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  <w:b w:val="1"/>
          <w:color w:val="ff0000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40"/>
          <w:szCs w:val="40"/>
          <w:rtl w:val="0"/>
        </w:rPr>
        <w:t xml:space="preserve">Primer entrega mochila individual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siguiente actividad deberán realizarla de manera grupal. 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Metodología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Uno de los integrantes de la sala deberá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compartir la pantalla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ubicándose sobre la presentación y entre todos ir armando las computadoras solicitadas. La idea es que puedan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debatir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en donde que componentes internos lleva cada una de las clasificaciones de gamas. 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Links de acceso: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Actividad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rpmJ1qfdYRr1G8HMXuPsm1lV4vzbugPeYj7O5Y99kvs/edit#slide=id.ge009b52c55_1_3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