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¿Qué es un usuario root en Linux?</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usuario root en GNU/Linux es el usuario que tiene acceso administrativo al sistema. Los usuarios normales no tienen este acceso por razones de seguridad. Sin embargo, Kubuntu no incluye el usuario root. En su lugar, se da acceso administrativo a usuarios individuales, que pueden utilizar la aplicación "sudo" para realizar tareas administrativas. La primera cuenta de usuario que creó en su sistema durante la instalación tendrá, de forma predeterminada, acceso a sudo. Puede restringir y permitir el acceso a sudo a los usuarios con la aplicación Usuarios y grupos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¿Por qué no puedo restablecer la contraseña root en la instalación?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 supone que no debes añadir una contraseña para la cuenta de root. Tenemos algo llamado el mecanismo sudo para manejar eso. En su lugar, se añaden usuarios a la cuenta admin cuenta. Todos esos usuarios pueden entonces ejecutar comandos o programas como root ejecutando sudo command para los comandos de terminal o gksu command para que las aplicaciones GUI se ejecuten como root, como gksu gcalctool aunque ese ejemplo obviamente no tiene sentido)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Comando df: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Pr>
        <w:drawing>
          <wp:inline distB="114300" distT="114300" distL="114300" distR="114300">
            <wp:extent cx="5731200" cy="4292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comando top:</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Pr>
        <w:drawing>
          <wp:inline distB="114300" distT="114300" distL="114300" distR="114300">
            <wp:extent cx="5731200" cy="4267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cowsay:</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Pr>
        <w:drawing>
          <wp:inline distB="114300" distT="114300" distL="114300" distR="114300">
            <wp:extent cx="4333875" cy="20478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338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El comando df es para ver ficheros del disco duro;</w:t>
      </w:r>
    </w:p>
    <w:p w:rsidR="00000000" w:rsidDel="00000000" w:rsidP="00000000" w:rsidRDefault="00000000" w:rsidRPr="00000000" w14:paraId="00000019">
      <w:pPr>
        <w:rPr/>
      </w:pPr>
      <w:r w:rsidDel="00000000" w:rsidR="00000000" w:rsidRPr="00000000">
        <w:rPr>
          <w:rtl w:val="0"/>
        </w:rPr>
        <w:t xml:space="preserve">El comando top es como un administrador de tareas, te dice en tiempo real qué procesos se están corriendo;</w:t>
      </w:r>
    </w:p>
    <w:p w:rsidR="00000000" w:rsidDel="00000000" w:rsidP="00000000" w:rsidRDefault="00000000" w:rsidRPr="00000000" w14:paraId="0000001A">
      <w:pPr>
        <w:rPr/>
      </w:pPr>
      <w:r w:rsidDel="00000000" w:rsidR="00000000" w:rsidRPr="00000000">
        <w:rPr>
          <w:rtl w:val="0"/>
        </w:rPr>
        <w:t xml:space="preserve">El comando apt install cowsay es para instalar un paquete de recursos, en este caso, instalamos “cowsay”, que entiendo es para que se dibuje una vaquita diciendo lo que queramos;</w:t>
      </w:r>
    </w:p>
    <w:p w:rsidR="00000000" w:rsidDel="00000000" w:rsidP="00000000" w:rsidRDefault="00000000" w:rsidRPr="00000000" w14:paraId="0000001B">
      <w:pPr>
        <w:rPr/>
      </w:pPr>
      <w:r w:rsidDel="00000000" w:rsidR="00000000" w:rsidRPr="00000000">
        <w:rPr>
          <w:rtl w:val="0"/>
        </w:rPr>
        <w:t xml:space="preserve">Por último, el comando “cowsay “hola mundo”” es para utilizar el paquete instalado anteriormente, dibujando la vaquita.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