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3104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223" r="29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310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DF:</w:t>
      </w:r>
      <w:r w:rsidDel="00000000" w:rsidR="00000000" w:rsidRPr="00000000">
        <w:rPr>
          <w:sz w:val="26"/>
          <w:szCs w:val="26"/>
          <w:rtl w:val="0"/>
        </w:rPr>
        <w:t xml:space="preserve"> nos informa sobre la cantidad de espacio en disco que utiliza el sistema de archivos. Más precisamente, nos detalla el espacio total, ocupado y libre de nuestro sistema. Al ejecutarse sin opciones, el comando muestra el espacio disponible en todos los sistemas de archivos montados al momento.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35771" cy="3413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771" cy="34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TOP: </w:t>
      </w:r>
      <w:r w:rsidDel="00000000" w:rsidR="00000000" w:rsidRPr="00000000">
        <w:rPr>
          <w:sz w:val="26"/>
          <w:szCs w:val="26"/>
          <w:rtl w:val="0"/>
        </w:rPr>
        <w:t xml:space="preserve">El comando top es un sencillo pero potente monitor de procesos que nos permite obtener una lectura en tiempo real de una cantidad diversa de información de nuestro GNU/Linux y del consumo de recursos que este está llevando a cabo, entre las que se encuentran el consumo de memoria, de los CPUs, la cantidad de usuarios,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