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E6EBF" w14:textId="5857CB7A" w:rsidR="00162AF8" w:rsidRDefault="0060009E" w:rsidP="0060009E">
      <w:pPr>
        <w:pStyle w:val="NoSpacing"/>
      </w:pPr>
      <w:bookmarkStart w:id="0" w:name="_GoBack"/>
      <w:r>
        <w:t xml:space="preserve">Observable Trends </w:t>
      </w:r>
    </w:p>
    <w:bookmarkEnd w:id="0"/>
    <w:p w14:paraId="3B25FE62" w14:textId="3B9CC121" w:rsidR="0060009E" w:rsidRDefault="0060009E" w:rsidP="0060009E">
      <w:pPr>
        <w:pStyle w:val="NoSpacing"/>
      </w:pPr>
    </w:p>
    <w:p w14:paraId="07A9EC6D" w14:textId="42EDD8A0" w:rsidR="0060009E" w:rsidRDefault="0060009E" w:rsidP="0060009E">
      <w:pPr>
        <w:pStyle w:val="NoSpacing"/>
      </w:pPr>
      <w:r>
        <w:t>Overall the data could lead us to believe that charter schools in this district are generally outperforming district run schools.  Of the 15 district schools the top 5 performers were charter schools while the bottom 5 were district schools.  The data also indicates that there may be some correlation between smaller school size and increased student performance.  Likewise, the data indicates no connection between per student spending and performance within this district.</w:t>
      </w:r>
    </w:p>
    <w:sectPr w:rsidR="0060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9E"/>
    <w:rsid w:val="00162AF8"/>
    <w:rsid w:val="0060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1002"/>
  <w15:chartTrackingRefBased/>
  <w15:docId w15:val="{E58B4539-9B31-4B3C-8337-CF023208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0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Caldwell</dc:creator>
  <cp:keywords/>
  <dc:description/>
  <cp:lastModifiedBy>Erik Caldwell</cp:lastModifiedBy>
  <cp:revision>1</cp:revision>
  <dcterms:created xsi:type="dcterms:W3CDTF">2018-07-21T04:26:00Z</dcterms:created>
  <dcterms:modified xsi:type="dcterms:W3CDTF">2018-07-21T04:31:00Z</dcterms:modified>
</cp:coreProperties>
</file>