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3658" w14:textId="35092601" w:rsidR="00782FB9" w:rsidRPr="009B22F1" w:rsidRDefault="003D1CF6" w:rsidP="009B22F1">
      <w:pPr>
        <w:spacing w:after="0" w:line="360" w:lineRule="auto"/>
        <w:rPr>
          <w:rFonts w:ascii="Bell MT" w:hAnsi="Bell MT"/>
          <w:color w:val="002060"/>
          <w:sz w:val="28"/>
          <w:szCs w:val="28"/>
        </w:rPr>
      </w:pPr>
      <w:r>
        <w:rPr>
          <w:rFonts w:ascii="Bell MT" w:hAnsi="Bell MT"/>
          <w:noProof/>
          <w:color w:val="002060"/>
          <w:sz w:val="28"/>
          <w:szCs w:val="28"/>
        </w:rPr>
        <mc:AlternateContent>
          <mc:Choice Requires="wps">
            <w:drawing>
              <wp:anchor distT="0" distB="0" distL="114300" distR="114300" simplePos="0" relativeHeight="251659264" behindDoc="0" locked="0" layoutInCell="1" allowOverlap="1" wp14:anchorId="3B03C30A" wp14:editId="5E9B6438">
                <wp:simplePos x="0" y="0"/>
                <wp:positionH relativeFrom="column">
                  <wp:posOffset>4591050</wp:posOffset>
                </wp:positionH>
                <wp:positionV relativeFrom="paragraph">
                  <wp:posOffset>-704850</wp:posOffset>
                </wp:positionV>
                <wp:extent cx="1590675" cy="1200150"/>
                <wp:effectExtent l="0" t="0" r="28575" b="19050"/>
                <wp:wrapNone/>
                <wp:docPr id="1660220673" name="Oval 1"/>
                <wp:cNvGraphicFramePr/>
                <a:graphic xmlns:a="http://schemas.openxmlformats.org/drawingml/2006/main">
                  <a:graphicData uri="http://schemas.microsoft.com/office/word/2010/wordprocessingShape">
                    <wps:wsp>
                      <wps:cNvSpPr/>
                      <wps:spPr>
                        <a:xfrm>
                          <a:off x="0" y="0"/>
                          <a:ext cx="1590675" cy="12001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4F51E9" w14:textId="472BCE5E" w:rsidR="003D1CF6" w:rsidRPr="003D1CF6" w:rsidRDefault="003D1CF6" w:rsidP="003D1CF6">
                            <w:pPr>
                              <w:jc w:val="center"/>
                              <w:rPr>
                                <w:color w:val="FF0000"/>
                                <w:sz w:val="72"/>
                                <w:szCs w:val="72"/>
                              </w:rPr>
                            </w:pPr>
                            <w:r w:rsidRPr="003D1CF6">
                              <w:rPr>
                                <w:color w:val="FF0000"/>
                                <w:sz w:val="72"/>
                                <w:szCs w:val="72"/>
                              </w:rP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03C30A" id="Oval 1" o:spid="_x0000_s1026" style="position:absolute;margin-left:361.5pt;margin-top:-55.5pt;width:125.25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" filled="f" strokecolor="red" strokeweight="1pt">
                <v:stroke joinstyle="miter"/>
                <v:textbox>
                  <w:txbxContent>
                    <w:p w14:paraId="784F51E9" w14:textId="472BCE5E" w:rsidR="003D1CF6" w:rsidRPr="003D1CF6" w:rsidRDefault="003D1CF6" w:rsidP="003D1CF6">
                      <w:pPr>
                        <w:jc w:val="center"/>
                        <w:rPr>
                          <w:color w:val="FF0000"/>
                          <w:sz w:val="72"/>
                          <w:szCs w:val="72"/>
                        </w:rPr>
                      </w:pPr>
                      <w:r w:rsidRPr="003D1CF6">
                        <w:rPr>
                          <w:color w:val="FF0000"/>
                          <w:sz w:val="72"/>
                          <w:szCs w:val="72"/>
                        </w:rPr>
                        <w:t>90</w:t>
                      </w:r>
                    </w:p>
                  </w:txbxContent>
                </v:textbox>
              </v:oval>
            </w:pict>
          </mc:Fallback>
        </mc:AlternateContent>
      </w:r>
      <w:r w:rsidR="00702543" w:rsidRPr="00702543">
        <w:rPr>
          <w:rFonts w:ascii="Bell MT" w:hAnsi="Bell MT"/>
          <w:color w:val="002060"/>
          <w:sz w:val="28"/>
          <w:szCs w:val="28"/>
        </w:rPr>
        <w:t xml:space="preserve">Name: </w:t>
      </w:r>
      <w:proofErr w:type="spellStart"/>
      <w:r w:rsidR="008D74DF">
        <w:rPr>
          <w:rFonts w:ascii="Bell MT" w:hAnsi="Bell MT"/>
          <w:color w:val="002060"/>
          <w:sz w:val="28"/>
          <w:szCs w:val="28"/>
        </w:rPr>
        <w:t>Roganda</w:t>
      </w:r>
      <w:proofErr w:type="spellEnd"/>
      <w:r w:rsidR="008D74DF">
        <w:rPr>
          <w:rFonts w:ascii="Bell MT" w:hAnsi="Bell MT"/>
          <w:color w:val="002060"/>
          <w:sz w:val="28"/>
          <w:szCs w:val="28"/>
        </w:rPr>
        <w:t xml:space="preserve"> </w:t>
      </w:r>
      <w:proofErr w:type="spellStart"/>
      <w:r w:rsidR="008D74DF">
        <w:rPr>
          <w:rFonts w:ascii="Bell MT" w:hAnsi="Bell MT"/>
          <w:color w:val="002060"/>
          <w:sz w:val="28"/>
          <w:szCs w:val="28"/>
        </w:rPr>
        <w:t>Frengki</w:t>
      </w:r>
      <w:proofErr w:type="spellEnd"/>
      <w:r w:rsidR="008D74DF">
        <w:rPr>
          <w:rFonts w:ascii="Bell MT" w:hAnsi="Bell MT"/>
          <w:color w:val="002060"/>
          <w:sz w:val="28"/>
          <w:szCs w:val="28"/>
        </w:rPr>
        <w:t xml:space="preserve"> </w:t>
      </w:r>
      <w:proofErr w:type="spellStart"/>
      <w:r w:rsidR="008D74DF">
        <w:rPr>
          <w:rFonts w:ascii="Bell MT" w:hAnsi="Bell MT"/>
          <w:color w:val="002060"/>
          <w:sz w:val="28"/>
          <w:szCs w:val="28"/>
        </w:rPr>
        <w:t>Butarbutar</w:t>
      </w:r>
      <w:proofErr w:type="spellEnd"/>
    </w:p>
    <w:p w14:paraId="60988838" w14:textId="3ABA70B4" w:rsidR="00A9701E" w:rsidRPr="00702543" w:rsidRDefault="00702543" w:rsidP="00A9701E">
      <w:pPr>
        <w:spacing w:after="0" w:line="360" w:lineRule="auto"/>
        <w:rPr>
          <w:rFonts w:ascii="Bell MT" w:hAnsi="Bell MT"/>
          <w:sz w:val="24"/>
          <w:szCs w:val="24"/>
        </w:rPr>
      </w:pPr>
      <w:r w:rsidRPr="00702543">
        <w:rPr>
          <w:rFonts w:ascii="Bell MT" w:hAnsi="Bell MT"/>
          <w:sz w:val="24"/>
          <w:szCs w:val="24"/>
        </w:rPr>
        <w:t>Use Referencing manager of Mendeley for this exercise. You may not use precise references for this exercise and you just apply this citation using the correct way of citing the references.  Keep watching the tutorial once you are confused to do this citation!</w:t>
      </w:r>
    </w:p>
    <w:p w14:paraId="56AEC042" w14:textId="77777777" w:rsidR="00A9701E" w:rsidRDefault="00A9701E" w:rsidP="00A9701E">
      <w:pPr>
        <w:spacing w:after="0" w:line="360" w:lineRule="auto"/>
        <w:rPr>
          <w:rFonts w:ascii="Bell MT" w:hAnsi="Bell MT"/>
          <w:sz w:val="24"/>
          <w:szCs w:val="24"/>
        </w:rPr>
      </w:pPr>
    </w:p>
    <w:p w14:paraId="09127DBF" w14:textId="7A3C79AC" w:rsidR="00A9701E" w:rsidRDefault="00A9701E" w:rsidP="00A9701E">
      <w:pPr>
        <w:pStyle w:val="ListParagraph"/>
        <w:numPr>
          <w:ilvl w:val="0"/>
          <w:numId w:val="1"/>
        </w:numPr>
        <w:spacing w:after="0" w:line="360" w:lineRule="auto"/>
        <w:rPr>
          <w:rFonts w:ascii="Bell MT" w:hAnsi="Bell MT" w:cs="Arial"/>
          <w:color w:val="222222"/>
          <w:sz w:val="24"/>
          <w:szCs w:val="24"/>
          <w:shd w:val="clear" w:color="auto" w:fill="FFFFFF"/>
        </w:rPr>
      </w:pPr>
      <w:r w:rsidRPr="00E33F1F">
        <w:rPr>
          <w:rFonts w:ascii="Bell MT" w:hAnsi="Bell MT" w:cs="Arial"/>
          <w:color w:val="222222"/>
          <w:sz w:val="24"/>
          <w:szCs w:val="24"/>
          <w:shd w:val="clear" w:color="auto" w:fill="FFFFFF"/>
        </w:rPr>
        <w:t>A </w:t>
      </w:r>
      <w:r w:rsidRPr="00E33F1F">
        <w:rPr>
          <w:rFonts w:ascii="Bell MT" w:hAnsi="Bell MT" w:cs="Arial"/>
          <w:b/>
          <w:bCs/>
          <w:color w:val="222222"/>
          <w:sz w:val="24"/>
          <w:szCs w:val="24"/>
          <w:shd w:val="clear" w:color="auto" w:fill="FFFFFF"/>
        </w:rPr>
        <w:t>personality disorder</w:t>
      </w:r>
      <w:r w:rsidRPr="00E33F1F">
        <w:rPr>
          <w:rFonts w:ascii="Bell MT" w:hAnsi="Bell MT" w:cs="Arial"/>
          <w:color w:val="222222"/>
          <w:sz w:val="24"/>
          <w:szCs w:val="24"/>
          <w:shd w:val="clear" w:color="auto" w:fill="FFFFFF"/>
        </w:rPr>
        <w:t> is a type of mental </w:t>
      </w:r>
      <w:r w:rsidRPr="00E33F1F">
        <w:rPr>
          <w:rFonts w:ascii="Bell MT" w:hAnsi="Bell MT" w:cs="Arial"/>
          <w:b/>
          <w:bCs/>
          <w:color w:val="222222"/>
          <w:sz w:val="24"/>
          <w:szCs w:val="24"/>
          <w:shd w:val="clear" w:color="auto" w:fill="FFFFFF"/>
        </w:rPr>
        <w:t>disorder</w:t>
      </w:r>
      <w:r w:rsidRPr="00E33F1F">
        <w:rPr>
          <w:rFonts w:ascii="Bell MT" w:hAnsi="Bell MT" w:cs="Arial"/>
          <w:color w:val="222222"/>
          <w:sz w:val="24"/>
          <w:szCs w:val="24"/>
          <w:shd w:val="clear" w:color="auto" w:fill="FFFFFF"/>
        </w:rPr>
        <w:t> in which you have a rigid and unhealthy pattern of thinking, functioning and behaving</w:t>
      </w:r>
      <w:r w:rsidR="00E9332A">
        <w:rPr>
          <w:rFonts w:ascii="Bell MT" w:hAnsi="Bell MT" w:cs="Arial"/>
          <w:color w:val="222222"/>
          <w:sz w:val="24"/>
          <w:szCs w:val="24"/>
          <w:shd w:val="clear" w:color="auto" w:fill="FFFFFF"/>
        </w:rPr>
        <w:t xml:space="preserve"> </w:t>
      </w:r>
      <w:r w:rsidR="00E9332A">
        <w:rPr>
          <w:rFonts w:ascii="Bell MT" w:hAnsi="Bell MT" w:cs="Arial"/>
          <w:color w:val="222222"/>
          <w:sz w:val="24"/>
          <w:szCs w:val="24"/>
          <w:shd w:val="clear" w:color="auto" w:fill="FFFFFF"/>
        </w:rPr>
        <w:fldChar w:fldCharType="begin" w:fldLock="1"/>
      </w:r>
      <w:r w:rsidR="00E9332A">
        <w:rPr>
          <w:rFonts w:ascii="Bell MT" w:hAnsi="Bell MT" w:cs="Arial"/>
          <w:color w:val="222222"/>
          <w:sz w:val="24"/>
          <w:szCs w:val="24"/>
          <w:shd w:val="clear" w:color="auto" w:fill="FFFFFF"/>
        </w:rPr>
        <w:instrText>ADDIN CSL_CITATION {"citationItems":[{"id":"ITEM-1","itemData":{"DOI":"10.1007/978-3-030-80882-2_11","ISSN":"0012-7183","abstract":"Antisocial personality disorder (ASPD) is a debilitating condition that continues to be under-diagnosed and untreated.","author":[{"dropping-particle":"","family":"Yakeley","given":"Jessica","non-dropping-particle":"","parse-names":false,"suffix":""}],"container-title":"Clinical Forensic Psychology: Introductory Perspectives on Offending","id":"ITEM-1","issued":{"date-parts":[["2022"]]},"title":"Antisocial personality disorder","type":"chapter"},"uris":["http://www.mendeley.com/documents/?uuid=84a150be-cc41-3c99-a30d-45773a4662c6"]}],"mendeley":{"formattedCitation":"(Yakeley, 2022)","plainTextFormattedCitation":"(Yakeley, 2022)","previouslyFormattedCitation":"(Yakeley, 2022)"},"properties":{"noteIndex":0},"schema":"https://github.com/citation-style-language/schema/raw/master/csl-citation.json"}</w:instrText>
      </w:r>
      <w:r w:rsidR="00E9332A">
        <w:rPr>
          <w:rFonts w:ascii="Bell MT" w:hAnsi="Bell MT" w:cs="Arial"/>
          <w:color w:val="222222"/>
          <w:sz w:val="24"/>
          <w:szCs w:val="24"/>
          <w:shd w:val="clear" w:color="auto" w:fill="FFFFFF"/>
        </w:rPr>
        <w:fldChar w:fldCharType="separate"/>
      </w:r>
      <w:r w:rsidR="00E9332A" w:rsidRPr="00E9332A">
        <w:rPr>
          <w:rFonts w:ascii="Bell MT" w:hAnsi="Bell MT" w:cs="Arial"/>
          <w:noProof/>
          <w:color w:val="222222"/>
          <w:sz w:val="24"/>
          <w:szCs w:val="24"/>
          <w:shd w:val="clear" w:color="auto" w:fill="FFFFFF"/>
        </w:rPr>
        <w:t>(Yakeley, 2022)</w:t>
      </w:r>
      <w:r w:rsidR="00E9332A">
        <w:rPr>
          <w:rFonts w:ascii="Bell MT" w:hAnsi="Bell MT" w:cs="Arial"/>
          <w:color w:val="222222"/>
          <w:sz w:val="24"/>
          <w:szCs w:val="24"/>
          <w:shd w:val="clear" w:color="auto" w:fill="FFFFFF"/>
        </w:rPr>
        <w:fldChar w:fldCharType="end"/>
      </w:r>
    </w:p>
    <w:p w14:paraId="256EACBB" w14:textId="1446BB9D" w:rsidR="00A9701E" w:rsidRDefault="00A9701E" w:rsidP="00A9701E">
      <w:pPr>
        <w:pStyle w:val="ListParagraph"/>
        <w:spacing w:after="0" w:line="360" w:lineRule="auto"/>
        <w:rPr>
          <w:rFonts w:ascii="Bell MT" w:hAnsi="Bell MT" w:cs="Arial"/>
          <w:b/>
          <w:color w:val="0070C0"/>
          <w:sz w:val="24"/>
          <w:szCs w:val="24"/>
          <w:shd w:val="clear" w:color="auto" w:fill="FFFFFF"/>
        </w:rPr>
      </w:pPr>
      <w:r>
        <w:rPr>
          <w:rFonts w:ascii="Bell MT" w:hAnsi="Bell MT" w:cs="Arial"/>
          <w:b/>
          <w:color w:val="0070C0"/>
          <w:sz w:val="24"/>
          <w:szCs w:val="24"/>
          <w:shd w:val="clear" w:color="auto" w:fill="FFFFFF"/>
        </w:rPr>
        <w:t>&gt;&gt; NAMA DAN TAHUN DLM KURUNG</w:t>
      </w:r>
    </w:p>
    <w:p w14:paraId="78982CF4" w14:textId="77777777" w:rsidR="00702543" w:rsidRPr="003112DF" w:rsidRDefault="00702543" w:rsidP="00A9701E">
      <w:pPr>
        <w:pStyle w:val="ListParagraph"/>
        <w:spacing w:after="0" w:line="360" w:lineRule="auto"/>
        <w:rPr>
          <w:rFonts w:ascii="Bell MT" w:hAnsi="Bell MT" w:cs="Arial"/>
          <w:b/>
          <w:color w:val="0070C0"/>
          <w:sz w:val="24"/>
          <w:szCs w:val="24"/>
          <w:shd w:val="clear" w:color="auto" w:fill="FFFFFF"/>
        </w:rPr>
      </w:pPr>
    </w:p>
    <w:p w14:paraId="21E53915" w14:textId="6B29A666" w:rsidR="00A9701E" w:rsidRPr="003112DF" w:rsidRDefault="00A9701E" w:rsidP="00A9701E">
      <w:pPr>
        <w:pStyle w:val="ListParagraph"/>
        <w:numPr>
          <w:ilvl w:val="0"/>
          <w:numId w:val="1"/>
        </w:numPr>
        <w:spacing w:after="0" w:line="360" w:lineRule="auto"/>
        <w:rPr>
          <w:rFonts w:ascii="Bell MT" w:hAnsi="Bell MT"/>
          <w:sz w:val="24"/>
          <w:szCs w:val="24"/>
        </w:rPr>
      </w:pPr>
      <w:r w:rsidRPr="00E33F1F">
        <w:rPr>
          <w:rFonts w:ascii="Bell MT" w:hAnsi="Bell MT" w:cs="Arial"/>
          <w:color w:val="222222"/>
          <w:sz w:val="24"/>
          <w:szCs w:val="24"/>
          <w:shd w:val="clear" w:color="auto" w:fill="FFFFFF"/>
        </w:rPr>
        <w:t>According to</w:t>
      </w:r>
      <w:r>
        <w:rPr>
          <w:rFonts w:ascii="Bell MT" w:hAnsi="Bell MT" w:cs="Arial"/>
          <w:color w:val="222222"/>
          <w:sz w:val="24"/>
          <w:szCs w:val="24"/>
          <w:shd w:val="clear" w:color="auto" w:fill="FFFFFF"/>
        </w:rPr>
        <w:t xml:space="preserve"> </w:t>
      </w:r>
      <w:r w:rsidR="00D1549E">
        <w:rPr>
          <w:rFonts w:ascii="Bell MT" w:hAnsi="Bell MT" w:cs="Arial"/>
          <w:color w:val="222222"/>
          <w:sz w:val="24"/>
          <w:szCs w:val="24"/>
          <w:shd w:val="clear" w:color="auto" w:fill="FFFFFF"/>
        </w:rPr>
        <w:t xml:space="preserve">Ramoz </w:t>
      </w:r>
      <w:r w:rsidR="00D1549E">
        <w:rPr>
          <w:rFonts w:ascii="Bell MT" w:hAnsi="Bell MT" w:cs="Arial"/>
          <w:color w:val="222222"/>
          <w:sz w:val="24"/>
          <w:szCs w:val="24"/>
          <w:shd w:val="clear" w:color="auto" w:fill="FFFFFF"/>
        </w:rPr>
        <w:fldChar w:fldCharType="begin" w:fldLock="1"/>
      </w:r>
      <w:r w:rsidR="00D1549E">
        <w:rPr>
          <w:rFonts w:ascii="Bell MT" w:hAnsi="Bell MT" w:cs="Arial"/>
          <w:color w:val="222222"/>
          <w:sz w:val="24"/>
          <w:szCs w:val="24"/>
          <w:shd w:val="clear" w:color="auto" w:fill="FFFFFF"/>
        </w:rPr>
        <w:instrText>ADDIN CSL_CITATION {"citationItems":[{"id":"ITEM-1","itemData":{"DOI":"10.1016/B978-0-12-819602-1.00005-X","abstract":"Personality disorders (PDs) are a class of 10 mental disorders in Diagnostic and Statistical Manual of Mental Disorders fifth edition. According to different models, a dimensional approach is also assessed by questionnaires, the Eysenck personality questionnaire, the tridimensional personality questionnaire, the five-factor model (NEO-PI-R), and the temperamental and character inventory of Cloninger. Epidemiological genetic showed a high heritability of the personality traits and disorders, supporting their genetic predispositions. Candidate gene and genomic association studies have found associations between PDs and genes involved in neurogenesis, neuronal and glial growth and protection, myelination, synaptic plasticity, long-term memory, stress reactivity, neurotransmission (monoaminergic notably), and cell adhesion. Furthermore, it was demonstrated that genes and environmental factors, mainly stressful life events during childhood, interplay to predispose and trigger the PDs. Further investigations in genetics and epigenetics will reveal biological pathways altered in PDs that have to be screened in precision medicine to propose adapted treatments to prevent, reduce, and cure PDs.","author":[{"dropping-particle":"","family":"Ramoz","given":"Nicolas","non-dropping-particle":"","parse-names":false,"suffix":""}],"container-title":"Psychiatric Genomics","id":"ITEM-1","issued":{"date-parts":[["2022"]]},"title":"Genetics of personality disorders","type":"chapter"},"suppress-author":1,"uris":["http://www.mendeley.com/documents/?uuid=8fc90d63-0db0-36a7-b677-d7882aadcdc9"]}],"mendeley":{"formattedCitation":"(2022)","plainTextFormattedCitation":"(2022)","previouslyFormattedCitation":"(2022)"},"properties":{"noteIndex":0},"schema":"https://github.com/citation-style-language/schema/raw/master/csl-citation.json"}</w:instrText>
      </w:r>
      <w:r w:rsidR="00D1549E">
        <w:rPr>
          <w:rFonts w:ascii="Bell MT" w:hAnsi="Bell MT" w:cs="Arial"/>
          <w:color w:val="222222"/>
          <w:sz w:val="24"/>
          <w:szCs w:val="24"/>
          <w:shd w:val="clear" w:color="auto" w:fill="FFFFFF"/>
        </w:rPr>
        <w:fldChar w:fldCharType="separate"/>
      </w:r>
      <w:r w:rsidR="00D1549E" w:rsidRPr="00D1549E">
        <w:rPr>
          <w:rFonts w:ascii="Bell MT" w:hAnsi="Bell MT" w:cs="Arial"/>
          <w:noProof/>
          <w:color w:val="222222"/>
          <w:sz w:val="24"/>
          <w:szCs w:val="24"/>
          <w:shd w:val="clear" w:color="auto" w:fill="FFFFFF"/>
        </w:rPr>
        <w:t>(2022)</w:t>
      </w:r>
      <w:r w:rsidR="00D1549E">
        <w:rPr>
          <w:rFonts w:ascii="Bell MT" w:hAnsi="Bell MT" w:cs="Arial"/>
          <w:color w:val="222222"/>
          <w:sz w:val="24"/>
          <w:szCs w:val="24"/>
          <w:shd w:val="clear" w:color="auto" w:fill="FFFFFF"/>
        </w:rPr>
        <w:fldChar w:fldCharType="end"/>
      </w:r>
      <w:r>
        <w:rPr>
          <w:rFonts w:ascii="Bell MT" w:hAnsi="Bell MT" w:cs="Arial"/>
          <w:color w:val="222222"/>
          <w:sz w:val="24"/>
          <w:szCs w:val="24"/>
          <w:shd w:val="clear" w:color="auto" w:fill="FFFFFF"/>
        </w:rPr>
        <w:t xml:space="preserve"> </w:t>
      </w:r>
      <w:r w:rsidRPr="00E33F1F">
        <w:rPr>
          <w:rFonts w:ascii="Bell MT" w:hAnsi="Bell MT" w:cs="Arial"/>
          <w:color w:val="222222"/>
          <w:sz w:val="24"/>
          <w:szCs w:val="24"/>
          <w:shd w:val="clear" w:color="auto" w:fill="FFFFFF"/>
        </w:rPr>
        <w:t xml:space="preserve"> that a person with a </w:t>
      </w:r>
      <w:r w:rsidRPr="00E33F1F">
        <w:rPr>
          <w:rFonts w:ascii="Bell MT" w:hAnsi="Bell MT" w:cs="Arial"/>
          <w:b/>
          <w:bCs/>
          <w:color w:val="222222"/>
          <w:sz w:val="24"/>
          <w:szCs w:val="24"/>
          <w:shd w:val="clear" w:color="auto" w:fill="FFFFFF"/>
        </w:rPr>
        <w:t>personality disorder</w:t>
      </w:r>
      <w:r w:rsidRPr="00E33F1F">
        <w:rPr>
          <w:rFonts w:ascii="Bell MT" w:hAnsi="Bell MT" w:cs="Arial"/>
          <w:color w:val="222222"/>
          <w:sz w:val="24"/>
          <w:szCs w:val="24"/>
          <w:shd w:val="clear" w:color="auto" w:fill="FFFFFF"/>
        </w:rPr>
        <w:t> has trouble perceiving and relating to situations and people.</w:t>
      </w:r>
      <w:r>
        <w:rPr>
          <w:rFonts w:ascii="Bell MT" w:hAnsi="Bell MT" w:cs="Arial"/>
          <w:color w:val="222222"/>
          <w:sz w:val="24"/>
          <w:szCs w:val="24"/>
          <w:shd w:val="clear" w:color="auto" w:fill="FFFFFF"/>
        </w:rPr>
        <w:t xml:space="preserve"> </w:t>
      </w:r>
    </w:p>
    <w:p w14:paraId="71CBA87A" w14:textId="4C3E79DD" w:rsidR="00A9701E" w:rsidRDefault="00A9701E" w:rsidP="00A9701E">
      <w:pPr>
        <w:pStyle w:val="ListParagraph"/>
        <w:spacing w:after="0" w:line="360" w:lineRule="auto"/>
        <w:rPr>
          <w:rFonts w:ascii="Bell MT" w:hAnsi="Bell MT" w:cs="Arial"/>
          <w:b/>
          <w:color w:val="0070C0"/>
          <w:sz w:val="24"/>
          <w:szCs w:val="24"/>
          <w:shd w:val="clear" w:color="auto" w:fill="FFFFFF"/>
        </w:rPr>
      </w:pPr>
      <w:r w:rsidRPr="003112DF">
        <w:rPr>
          <w:rFonts w:ascii="Bell MT" w:hAnsi="Bell MT" w:cs="Arial"/>
          <w:b/>
          <w:color w:val="0070C0"/>
          <w:sz w:val="24"/>
          <w:szCs w:val="24"/>
          <w:shd w:val="clear" w:color="auto" w:fill="FFFFFF"/>
        </w:rPr>
        <w:t xml:space="preserve">&gt;&gt; Hanya TAHUN Dalam </w:t>
      </w:r>
      <w:proofErr w:type="spellStart"/>
      <w:r w:rsidRPr="003112DF">
        <w:rPr>
          <w:rFonts w:ascii="Bell MT" w:hAnsi="Bell MT" w:cs="Arial"/>
          <w:b/>
          <w:color w:val="0070C0"/>
          <w:sz w:val="24"/>
          <w:szCs w:val="24"/>
          <w:shd w:val="clear" w:color="auto" w:fill="FFFFFF"/>
        </w:rPr>
        <w:t>Kurung</w:t>
      </w:r>
      <w:proofErr w:type="spellEnd"/>
    </w:p>
    <w:p w14:paraId="13D6033B" w14:textId="77777777" w:rsidR="00702543" w:rsidRPr="003112DF" w:rsidRDefault="00702543" w:rsidP="00A9701E">
      <w:pPr>
        <w:pStyle w:val="ListParagraph"/>
        <w:spacing w:after="0" w:line="360" w:lineRule="auto"/>
        <w:rPr>
          <w:rFonts w:ascii="Bell MT" w:hAnsi="Bell MT"/>
          <w:b/>
          <w:color w:val="0070C0"/>
          <w:sz w:val="24"/>
          <w:szCs w:val="24"/>
        </w:rPr>
      </w:pPr>
    </w:p>
    <w:p w14:paraId="2D0B45F6" w14:textId="5B97CF0C" w:rsidR="00A9701E" w:rsidRPr="00A9701E" w:rsidRDefault="00A9701E" w:rsidP="00A9701E">
      <w:pPr>
        <w:pStyle w:val="ListParagraph"/>
        <w:numPr>
          <w:ilvl w:val="0"/>
          <w:numId w:val="1"/>
        </w:numPr>
        <w:spacing w:after="0" w:line="360" w:lineRule="auto"/>
        <w:rPr>
          <w:rFonts w:ascii="Bell MT" w:hAnsi="Bell MT" w:cs="Arial"/>
          <w:b/>
          <w:color w:val="0070C0"/>
          <w:sz w:val="24"/>
          <w:szCs w:val="24"/>
          <w:shd w:val="clear" w:color="auto" w:fill="FFFFFF"/>
        </w:rPr>
      </w:pPr>
      <w:r w:rsidRPr="00E33F1F">
        <w:rPr>
          <w:rFonts w:ascii="Bell MT" w:hAnsi="Bell MT" w:cs="Arial"/>
          <w:color w:val="222222"/>
          <w:sz w:val="24"/>
          <w:szCs w:val="24"/>
          <w:shd w:val="clear" w:color="auto" w:fill="FFFFFF"/>
        </w:rPr>
        <w:t>A </w:t>
      </w:r>
      <w:r w:rsidRPr="00E33F1F">
        <w:rPr>
          <w:rFonts w:ascii="Bell MT" w:hAnsi="Bell MT" w:cs="Arial"/>
          <w:b/>
          <w:bCs/>
          <w:color w:val="222222"/>
          <w:sz w:val="24"/>
          <w:szCs w:val="24"/>
          <w:shd w:val="clear" w:color="auto" w:fill="FFFFFF"/>
        </w:rPr>
        <w:t>personality disorder</w:t>
      </w:r>
      <w:r w:rsidRPr="00E33F1F">
        <w:rPr>
          <w:rFonts w:ascii="Bell MT" w:hAnsi="Bell MT" w:cs="Arial"/>
          <w:color w:val="222222"/>
          <w:sz w:val="24"/>
          <w:szCs w:val="24"/>
          <w:shd w:val="clear" w:color="auto" w:fill="FFFFFF"/>
        </w:rPr>
        <w:t xml:space="preserve"> is a </w:t>
      </w:r>
      <w:r>
        <w:rPr>
          <w:rFonts w:ascii="Bell MT" w:hAnsi="Bell MT" w:cs="Arial"/>
          <w:color w:val="222222"/>
          <w:sz w:val="24"/>
          <w:szCs w:val="24"/>
          <w:shd w:val="clear" w:color="auto" w:fill="FFFFFF"/>
        </w:rPr>
        <w:t>“</w:t>
      </w:r>
      <w:r w:rsidRPr="00E33F1F">
        <w:rPr>
          <w:rFonts w:ascii="Bell MT" w:hAnsi="Bell MT" w:cs="Arial"/>
          <w:color w:val="222222"/>
          <w:sz w:val="24"/>
          <w:szCs w:val="24"/>
          <w:shd w:val="clear" w:color="auto" w:fill="FFFFFF"/>
        </w:rPr>
        <w:t>type of mental </w:t>
      </w:r>
      <w:r w:rsidRPr="00E33F1F">
        <w:rPr>
          <w:rFonts w:ascii="Bell MT" w:hAnsi="Bell MT" w:cs="Arial"/>
          <w:b/>
          <w:bCs/>
          <w:color w:val="222222"/>
          <w:sz w:val="24"/>
          <w:szCs w:val="24"/>
          <w:shd w:val="clear" w:color="auto" w:fill="FFFFFF"/>
        </w:rPr>
        <w:t>disorder</w:t>
      </w:r>
      <w:r w:rsidRPr="00E33F1F">
        <w:rPr>
          <w:rFonts w:ascii="Bell MT" w:hAnsi="Bell MT" w:cs="Arial"/>
          <w:color w:val="222222"/>
          <w:sz w:val="24"/>
          <w:szCs w:val="24"/>
          <w:shd w:val="clear" w:color="auto" w:fill="FFFFFF"/>
        </w:rPr>
        <w:t> in which you have a rigid and unhealthy pattern of thinking, functioning and behaving</w:t>
      </w:r>
      <w:r>
        <w:rPr>
          <w:rFonts w:ascii="Bell MT" w:hAnsi="Bell MT" w:cs="Arial"/>
          <w:color w:val="222222"/>
          <w:sz w:val="24"/>
          <w:szCs w:val="24"/>
          <w:shd w:val="clear" w:color="auto" w:fill="FFFFFF"/>
        </w:rPr>
        <w:t>”</w:t>
      </w:r>
      <w:r w:rsidR="00D1549E">
        <w:rPr>
          <w:rFonts w:ascii="Bell MT" w:hAnsi="Bell MT" w:cs="Arial"/>
          <w:color w:val="222222"/>
          <w:sz w:val="24"/>
          <w:szCs w:val="24"/>
          <w:shd w:val="clear" w:color="auto" w:fill="FFFFFF"/>
        </w:rPr>
        <w:t xml:space="preserve"> </w:t>
      </w:r>
      <w:r w:rsidR="00D1549E">
        <w:rPr>
          <w:rFonts w:ascii="Bell MT" w:hAnsi="Bell MT" w:cs="Arial"/>
          <w:color w:val="222222"/>
          <w:sz w:val="24"/>
          <w:szCs w:val="24"/>
          <w:shd w:val="clear" w:color="auto" w:fill="FFFFFF"/>
        </w:rPr>
        <w:fldChar w:fldCharType="begin" w:fldLock="1"/>
      </w:r>
      <w:r w:rsidR="009E418F">
        <w:rPr>
          <w:rFonts w:ascii="Bell MT" w:hAnsi="Bell MT" w:cs="Arial"/>
          <w:color w:val="222222"/>
          <w:sz w:val="24"/>
          <w:szCs w:val="24"/>
          <w:shd w:val="clear" w:color="auto" w:fill="FFFFFF"/>
        </w:rPr>
        <w:instrText>ADDIN CSL_CITATION {"citationItems":[{"id":"ITEM-1","itemData":{"DOI":"10.1186/s12888-022-03767-9","ISSN":"1471244X","abstract":"Background: Loneliness is prevalent among people with a “personality disorder” diagnosis or who have related personality traits, but the experience of loneliness among people with “personality disorder” diagnoses/traits has not been well described. A qualitative approach has potential to help understand the experience of loneliness among people with “personality disorder” diagnoses/traits, and to develop interventions that promote recovery. We therefore aimed to synthesise the qualitative literature relevant to this topic. Method: We conducted a meta-synthesis of qualitative studies exploring the subjective experience of loneliness as reported by people with “personality disorder” diagnoses/traits. We searched four databases using pre-formulated search terms, selected eligible articles, appraised the quality of each, and analyzed data from eligible studies using thematic synthesis. Result: We identified 39 articles that described the experience of loneliness in people with “personality disorder” diagnoses/traits. From extracted data, we identified seven themes: (1) disconnection and emptiness: a “haunting alienation”, (2) alienation arising from childhood experiences, (3) thwarted desire for closeness and connection, (4) paradox: for both closeness and distance, (5) experiences of existential loneliness, (6) recovery, embedded in a social world, and (7) group therapy: a setback. Our results suggest that for our sample early alienating and traumatic experiences may pave the way for experiences of loneliness, which further exacerbate “personality disorder” symptoms and distress. Conclusion: Despite describing a need to belong and efforts to cope with unmet social needs, people with “personality disorder” diagnoses/traits (particularly “emotionally unstable personality disorder”) report experiencing an intense disconnection from other people. This seems rooted in early adversities, reinforced by later traumatic experiences. Given the apparent salience of loneliness to people with “personality disorder” diagnoses/traits, interventions focused on helping people connect with others, which may include both psychological and social components, have potential to be beneficial in reducing loneliness and promoting recovery.","author":[{"dropping-particle":"","family":"Ikhtabi","given":"Sarah","non-dropping-particle":"","parse-names":false,"suffix":""},{"dropping-particle":"","family":"Pitman","given":"Alexandra","non-dropping-particle":"","parse-names":false,"suffix":""},{"dropping-particle":"","family":"Toh","given":"Gigi","non-dropping-particle":"","parse-names":false,"suffix":""},{"dropping-particle":"","family":"Birken","given":"Mary","non-dropping-particle":"","parse-names":false,"suffix":""},{"dropping-particle":"","family":"Pearce","given":"Eiluned","non-dropping-particle":"","parse-names":false,"suffix":""},{"dropping-particle":"","family":"Johnson","given":"Sonia","non-dropping-particle":"","parse-names":false,"suffix":""}],"container-title":"BMC Psychiatry","id":"ITEM-1","issue":"1","issued":{"date-parts":[["2022"]]},"title":"The experience of loneliness among people with a “personality disorder” diagnosis or traits: a qualitative meta-synthesis","type":"article-journal","volume":"22"},"locator":"89","uris":["http://www.mendeley.com/documents/?uuid=8cf3a6ea-8db3-31c5-8138-a84e26fb3933"]}],"mendeley":{"formattedCitation":"(Ikhtabi et al., 2022, p. 89)","plainTextFormattedCitation":"(Ikhtabi et al., 2022, p. 89)","previouslyFormattedCitation":"(Ikhtabi et al., 2022, p. 89)"},"properties":{"noteIndex":0},"schema":"https://github.com/citation-style-language/schema/raw/master/csl-citation.json"}</w:instrText>
      </w:r>
      <w:r w:rsidR="00D1549E">
        <w:rPr>
          <w:rFonts w:ascii="Bell MT" w:hAnsi="Bell MT" w:cs="Arial"/>
          <w:color w:val="222222"/>
          <w:sz w:val="24"/>
          <w:szCs w:val="24"/>
          <w:shd w:val="clear" w:color="auto" w:fill="FFFFFF"/>
        </w:rPr>
        <w:fldChar w:fldCharType="separate"/>
      </w:r>
      <w:r w:rsidR="00D1549E" w:rsidRPr="00D1549E">
        <w:rPr>
          <w:rFonts w:ascii="Bell MT" w:hAnsi="Bell MT" w:cs="Arial"/>
          <w:noProof/>
          <w:color w:val="222222"/>
          <w:sz w:val="24"/>
          <w:szCs w:val="24"/>
          <w:shd w:val="clear" w:color="auto" w:fill="FFFFFF"/>
        </w:rPr>
        <w:t>(Ikhtabi et al., 2022, p. 89)</w:t>
      </w:r>
      <w:r w:rsidR="00D1549E">
        <w:rPr>
          <w:rFonts w:ascii="Bell MT" w:hAnsi="Bell MT" w:cs="Arial"/>
          <w:color w:val="222222"/>
          <w:sz w:val="24"/>
          <w:szCs w:val="24"/>
          <w:shd w:val="clear" w:color="auto" w:fill="FFFFFF"/>
        </w:rPr>
        <w:fldChar w:fldCharType="end"/>
      </w:r>
      <w:r>
        <w:rPr>
          <w:rFonts w:ascii="Bell MT" w:hAnsi="Bell MT" w:cs="Arial"/>
          <w:color w:val="222222"/>
          <w:sz w:val="24"/>
          <w:szCs w:val="24"/>
          <w:shd w:val="clear" w:color="auto" w:fill="FFFFFF"/>
        </w:rPr>
        <w:t xml:space="preserve">       </w:t>
      </w:r>
    </w:p>
    <w:p w14:paraId="2487A8BD" w14:textId="3A3AE96B" w:rsidR="00A9701E" w:rsidRDefault="00A9701E" w:rsidP="00A9701E">
      <w:pPr>
        <w:pStyle w:val="ListParagraph"/>
        <w:spacing w:after="0" w:line="360" w:lineRule="auto"/>
        <w:rPr>
          <w:rFonts w:ascii="Bell MT" w:hAnsi="Bell MT" w:cs="Arial"/>
          <w:b/>
          <w:color w:val="0070C0"/>
          <w:sz w:val="24"/>
          <w:szCs w:val="24"/>
          <w:shd w:val="clear" w:color="auto" w:fill="FFFFFF"/>
        </w:rPr>
      </w:pPr>
      <w:r>
        <w:rPr>
          <w:rFonts w:ascii="Bell MT" w:hAnsi="Bell MT" w:cs="Arial"/>
          <w:b/>
          <w:color w:val="0070C0"/>
          <w:sz w:val="24"/>
          <w:szCs w:val="24"/>
          <w:shd w:val="clear" w:color="auto" w:fill="FFFFFF"/>
        </w:rPr>
        <w:t xml:space="preserve">&gt;&gt; KUTIPAN LANGSUNG Nama, </w:t>
      </w:r>
      <w:proofErr w:type="spellStart"/>
      <w:r w:rsidRPr="003112DF">
        <w:rPr>
          <w:rFonts w:ascii="Bell MT" w:hAnsi="Bell MT" w:cs="Arial"/>
          <w:b/>
          <w:color w:val="0070C0"/>
          <w:sz w:val="24"/>
          <w:szCs w:val="24"/>
          <w:shd w:val="clear" w:color="auto" w:fill="FFFFFF"/>
        </w:rPr>
        <w:t>Tahun</w:t>
      </w:r>
      <w:proofErr w:type="spellEnd"/>
      <w:r w:rsidRPr="003112DF">
        <w:rPr>
          <w:rFonts w:ascii="Bell MT" w:hAnsi="Bell MT" w:cs="Arial"/>
          <w:b/>
          <w:color w:val="0070C0"/>
          <w:sz w:val="24"/>
          <w:szCs w:val="24"/>
          <w:shd w:val="clear" w:color="auto" w:fill="FFFFFF"/>
        </w:rPr>
        <w:t xml:space="preserve"> </w:t>
      </w:r>
      <w:r w:rsidR="001A6F0B">
        <w:rPr>
          <w:rFonts w:ascii="Bell MT" w:hAnsi="Bell MT" w:cs="Arial"/>
          <w:b/>
          <w:color w:val="0070C0"/>
          <w:sz w:val="24"/>
          <w:szCs w:val="24"/>
          <w:shd w:val="clear" w:color="auto" w:fill="FFFFFF"/>
        </w:rPr>
        <w:t>d</w:t>
      </w:r>
      <w:r>
        <w:rPr>
          <w:rFonts w:ascii="Bell MT" w:hAnsi="Bell MT" w:cs="Arial"/>
          <w:b/>
          <w:color w:val="0070C0"/>
          <w:sz w:val="24"/>
          <w:szCs w:val="24"/>
          <w:shd w:val="clear" w:color="auto" w:fill="FFFFFF"/>
        </w:rPr>
        <w:t xml:space="preserve">an Halaman </w:t>
      </w:r>
      <w:proofErr w:type="spellStart"/>
      <w:r>
        <w:rPr>
          <w:rFonts w:ascii="Bell MT" w:hAnsi="Bell MT" w:cs="Arial"/>
          <w:b/>
          <w:color w:val="0070C0"/>
          <w:sz w:val="24"/>
          <w:szCs w:val="24"/>
          <w:shd w:val="clear" w:color="auto" w:fill="FFFFFF"/>
        </w:rPr>
        <w:t>Dlm</w:t>
      </w:r>
      <w:proofErr w:type="spellEnd"/>
      <w:r>
        <w:rPr>
          <w:rFonts w:ascii="Bell MT" w:hAnsi="Bell MT" w:cs="Arial"/>
          <w:b/>
          <w:color w:val="0070C0"/>
          <w:sz w:val="24"/>
          <w:szCs w:val="24"/>
          <w:shd w:val="clear" w:color="auto" w:fill="FFFFFF"/>
        </w:rPr>
        <w:t xml:space="preserve"> </w:t>
      </w:r>
      <w:proofErr w:type="spellStart"/>
      <w:r>
        <w:rPr>
          <w:rFonts w:ascii="Bell MT" w:hAnsi="Bell MT" w:cs="Arial"/>
          <w:b/>
          <w:color w:val="0070C0"/>
          <w:sz w:val="24"/>
          <w:szCs w:val="24"/>
          <w:shd w:val="clear" w:color="auto" w:fill="FFFFFF"/>
        </w:rPr>
        <w:t>Kurung</w:t>
      </w:r>
      <w:proofErr w:type="spellEnd"/>
    </w:p>
    <w:p w14:paraId="01198CE2" w14:textId="77777777" w:rsidR="00702543" w:rsidRPr="003112DF" w:rsidRDefault="00702543" w:rsidP="00A9701E">
      <w:pPr>
        <w:pStyle w:val="ListParagraph"/>
        <w:spacing w:after="0" w:line="360" w:lineRule="auto"/>
        <w:rPr>
          <w:rFonts w:ascii="Bell MT" w:hAnsi="Bell MT" w:cs="Arial"/>
          <w:b/>
          <w:color w:val="0070C0"/>
          <w:sz w:val="24"/>
          <w:szCs w:val="24"/>
          <w:shd w:val="clear" w:color="auto" w:fill="FFFFFF"/>
        </w:rPr>
      </w:pPr>
    </w:p>
    <w:p w14:paraId="0361213F" w14:textId="0E3726B0" w:rsidR="00A9701E" w:rsidRPr="003112DF" w:rsidRDefault="00A9701E" w:rsidP="00A9701E">
      <w:pPr>
        <w:pStyle w:val="ListParagraph"/>
        <w:numPr>
          <w:ilvl w:val="0"/>
          <w:numId w:val="1"/>
        </w:numPr>
        <w:spacing w:after="0" w:line="276" w:lineRule="auto"/>
        <w:rPr>
          <w:rFonts w:ascii="Bell MT" w:hAnsi="Bell MT" w:cs="Arial"/>
          <w:color w:val="222222"/>
          <w:sz w:val="24"/>
          <w:szCs w:val="24"/>
          <w:shd w:val="clear" w:color="auto" w:fill="FFFFFF"/>
        </w:rPr>
      </w:pPr>
      <w:r>
        <w:rPr>
          <w:rFonts w:ascii="Bell MT" w:hAnsi="Bell MT" w:cs="Arial"/>
          <w:color w:val="222222"/>
          <w:sz w:val="24"/>
          <w:szCs w:val="24"/>
          <w:shd w:val="clear" w:color="auto" w:fill="FFFFFF"/>
        </w:rPr>
        <w:t>The most important thing to reveal from personality disorder is by having positive thinking, being relaxed, having fun with friends and loving nature</w:t>
      </w:r>
      <w:r>
        <w:t>‬</w:t>
      </w:r>
      <w:r>
        <w:t>‬</w:t>
      </w:r>
      <w:r>
        <w:t>‬</w:t>
      </w:r>
      <w:r>
        <w:t>‬</w:t>
      </w:r>
      <w:r>
        <w:t>‬</w:t>
      </w:r>
      <w:r>
        <w:t>‬</w:t>
      </w:r>
      <w:r w:rsidR="009E418F">
        <w:t xml:space="preserve"> </w:t>
      </w:r>
      <w:r w:rsidR="009E418F">
        <w:fldChar w:fldCharType="begin" w:fldLock="1"/>
      </w:r>
      <w:r w:rsidR="00503EFA">
        <w:instrText>ADDIN CSL_CITATION {"citationItems":[{"id":"ITEM-1","itemData":{"DOI":"10.32872/cpe.9635","ISSN":"26253410","abstract":"Background: Until the advent of the ICD-11, classification of personality disorders was based on categorical prototypes with a long history. These prototypes, whilst familiar, were not based in the science of personality. Prototypical classifications were also complex to administer in nonspecialist settings requiring knowledge of many signs and symptoms. Method: This article introduces the new structure of ICD-11 for personality disorders, describing the different severity levels and trait domain specifiers. Case studies illustrate the main aspects of the classification. Results: The new ICD-11 system acknowledges the fundamentally dimensional nature of personality and its disturbances whilst requiring clinicians to make categorical decisions on the presence or absence of personality disorder and severity (mild, moderate or severe). The connection between normal personality functioning and personality disorder is established by identifying five trait domain specifiers to describe the pattern of a person’s personality disturbance (negative affectivity, detachment, dissociality, disinhibition, and anankastia) that connect to the Big 5 personality traits established in the broader study of personality. Conclusions: Whilst new assessment measures have been and are in development, the success of the new system will rely on clinicians and researchers embracing the new system to conceptualise and describe personality disturbances and to utilise the classification in the investigation of treatment outcome.","author":[{"dropping-particle":"","family":"Swales","given":"Michaela A.","non-dropping-particle":"","parse-names":false,"suffix":""}],"container-title":"Clinical Psychology in Europe","id":"ITEM-1","issued":{"date-parts":[["2022"]]},"title":"Personality disorder diagnoses in ICD-11: transforming conceptualisations and practice","type":"article-journal","volume":"4"},"locator":"55","uris":["http://www.mendeley.com/documents/?uuid=95559c57-66a8-3c57-82a5-2d718d796bae"]},{"id":"ITEM-2","itemData":{"DOI":"10.1521/PDPS.2022.50.1.45","ISSN":"21622590","abstract":"Borderline personality disorder (BPD) is fundamentally a syndrome composed of symptoms (primarily of emotional dysregulation) and a number of true personality traits (such as inordinate anger, impulsivity, and a tendency to stress-related paranoid ideation). Whereas schizotypal personality disorder, with its cognitive peculiarities (ideas of reference, odd beliefs, eccentric speech), is closely linked as a genetic condition-\"borderline\"to the major condition schizophrenia-BPD is less closely linked to bipolar disorder. Some cases of BPD are linked genetically to and are in the \"border\"of bipolar disorder. But the condition can also arise from adverse post-natal factors: parental cruelty or neglect, or incest. In some BPD patients, both are present: risk genes for bipolar disorder and adverse conditions within the family. The genetic risk is often overlooked. To avoid this, initial evaluations should always include a careful and extensive family history for mood disorders, and should extend out to grandparents, aunts, uncles, and cousins. Where the history suggests a genetic link to bipolar disorder, a mood stabilizer such as lithium or lamotrigine, even in modest doses, may be particularly beneficial, more so than conventional antidepressants. In some patients, ADHD was present in childhood, BPD was diagnosed during or after puberty, and a form of bipolar disorder becomes apparent during their 20s. As for the psychotherapeutic component, the patient's cognitive style and capacity for introspection will help determine whether a primarily expressive (psychoanalytically oriented) technique is preferable or a primarily cognitivebehavioral technique. Flexibility is necessary, since during emotional crises, supportive and limit-setting interventions will be needed, along with psychotropic medications, and where necessary, programs to help combat substance abuse (which is common among patients with BPD).","author":[{"dropping-particle":"","family":"Stone","given":"Michael H.","non-dropping-particle":"","parse-names":false,"suffix":""}],"container-title":"Psychodynamic Psychiatry","id":"ITEM-2","issue":"1","issued":{"date-parts":[["2022"]]},"title":"Borderline personality disorder: clinical guidelines for treatment","type":"article-journal","volume":"50"},"locator":"46","uris":["http://www.mendeley.com/documents/?uuid=5676dc89-91b5-3221-8b16-46765622a27c"]}],"mendeley":{"formattedCitation":"(Stone, 2022, p. 46; Swales, 2022, p. 55)","plainTextFormattedCitation":"(Stone, 2022, p. 46; Swales, 2022, p. 55)","previouslyFormattedCitation":"(Stone, 2022, p. 46; Swales, 2022, p. 55)"},"properties":{"noteIndex":0},"schema":"https://github.com/citation-style-language/schema/raw/master/csl-citation.json"}</w:instrText>
      </w:r>
      <w:r w:rsidR="009E418F">
        <w:fldChar w:fldCharType="separate"/>
      </w:r>
      <w:r w:rsidR="009E418F" w:rsidRPr="009E418F">
        <w:rPr>
          <w:noProof/>
        </w:rPr>
        <w:t>(Stone, 2022, p. 46; Swales, 2022, p. 55)</w:t>
      </w:r>
      <w:r w:rsidR="009E418F">
        <w:fldChar w:fldCharType="end"/>
      </w:r>
    </w:p>
    <w:p w14:paraId="40452569" w14:textId="78C1B838" w:rsidR="00A9701E" w:rsidRDefault="00A9701E" w:rsidP="00A9701E">
      <w:pPr>
        <w:pStyle w:val="ListParagraph"/>
        <w:spacing w:after="0" w:line="276" w:lineRule="auto"/>
        <w:rPr>
          <w:rFonts w:ascii="Bell MT" w:hAnsi="Bell MT"/>
          <w:b/>
          <w:color w:val="0070C0"/>
        </w:rPr>
      </w:pPr>
      <w:r w:rsidRPr="003112DF">
        <w:rPr>
          <w:rFonts w:ascii="Bell MT" w:hAnsi="Bell MT"/>
          <w:b/>
          <w:color w:val="0070C0"/>
        </w:rPr>
        <w:t>&gt;&gt; REFERENSI LEBIH DARI 1 SUMBER DALAM KURUNG</w:t>
      </w:r>
    </w:p>
    <w:p w14:paraId="3AC532CE" w14:textId="77777777" w:rsidR="00702543" w:rsidRPr="003112DF" w:rsidRDefault="00702543" w:rsidP="00A9701E">
      <w:pPr>
        <w:pStyle w:val="ListParagraph"/>
        <w:spacing w:after="0" w:line="276" w:lineRule="auto"/>
        <w:rPr>
          <w:rFonts w:ascii="Bell MT" w:hAnsi="Bell MT" w:cs="Arial"/>
          <w:b/>
          <w:color w:val="0070C0"/>
          <w:sz w:val="24"/>
          <w:szCs w:val="24"/>
          <w:shd w:val="clear" w:color="auto" w:fill="FFFFFF"/>
        </w:rPr>
      </w:pPr>
    </w:p>
    <w:p w14:paraId="37B8F779" w14:textId="2AE8BAF1" w:rsidR="00A9701E" w:rsidRDefault="00A9701E" w:rsidP="00A9701E">
      <w:pPr>
        <w:pStyle w:val="ListParagraph"/>
        <w:numPr>
          <w:ilvl w:val="0"/>
          <w:numId w:val="1"/>
        </w:numPr>
        <w:spacing w:after="0" w:line="276" w:lineRule="auto"/>
        <w:rPr>
          <w:rFonts w:ascii="Bell MT" w:hAnsi="Bell MT" w:cs="Arial"/>
          <w:color w:val="222222"/>
          <w:sz w:val="24"/>
          <w:szCs w:val="24"/>
          <w:shd w:val="clear" w:color="auto" w:fill="FFFFFF"/>
        </w:rPr>
      </w:pPr>
      <w:r>
        <w:rPr>
          <w:rFonts w:ascii="Bell MT" w:hAnsi="Bell MT" w:cs="Arial"/>
          <w:color w:val="222222"/>
          <w:sz w:val="24"/>
          <w:szCs w:val="24"/>
          <w:shd w:val="clear" w:color="auto" w:fill="FFFFFF"/>
        </w:rPr>
        <w:t>There are four types of personality disorder</w:t>
      </w:r>
      <w:r w:rsidR="009E418F">
        <w:rPr>
          <w:rFonts w:ascii="Bell MT" w:hAnsi="Bell MT" w:cs="Arial"/>
          <w:color w:val="222222"/>
          <w:sz w:val="24"/>
          <w:szCs w:val="24"/>
          <w:shd w:val="clear" w:color="auto" w:fill="FFFFFF"/>
        </w:rPr>
        <w:t xml:space="preserve"> </w:t>
      </w:r>
      <w:r w:rsidR="00697A79">
        <w:rPr>
          <w:rFonts w:ascii="Bell MT" w:hAnsi="Bell MT" w:cs="Arial"/>
          <w:color w:val="222222"/>
          <w:sz w:val="24"/>
          <w:szCs w:val="24"/>
          <w:shd w:val="clear" w:color="auto" w:fill="FFFFFF"/>
        </w:rPr>
        <w:fldChar w:fldCharType="begin" w:fldLock="1"/>
      </w:r>
      <w:r w:rsidR="00503EFA">
        <w:rPr>
          <w:rFonts w:ascii="Bell MT" w:hAnsi="Bell MT" w:cs="Arial"/>
          <w:color w:val="222222"/>
          <w:sz w:val="24"/>
          <w:szCs w:val="24"/>
          <w:shd w:val="clear" w:color="auto" w:fill="FFFFFF"/>
        </w:rPr>
        <w:instrText>ADDIN CSL_CITATION {"citationItems":[{"id":"ITEM-1","itemData":{"DOI":"10.1192/j.eurpsy.2022.73","ISSN":"0924-9338","abstract":"The risk rate of criminality is increased in ADHD, especially in children who, in addition to ADHD, express externalizing behavior of oppositional defiant disorder (ODD), later followed by conduct disorder (CD), substance misuse and antisocial personality disorder (ASPD). Studies report ADHD to be about ten times more common in prison populations than in the general adult population. Prisoners with ADHD have compared to prisoners without ADHD, an earlier onset of offending, higher rates of coexistent psychiatric disorders, and are more often incarcerated due to violent- and drug-related offences. Within prison settings, inmates with ADHD are more often reported for intra-institutional aggression and they are often experienced as more difficult to manage and costly to rehabilitate. Further, they relapse comparably more often and faster into criminality after being conditionally released. Despite high prevalence rates of ADHD within prisons and serious consequences related to untreated ADHD, few controlled trials have evaluated methylphenidate treatment in prisoners with ADHD and coexistent disorders. Evidence and clinical experience of pharmacological and psychosocial interventions of prison populations with ADHD will be presented briefly.","author":[{"dropping-particle":"","family":"Ginsberg","given":"Y.","non-dropping-particle":"","parse-names":false,"suffix":""}],"container-title":"European Psychiatry","id":"ITEM-1","issue":"S1","issued":{"date-parts":[["2022"]]},"title":"ADHD in prisoners","type":"article-journal","volume":"65"},"locator":"23","uris":["http://www.mendeley.com/documents/?uuid=3bd71091-a148-3722-a386-88ebd8c60925"]},{"id":"ITEM-2","itemData":{"DOI":"10.1192/j.eurpsy.2022.1709","ISSN":"0924-9338","abstract":"IntroductionPatients with “personality disorder”, has history of traumatic life events and are predisposed to develop alexithymia and dissociation, considered as risk factor for severity.ObjectivesThe aim of the research is to analyze alexithymia relating to dissociative symptoms, and investigate their associations, in 34 patients with personality disorder.MethodsOutpatients with personality disorder relating to Mental Health Centre have been identified and tested with the Dissociative Experiences Scale, the Parma Scale for Personality Functioning and the Toronto Alexithymia Scale.ResultsThere was no significant association between age of patients and presence of alexithymia (r=-0.16) and dissociation (r=-0.19); most patients with alexithymia and dissociation were female (67%; 0.67%). 71% of alexithymic subjects had attended lower secondary school, 50% upper secondary school and 43% had a university degree. Substance use is higher in alexithymic patients (73%). 69% of subjects who do not undergo any individual or group psychotherapy are alexithymic; for dissociative symptoms it is significant to undergo both psychotherapies. Alexithymia and dissociation are more frequent in histrionic personality disorder (80%; 60%) and borderline personality disorder (55%; 54%). There is a potential correlation between alexithymia and the presence of dissociative symptoms (r=0.64).ConclusionsThis study found that alexithymia and dissociative symptoms are frequent within personality disorders, particularly in histrionic and borderline personality disorder. We found that the two phenomena were associated. Furthermore we found alexithymia is more influenced by external factors than dissociative symptoms.DisclosureNo significant relationships.","author":[{"dropping-particle":"","family":"Pacetti","given":"M.","non-dropping-particle":"","parse-names":false,"suffix":""},{"dropping-particle":"","family":"Salmaso","given":"D.","non-dropping-particle":"","parse-names":false,"suffix":""}],"container-title":"European Psychiatry","id":"ITEM-2","issue":"S1","issued":{"date-parts":[["2022"]]},"title":"Alexithymia and dissociation in personality disorders: a retrospective cross-sectional study","type":"article-journal","volume":"65"},"locator":"20","uris":["http://www.mendeley.com/documents/?uuid=583b0601-2476-3d44-b721-cf116e2abba2"]}],"mendeley":{"formattedCitation":"(Ginsberg, 2022, p. 23; Pacetti &amp; Salmaso, 2022, p. 20)","plainTextFormattedCitation":"(Ginsberg, 2022, p. 23; Pacetti &amp; Salmaso, 2022, p. 20)","previouslyFormattedCitation":"(Ginsberg, 2022, p. 23; Pacetti &amp; Salmaso, 2022, p. 20)"},"properties":{"noteIndex":0},"schema":"https://github.com/citation-style-language/schema/raw/master/csl-citation.json"}</w:instrText>
      </w:r>
      <w:r w:rsidR="00697A79">
        <w:rPr>
          <w:rFonts w:ascii="Bell MT" w:hAnsi="Bell MT" w:cs="Arial"/>
          <w:color w:val="222222"/>
          <w:sz w:val="24"/>
          <w:szCs w:val="24"/>
          <w:shd w:val="clear" w:color="auto" w:fill="FFFFFF"/>
        </w:rPr>
        <w:fldChar w:fldCharType="separate"/>
      </w:r>
      <w:r w:rsidR="00697A79" w:rsidRPr="00697A79">
        <w:rPr>
          <w:rFonts w:ascii="Bell MT" w:hAnsi="Bell MT" w:cs="Arial"/>
          <w:noProof/>
          <w:color w:val="222222"/>
          <w:sz w:val="24"/>
          <w:szCs w:val="24"/>
          <w:shd w:val="clear" w:color="auto" w:fill="FFFFFF"/>
        </w:rPr>
        <w:t>(Ginsberg, 2022, p. 23; Pacetti &amp; Salmaso, 2022, p. 20)</w:t>
      </w:r>
      <w:r w:rsidR="00697A79">
        <w:rPr>
          <w:rFonts w:ascii="Bell MT" w:hAnsi="Bell MT" w:cs="Arial"/>
          <w:color w:val="222222"/>
          <w:sz w:val="24"/>
          <w:szCs w:val="24"/>
          <w:shd w:val="clear" w:color="auto" w:fill="FFFFFF"/>
        </w:rPr>
        <w:fldChar w:fldCharType="end"/>
      </w:r>
    </w:p>
    <w:p w14:paraId="4DFABDFD" w14:textId="1DD2599D" w:rsidR="00A9701E" w:rsidRDefault="00A9701E" w:rsidP="00A9701E">
      <w:pPr>
        <w:pStyle w:val="ListParagraph"/>
        <w:spacing w:after="0" w:line="360" w:lineRule="auto"/>
        <w:rPr>
          <w:rFonts w:ascii="Bell MT" w:hAnsi="Bell MT" w:cs="Arial"/>
          <w:b/>
          <w:color w:val="0070C0"/>
          <w:sz w:val="24"/>
          <w:szCs w:val="24"/>
          <w:shd w:val="clear" w:color="auto" w:fill="FFFFFF"/>
        </w:rPr>
      </w:pPr>
      <w:r w:rsidRPr="003112DF">
        <w:rPr>
          <w:rFonts w:ascii="Bell MT" w:hAnsi="Bell MT" w:cs="Arial"/>
          <w:b/>
          <w:color w:val="0070C0"/>
          <w:sz w:val="24"/>
          <w:szCs w:val="24"/>
          <w:shd w:val="clear" w:color="auto" w:fill="FFFFFF"/>
        </w:rPr>
        <w:t xml:space="preserve">&gt;&gt; </w:t>
      </w:r>
      <w:proofErr w:type="gramStart"/>
      <w:r w:rsidRPr="003112DF">
        <w:rPr>
          <w:rFonts w:ascii="Bell MT" w:hAnsi="Bell MT" w:cs="Arial"/>
          <w:b/>
          <w:color w:val="0070C0"/>
          <w:sz w:val="24"/>
          <w:szCs w:val="24"/>
          <w:shd w:val="clear" w:color="auto" w:fill="FFFFFF"/>
        </w:rPr>
        <w:t>NAMA</w:t>
      </w:r>
      <w:r>
        <w:rPr>
          <w:rFonts w:ascii="Bell MT" w:hAnsi="Bell MT" w:cs="Arial"/>
          <w:b/>
          <w:color w:val="0070C0"/>
          <w:sz w:val="24"/>
          <w:szCs w:val="24"/>
          <w:shd w:val="clear" w:color="auto" w:fill="FFFFFF"/>
        </w:rPr>
        <w:t xml:space="preserve">, </w:t>
      </w:r>
      <w:r w:rsidRPr="003112DF">
        <w:rPr>
          <w:rFonts w:ascii="Bell MT" w:hAnsi="Bell MT" w:cs="Arial"/>
          <w:b/>
          <w:color w:val="0070C0"/>
          <w:sz w:val="24"/>
          <w:szCs w:val="24"/>
          <w:shd w:val="clear" w:color="auto" w:fill="FFFFFF"/>
        </w:rPr>
        <w:t xml:space="preserve"> TAHUN</w:t>
      </w:r>
      <w:proofErr w:type="gramEnd"/>
      <w:r>
        <w:rPr>
          <w:rFonts w:ascii="Bell MT" w:hAnsi="Bell MT" w:cs="Arial"/>
          <w:b/>
          <w:color w:val="0070C0"/>
          <w:sz w:val="24"/>
          <w:szCs w:val="24"/>
          <w:shd w:val="clear" w:color="auto" w:fill="FFFFFF"/>
        </w:rPr>
        <w:t>, DAN HALAMAN LEBIH DARI 1 DLM KURUNG</w:t>
      </w:r>
    </w:p>
    <w:p w14:paraId="29C4AA30" w14:textId="77777777" w:rsidR="00702543" w:rsidRPr="003112DF" w:rsidRDefault="00702543" w:rsidP="00A9701E">
      <w:pPr>
        <w:pStyle w:val="ListParagraph"/>
        <w:spacing w:after="0" w:line="360" w:lineRule="auto"/>
        <w:rPr>
          <w:rFonts w:ascii="Bell MT" w:hAnsi="Bell MT" w:cs="Arial"/>
          <w:b/>
          <w:color w:val="0070C0"/>
          <w:sz w:val="24"/>
          <w:szCs w:val="24"/>
          <w:shd w:val="clear" w:color="auto" w:fill="FFFFFF"/>
        </w:rPr>
      </w:pPr>
    </w:p>
    <w:p w14:paraId="2757755E" w14:textId="054C4C5D" w:rsidR="00A9701E" w:rsidRDefault="00A9701E" w:rsidP="00A9701E">
      <w:pPr>
        <w:pStyle w:val="ListParagraph"/>
        <w:numPr>
          <w:ilvl w:val="0"/>
          <w:numId w:val="1"/>
        </w:numPr>
        <w:spacing w:after="0" w:line="276" w:lineRule="auto"/>
        <w:rPr>
          <w:rFonts w:ascii="Bell MT" w:hAnsi="Bell MT" w:cs="Arial"/>
          <w:color w:val="222222"/>
          <w:sz w:val="24"/>
          <w:szCs w:val="24"/>
          <w:shd w:val="clear" w:color="auto" w:fill="FFFFFF"/>
        </w:rPr>
      </w:pPr>
      <w:r>
        <w:rPr>
          <w:rFonts w:ascii="Bell MT" w:hAnsi="Bell MT" w:cs="Arial"/>
          <w:color w:val="222222"/>
          <w:sz w:val="24"/>
          <w:szCs w:val="24"/>
          <w:shd w:val="clear" w:color="auto" w:fill="FFFFFF"/>
        </w:rPr>
        <w:t xml:space="preserve">In deciding the symptom of having personality disorder, </w:t>
      </w:r>
      <w:commentRangeStart w:id="0"/>
      <w:r w:rsidR="001A6F0B">
        <w:rPr>
          <w:rFonts w:ascii="Bell MT" w:hAnsi="Bell MT" w:cs="Arial"/>
          <w:color w:val="222222"/>
          <w:sz w:val="24"/>
          <w:szCs w:val="24"/>
          <w:shd w:val="clear" w:color="auto" w:fill="FFFFFF"/>
        </w:rPr>
        <w:t xml:space="preserve">… </w:t>
      </w:r>
      <w:commentRangeEnd w:id="0"/>
      <w:r w:rsidR="003D1CF6">
        <w:rPr>
          <w:rStyle w:val="CommentReference"/>
        </w:rPr>
        <w:commentReference w:id="0"/>
      </w:r>
      <w:r>
        <w:rPr>
          <w:rFonts w:ascii="Bell MT" w:hAnsi="Bell MT" w:cs="Arial"/>
          <w:color w:val="222222"/>
          <w:sz w:val="24"/>
          <w:szCs w:val="24"/>
          <w:shd w:val="clear" w:color="auto" w:fill="FFFFFF"/>
        </w:rPr>
        <w:t xml:space="preserve"> said that personality disorder can be detected by three factors.</w:t>
      </w:r>
      <w:r w:rsidR="008D74DF">
        <w:rPr>
          <w:rFonts w:ascii="Bell MT" w:hAnsi="Bell MT" w:cs="Arial"/>
          <w:color w:val="222222"/>
          <w:sz w:val="24"/>
          <w:szCs w:val="24"/>
          <w:shd w:val="clear" w:color="auto" w:fill="FFFFFF"/>
        </w:rPr>
        <w:t xml:space="preserve"> </w:t>
      </w:r>
      <w:r w:rsidR="008D74DF">
        <w:rPr>
          <w:rFonts w:ascii="Bell MT" w:hAnsi="Bell MT" w:cs="Arial"/>
          <w:color w:val="222222"/>
          <w:sz w:val="24"/>
          <w:szCs w:val="24"/>
          <w:shd w:val="clear" w:color="auto" w:fill="FFFFFF"/>
        </w:rPr>
        <w:fldChar w:fldCharType="begin" w:fldLock="1"/>
      </w:r>
      <w:r w:rsidR="008D74DF">
        <w:rPr>
          <w:rFonts w:ascii="Bell MT" w:hAnsi="Bell MT" w:cs="Arial"/>
          <w:color w:val="222222"/>
          <w:sz w:val="24"/>
          <w:szCs w:val="24"/>
          <w:shd w:val="clear" w:color="auto" w:fill="FFFFFF"/>
        </w:rPr>
        <w:instrText>ADDIN CSL_CITATION {"citationItems":[{"id":"ITEM-1","itemData":{"ISBN":"9781119648628","author":[{"dropping-particle":"","family":"Saskia Etzold","given":"","non-dropping-particle":"","parse-names":false,"suffix":""}],"edition":"1-2","editor":[{"dropping-particle":"","family":"Burkhard","given":"Madea","non-dropping-particle":"","parse-names":false,"suffix":""}],"id":"ITEM-1","issued":{"date-parts":[["2022"]]},"number-of-pages":"90","title":"Self-harm","type":"book"},"uris":["http://www.mendeley.com/documents/?uuid=03cfd764-aaa7-477e-b59e-97df50fb9b02"]}],"mendeley":{"formattedCitation":"(Saskia Etzold, 2022)","plainTextFormattedCitation":"(Saskia Etzold, 2022)","previouslyFormattedCitation":"(Saskia Etzold, 2022)"},"properties":{"noteIndex":0},"schema":"https://github.com/citation-style-language/schema/raw/master/csl-citation.json"}</w:instrText>
      </w:r>
      <w:r w:rsidR="008D74DF">
        <w:rPr>
          <w:rFonts w:ascii="Bell MT" w:hAnsi="Bell MT" w:cs="Arial"/>
          <w:color w:val="222222"/>
          <w:sz w:val="24"/>
          <w:szCs w:val="24"/>
          <w:shd w:val="clear" w:color="auto" w:fill="FFFFFF"/>
        </w:rPr>
        <w:fldChar w:fldCharType="separate"/>
      </w:r>
      <w:r w:rsidR="008D74DF" w:rsidRPr="008D74DF">
        <w:rPr>
          <w:rFonts w:ascii="Bell MT" w:hAnsi="Bell MT" w:cs="Arial"/>
          <w:noProof/>
          <w:color w:val="222222"/>
          <w:sz w:val="24"/>
          <w:szCs w:val="24"/>
          <w:shd w:val="clear" w:color="auto" w:fill="FFFFFF"/>
        </w:rPr>
        <w:t>(Saskia Etzold, 2022)</w:t>
      </w:r>
      <w:r w:rsidR="008D74DF">
        <w:rPr>
          <w:rFonts w:ascii="Bell MT" w:hAnsi="Bell MT" w:cs="Arial"/>
          <w:color w:val="222222"/>
          <w:sz w:val="24"/>
          <w:szCs w:val="24"/>
          <w:shd w:val="clear" w:color="auto" w:fill="FFFFFF"/>
        </w:rPr>
        <w:fldChar w:fldCharType="end"/>
      </w:r>
    </w:p>
    <w:p w14:paraId="613E648C" w14:textId="1D8273DF" w:rsidR="009D6BAE" w:rsidRDefault="009D6BAE" w:rsidP="009D6BAE">
      <w:pPr>
        <w:pStyle w:val="ListParagraph"/>
        <w:spacing w:after="0" w:line="360" w:lineRule="auto"/>
        <w:rPr>
          <w:rFonts w:ascii="Bell MT" w:hAnsi="Bell MT" w:cs="Arial"/>
          <w:b/>
          <w:color w:val="0070C0"/>
          <w:sz w:val="24"/>
          <w:szCs w:val="24"/>
          <w:shd w:val="clear" w:color="auto" w:fill="FFFFFF"/>
        </w:rPr>
      </w:pPr>
      <w:r w:rsidRPr="003112DF">
        <w:rPr>
          <w:rFonts w:ascii="Bell MT" w:hAnsi="Bell MT" w:cs="Arial"/>
          <w:b/>
          <w:color w:val="0070C0"/>
          <w:sz w:val="24"/>
          <w:szCs w:val="24"/>
          <w:shd w:val="clear" w:color="auto" w:fill="FFFFFF"/>
        </w:rPr>
        <w:t xml:space="preserve">&gt;&gt; </w:t>
      </w:r>
      <w:r>
        <w:rPr>
          <w:rFonts w:ascii="Bell MT" w:hAnsi="Bell MT" w:cs="Arial"/>
          <w:b/>
          <w:color w:val="0070C0"/>
          <w:sz w:val="24"/>
          <w:szCs w:val="24"/>
          <w:shd w:val="clear" w:color="auto" w:fill="FFFFFF"/>
        </w:rPr>
        <w:t>MENAMBAHKAN BUKU FISIK</w:t>
      </w:r>
    </w:p>
    <w:p w14:paraId="30A3FA9E" w14:textId="77777777" w:rsidR="00702543" w:rsidRPr="003112DF" w:rsidRDefault="00702543" w:rsidP="009D6BAE">
      <w:pPr>
        <w:pStyle w:val="ListParagraph"/>
        <w:spacing w:after="0" w:line="360" w:lineRule="auto"/>
        <w:rPr>
          <w:rFonts w:ascii="Bell MT" w:hAnsi="Bell MT" w:cs="Arial"/>
          <w:b/>
          <w:color w:val="0070C0"/>
          <w:sz w:val="24"/>
          <w:szCs w:val="24"/>
          <w:shd w:val="clear" w:color="auto" w:fill="FFFFFF"/>
        </w:rPr>
      </w:pPr>
    </w:p>
    <w:p w14:paraId="4D33F9D6" w14:textId="4D32646D" w:rsidR="00E9332A" w:rsidRPr="009B22F1" w:rsidRDefault="008D74DF" w:rsidP="009B22F1">
      <w:pPr>
        <w:pStyle w:val="ListParagraph"/>
        <w:numPr>
          <w:ilvl w:val="0"/>
          <w:numId w:val="1"/>
        </w:numPr>
        <w:rPr>
          <w:rFonts w:ascii="Bell MT" w:hAnsi="Bell MT"/>
          <w:spacing w:val="8"/>
          <w:sz w:val="24"/>
          <w:szCs w:val="24"/>
          <w:shd w:val="clear" w:color="auto" w:fill="FFFFFF"/>
        </w:rPr>
      </w:pPr>
      <w:r w:rsidRPr="008D74DF">
        <w:rPr>
          <w:rFonts w:ascii="Bell MT" w:hAnsi="Bell MT"/>
          <w:spacing w:val="8"/>
          <w:sz w:val="24"/>
          <w:szCs w:val="24"/>
          <w:shd w:val="clear" w:color="auto" w:fill="FFFFFF"/>
        </w:rPr>
        <w:t xml:space="preserve">The standard definition of personal effectiveness is how well you can use the resources like energy, time, skills, strengths, etc. to achieve your goals. However, we live in a dynamic and disruptive world where the meaning of high performance is no longer static. Success is no </w:t>
      </w:r>
      <w:r w:rsidR="009B22F1">
        <w:rPr>
          <w:rFonts w:ascii="Bell MT" w:hAnsi="Bell MT"/>
          <w:spacing w:val="8"/>
          <w:sz w:val="24"/>
          <w:szCs w:val="24"/>
          <w:shd w:val="clear" w:color="auto" w:fill="FFFFFF"/>
        </w:rPr>
        <w:t>longer about getting a job done</w:t>
      </w:r>
      <w:r w:rsidRPr="008D74DF">
        <w:rPr>
          <w:rFonts w:ascii="Bell MT" w:hAnsi="Bell MT"/>
          <w:spacing w:val="8"/>
          <w:sz w:val="24"/>
          <w:szCs w:val="24"/>
          <w:shd w:val="clear" w:color="auto" w:fill="FFFFFF"/>
        </w:rPr>
        <w:t>.</w:t>
      </w:r>
      <w:r>
        <w:rPr>
          <w:rFonts w:ascii="Bell MT" w:hAnsi="Bell MT"/>
          <w:spacing w:val="8"/>
          <w:sz w:val="24"/>
          <w:szCs w:val="24"/>
          <w:shd w:val="clear" w:color="auto" w:fill="FFFFFF"/>
        </w:rPr>
        <w:t xml:space="preserve"> </w:t>
      </w:r>
      <w:r w:rsidR="00503EFA">
        <w:rPr>
          <w:rFonts w:ascii="Bell MT" w:hAnsi="Bell MT"/>
          <w:spacing w:val="8"/>
          <w:sz w:val="24"/>
          <w:szCs w:val="24"/>
          <w:shd w:val="clear" w:color="auto" w:fill="FFFFFF"/>
        </w:rPr>
        <w:fldChar w:fldCharType="begin" w:fldLock="1"/>
      </w:r>
      <w:r w:rsidR="00503EFA">
        <w:rPr>
          <w:rFonts w:ascii="Bell MT" w:hAnsi="Bell MT"/>
          <w:spacing w:val="8"/>
          <w:sz w:val="24"/>
          <w:szCs w:val="24"/>
          <w:shd w:val="clear" w:color="auto" w:fill="FFFFFF"/>
        </w:rPr>
        <w:instrText>ADDIN CSL_CITATION {"citationItems":[{"id":"ITEM-1","itemData":{"URL":"https://blog.edupeer.com/personal-effectiveness-your-mantra-to-success/","abstract":"The standard definition of personal effectiveness is how well you can use the resources like energy, time, skills, strengths, etc. to achieve your goals. However, we live in a dynamic and disruptive world where the meaning of high performance is no longer static. Success is no longer about getting a job done. Personal effectiveness thus has evolved and can mean doing a job better than it could be done","author":[{"dropping-particle":"","family":"Dhuper","given":"Surbhi","non-dropping-particle":"","parse-names":false,"suffix":""}],"id":"ITEM-1","issued":{"date-parts":[["2012"]]},"title":"Personal effectiveness: your mantra to success","type":"webpage"},"uris":["http://www.mendeley.com/documents/?uuid=75248959-17f6-489c-812b-e0d25899251b"]}],"mendeley":{"formattedCitation":"(Dhuper, 2012)","plainTextFormattedCitation":"(Dhuper, 2012)","previouslyFormattedCitation":"(Dhuper, 2012)"},"properties":{"noteIndex":0},"schema":"https://github.com/citation-style-language/schema/raw/master/csl-citation.json"}</w:instrText>
      </w:r>
      <w:r w:rsidR="00503EFA">
        <w:rPr>
          <w:rFonts w:ascii="Bell MT" w:hAnsi="Bell MT"/>
          <w:spacing w:val="8"/>
          <w:sz w:val="24"/>
          <w:szCs w:val="24"/>
          <w:shd w:val="clear" w:color="auto" w:fill="FFFFFF"/>
        </w:rPr>
        <w:fldChar w:fldCharType="separate"/>
      </w:r>
      <w:r w:rsidR="00503EFA" w:rsidRPr="00503EFA">
        <w:rPr>
          <w:rFonts w:ascii="Bell MT" w:hAnsi="Bell MT"/>
          <w:noProof/>
          <w:spacing w:val="8"/>
          <w:sz w:val="24"/>
          <w:szCs w:val="24"/>
          <w:shd w:val="clear" w:color="auto" w:fill="FFFFFF"/>
        </w:rPr>
        <w:t>(Dhuper, 2012)</w:t>
      </w:r>
      <w:r w:rsidR="00503EFA">
        <w:rPr>
          <w:rFonts w:ascii="Bell MT" w:hAnsi="Bell MT"/>
          <w:spacing w:val="8"/>
          <w:sz w:val="24"/>
          <w:szCs w:val="24"/>
          <w:shd w:val="clear" w:color="auto" w:fill="FFFFFF"/>
        </w:rPr>
        <w:fldChar w:fldCharType="end"/>
      </w:r>
      <w:r w:rsidR="009B22F1">
        <w:rPr>
          <w:rFonts w:ascii="Bell MT" w:hAnsi="Bell MT"/>
          <w:spacing w:val="8"/>
          <w:sz w:val="24"/>
          <w:szCs w:val="24"/>
          <w:shd w:val="clear" w:color="auto" w:fill="FFFFFF"/>
        </w:rPr>
        <w:t xml:space="preserve"> </w:t>
      </w:r>
      <w:r w:rsidR="00A9701E" w:rsidRPr="009B22F1">
        <w:rPr>
          <w:rFonts w:ascii="Bell MT" w:hAnsi="Bell MT"/>
          <w:b/>
          <w:spacing w:val="8"/>
          <w:sz w:val="24"/>
          <w:szCs w:val="24"/>
          <w:shd w:val="clear" w:color="auto" w:fill="FFFFFF"/>
        </w:rPr>
        <w:t>&gt;&gt;</w:t>
      </w:r>
      <w:r w:rsidR="00A9701E" w:rsidRPr="009B22F1">
        <w:rPr>
          <w:rFonts w:ascii="Bell MT" w:hAnsi="Bell MT"/>
          <w:b/>
          <w:color w:val="0070C0"/>
          <w:spacing w:val="8"/>
          <w:sz w:val="24"/>
          <w:szCs w:val="24"/>
          <w:shd w:val="clear" w:color="auto" w:fill="FFFFFF"/>
        </w:rPr>
        <w:t>INTERNET</w:t>
      </w:r>
    </w:p>
    <w:p w14:paraId="420EAD69" w14:textId="78FD4B0D" w:rsidR="009A7A86" w:rsidRPr="009B22F1" w:rsidRDefault="00E9332A">
      <w:pPr>
        <w:rPr>
          <w:rFonts w:ascii="Times New Roman" w:hAnsi="Times New Roman" w:cs="Times New Roman"/>
          <w:sz w:val="24"/>
          <w:szCs w:val="24"/>
        </w:rPr>
      </w:pPr>
      <w:r w:rsidRPr="009B22F1">
        <w:rPr>
          <w:rFonts w:ascii="Times New Roman" w:hAnsi="Times New Roman" w:cs="Times New Roman"/>
          <w:sz w:val="24"/>
          <w:szCs w:val="24"/>
        </w:rPr>
        <w:lastRenderedPageBreak/>
        <w:t>BIBLIOGRAPHY</w:t>
      </w:r>
    </w:p>
    <w:p w14:paraId="6C5D9253" w14:textId="4F9AABEC" w:rsidR="00503EFA" w:rsidRPr="009B22F1" w:rsidRDefault="00E9332A" w:rsidP="00503EFA">
      <w:pPr>
        <w:widowControl w:val="0"/>
        <w:autoSpaceDE w:val="0"/>
        <w:autoSpaceDN w:val="0"/>
        <w:adjustRightInd w:val="0"/>
        <w:spacing w:line="240" w:lineRule="auto"/>
        <w:ind w:left="480" w:hanging="480"/>
        <w:rPr>
          <w:rFonts w:ascii="Times New Roman" w:hAnsi="Times New Roman" w:cs="Times New Roman"/>
          <w:noProof/>
          <w:sz w:val="24"/>
          <w:szCs w:val="24"/>
        </w:rPr>
      </w:pPr>
      <w:r w:rsidRPr="009B22F1">
        <w:rPr>
          <w:rFonts w:ascii="Times New Roman" w:hAnsi="Times New Roman" w:cs="Times New Roman"/>
          <w:sz w:val="24"/>
          <w:szCs w:val="24"/>
        </w:rPr>
        <w:fldChar w:fldCharType="begin" w:fldLock="1"/>
      </w:r>
      <w:r w:rsidRPr="009B22F1">
        <w:rPr>
          <w:rFonts w:ascii="Times New Roman" w:hAnsi="Times New Roman" w:cs="Times New Roman"/>
          <w:sz w:val="24"/>
          <w:szCs w:val="24"/>
        </w:rPr>
        <w:instrText xml:space="preserve">ADDIN Mendeley Bibliography CSL_BIBLIOGRAPHY </w:instrText>
      </w:r>
      <w:r w:rsidRPr="009B22F1">
        <w:rPr>
          <w:rFonts w:ascii="Times New Roman" w:hAnsi="Times New Roman" w:cs="Times New Roman"/>
          <w:sz w:val="24"/>
          <w:szCs w:val="24"/>
        </w:rPr>
        <w:fldChar w:fldCharType="separate"/>
      </w:r>
      <w:r w:rsidR="00503EFA" w:rsidRPr="009B22F1">
        <w:rPr>
          <w:rFonts w:ascii="Times New Roman" w:hAnsi="Times New Roman" w:cs="Times New Roman"/>
          <w:noProof/>
          <w:sz w:val="24"/>
          <w:szCs w:val="24"/>
        </w:rPr>
        <w:t xml:space="preserve">Dhuper, S. (2012). </w:t>
      </w:r>
      <w:r w:rsidR="00503EFA" w:rsidRPr="009B22F1">
        <w:rPr>
          <w:rFonts w:ascii="Times New Roman" w:hAnsi="Times New Roman" w:cs="Times New Roman"/>
          <w:i/>
          <w:iCs/>
          <w:noProof/>
          <w:sz w:val="24"/>
          <w:szCs w:val="24"/>
        </w:rPr>
        <w:t>Personal effectiveness: your mantra to success</w:t>
      </w:r>
      <w:r w:rsidR="00503EFA" w:rsidRPr="009B22F1">
        <w:rPr>
          <w:rFonts w:ascii="Times New Roman" w:hAnsi="Times New Roman" w:cs="Times New Roman"/>
          <w:noProof/>
          <w:sz w:val="24"/>
          <w:szCs w:val="24"/>
        </w:rPr>
        <w:t>. https://blog.edupeer.com/personal-effectiveness-your-mantra-to-success/</w:t>
      </w:r>
    </w:p>
    <w:p w14:paraId="5CC37808" w14:textId="77777777" w:rsidR="00503EFA" w:rsidRPr="009B22F1" w:rsidRDefault="00503EFA" w:rsidP="00503EFA">
      <w:pPr>
        <w:widowControl w:val="0"/>
        <w:autoSpaceDE w:val="0"/>
        <w:autoSpaceDN w:val="0"/>
        <w:adjustRightInd w:val="0"/>
        <w:spacing w:line="240" w:lineRule="auto"/>
        <w:ind w:left="480" w:hanging="480"/>
        <w:rPr>
          <w:rFonts w:ascii="Times New Roman" w:hAnsi="Times New Roman" w:cs="Times New Roman"/>
          <w:noProof/>
          <w:sz w:val="24"/>
          <w:szCs w:val="24"/>
        </w:rPr>
      </w:pPr>
      <w:r w:rsidRPr="009B22F1">
        <w:rPr>
          <w:rFonts w:ascii="Times New Roman" w:hAnsi="Times New Roman" w:cs="Times New Roman"/>
          <w:noProof/>
          <w:sz w:val="24"/>
          <w:szCs w:val="24"/>
        </w:rPr>
        <w:t xml:space="preserve">Ginsberg, Y. (2022). ADHD in prisoners. </w:t>
      </w:r>
      <w:r w:rsidRPr="009B22F1">
        <w:rPr>
          <w:rFonts w:ascii="Times New Roman" w:hAnsi="Times New Roman" w:cs="Times New Roman"/>
          <w:i/>
          <w:iCs/>
          <w:noProof/>
          <w:sz w:val="24"/>
          <w:szCs w:val="24"/>
        </w:rPr>
        <w:t>European Psychiatry</w:t>
      </w:r>
      <w:r w:rsidRPr="009B22F1">
        <w:rPr>
          <w:rFonts w:ascii="Times New Roman" w:hAnsi="Times New Roman" w:cs="Times New Roman"/>
          <w:noProof/>
          <w:sz w:val="24"/>
          <w:szCs w:val="24"/>
        </w:rPr>
        <w:t xml:space="preserve">, </w:t>
      </w:r>
      <w:r w:rsidRPr="009B22F1">
        <w:rPr>
          <w:rFonts w:ascii="Times New Roman" w:hAnsi="Times New Roman" w:cs="Times New Roman"/>
          <w:i/>
          <w:iCs/>
          <w:noProof/>
          <w:sz w:val="24"/>
          <w:szCs w:val="24"/>
        </w:rPr>
        <w:t>65</w:t>
      </w:r>
      <w:r w:rsidRPr="009B22F1">
        <w:rPr>
          <w:rFonts w:ascii="Times New Roman" w:hAnsi="Times New Roman" w:cs="Times New Roman"/>
          <w:noProof/>
          <w:sz w:val="24"/>
          <w:szCs w:val="24"/>
        </w:rPr>
        <w:t>(S1). https://doi.org/10.1192/j.eurpsy.2022.73</w:t>
      </w:r>
    </w:p>
    <w:p w14:paraId="51E0AABD" w14:textId="77777777" w:rsidR="00503EFA" w:rsidRPr="009B22F1" w:rsidRDefault="00503EFA" w:rsidP="00503EFA">
      <w:pPr>
        <w:widowControl w:val="0"/>
        <w:autoSpaceDE w:val="0"/>
        <w:autoSpaceDN w:val="0"/>
        <w:adjustRightInd w:val="0"/>
        <w:spacing w:line="240" w:lineRule="auto"/>
        <w:ind w:left="480" w:hanging="480"/>
        <w:rPr>
          <w:rFonts w:ascii="Times New Roman" w:hAnsi="Times New Roman" w:cs="Times New Roman"/>
          <w:noProof/>
          <w:sz w:val="24"/>
          <w:szCs w:val="24"/>
        </w:rPr>
      </w:pPr>
      <w:r w:rsidRPr="009B22F1">
        <w:rPr>
          <w:rFonts w:ascii="Times New Roman" w:hAnsi="Times New Roman" w:cs="Times New Roman"/>
          <w:noProof/>
          <w:sz w:val="24"/>
          <w:szCs w:val="24"/>
        </w:rPr>
        <w:t xml:space="preserve">Ikhtabi, S., Pitman, A., Toh, G., Birken, M., Pearce, E., &amp; Johnson, S. (2022). The experience of loneliness among people with a “personality disorder” diagnosis or traits: a qualitative meta-synthesis. </w:t>
      </w:r>
      <w:r w:rsidRPr="009B22F1">
        <w:rPr>
          <w:rFonts w:ascii="Times New Roman" w:hAnsi="Times New Roman" w:cs="Times New Roman"/>
          <w:i/>
          <w:iCs/>
          <w:noProof/>
          <w:sz w:val="24"/>
          <w:szCs w:val="24"/>
        </w:rPr>
        <w:t>BMC Psychiatry</w:t>
      </w:r>
      <w:r w:rsidRPr="009B22F1">
        <w:rPr>
          <w:rFonts w:ascii="Times New Roman" w:hAnsi="Times New Roman" w:cs="Times New Roman"/>
          <w:noProof/>
          <w:sz w:val="24"/>
          <w:szCs w:val="24"/>
        </w:rPr>
        <w:t xml:space="preserve">, </w:t>
      </w:r>
      <w:r w:rsidRPr="009B22F1">
        <w:rPr>
          <w:rFonts w:ascii="Times New Roman" w:hAnsi="Times New Roman" w:cs="Times New Roman"/>
          <w:i/>
          <w:iCs/>
          <w:noProof/>
          <w:sz w:val="24"/>
          <w:szCs w:val="24"/>
        </w:rPr>
        <w:t>22</w:t>
      </w:r>
      <w:r w:rsidRPr="009B22F1">
        <w:rPr>
          <w:rFonts w:ascii="Times New Roman" w:hAnsi="Times New Roman" w:cs="Times New Roman"/>
          <w:noProof/>
          <w:sz w:val="24"/>
          <w:szCs w:val="24"/>
        </w:rPr>
        <w:t>(1). https://doi.org/10.1186/s12888-022-03767-9</w:t>
      </w:r>
    </w:p>
    <w:p w14:paraId="3302FAB7" w14:textId="77777777" w:rsidR="00503EFA" w:rsidRPr="009B22F1" w:rsidRDefault="00503EFA" w:rsidP="00503EFA">
      <w:pPr>
        <w:widowControl w:val="0"/>
        <w:autoSpaceDE w:val="0"/>
        <w:autoSpaceDN w:val="0"/>
        <w:adjustRightInd w:val="0"/>
        <w:spacing w:line="240" w:lineRule="auto"/>
        <w:ind w:left="480" w:hanging="480"/>
        <w:rPr>
          <w:rFonts w:ascii="Times New Roman" w:hAnsi="Times New Roman" w:cs="Times New Roman"/>
          <w:noProof/>
          <w:sz w:val="24"/>
          <w:szCs w:val="24"/>
        </w:rPr>
      </w:pPr>
      <w:r w:rsidRPr="009B22F1">
        <w:rPr>
          <w:rFonts w:ascii="Times New Roman" w:hAnsi="Times New Roman" w:cs="Times New Roman"/>
          <w:noProof/>
          <w:sz w:val="24"/>
          <w:szCs w:val="24"/>
        </w:rPr>
        <w:t xml:space="preserve">Pacetti, M., &amp; Salmaso, D. (2022). Alexithymia and dissociation in personality disorders: a retrospective cross-sectional study. </w:t>
      </w:r>
      <w:r w:rsidRPr="009B22F1">
        <w:rPr>
          <w:rFonts w:ascii="Times New Roman" w:hAnsi="Times New Roman" w:cs="Times New Roman"/>
          <w:i/>
          <w:iCs/>
          <w:noProof/>
          <w:sz w:val="24"/>
          <w:szCs w:val="24"/>
        </w:rPr>
        <w:t>European Psychiatry</w:t>
      </w:r>
      <w:r w:rsidRPr="009B22F1">
        <w:rPr>
          <w:rFonts w:ascii="Times New Roman" w:hAnsi="Times New Roman" w:cs="Times New Roman"/>
          <w:noProof/>
          <w:sz w:val="24"/>
          <w:szCs w:val="24"/>
        </w:rPr>
        <w:t xml:space="preserve">, </w:t>
      </w:r>
      <w:r w:rsidRPr="009B22F1">
        <w:rPr>
          <w:rFonts w:ascii="Times New Roman" w:hAnsi="Times New Roman" w:cs="Times New Roman"/>
          <w:i/>
          <w:iCs/>
          <w:noProof/>
          <w:sz w:val="24"/>
          <w:szCs w:val="24"/>
        </w:rPr>
        <w:t>65</w:t>
      </w:r>
      <w:r w:rsidRPr="009B22F1">
        <w:rPr>
          <w:rFonts w:ascii="Times New Roman" w:hAnsi="Times New Roman" w:cs="Times New Roman"/>
          <w:noProof/>
          <w:sz w:val="24"/>
          <w:szCs w:val="24"/>
        </w:rPr>
        <w:t>(S1). https://doi.org/10.1192/j.eurpsy.2022.1709</w:t>
      </w:r>
    </w:p>
    <w:p w14:paraId="14590118" w14:textId="77777777" w:rsidR="00503EFA" w:rsidRPr="009B22F1" w:rsidRDefault="00503EFA" w:rsidP="00503EFA">
      <w:pPr>
        <w:widowControl w:val="0"/>
        <w:autoSpaceDE w:val="0"/>
        <w:autoSpaceDN w:val="0"/>
        <w:adjustRightInd w:val="0"/>
        <w:spacing w:line="240" w:lineRule="auto"/>
        <w:ind w:left="480" w:hanging="480"/>
        <w:rPr>
          <w:rFonts w:ascii="Times New Roman" w:hAnsi="Times New Roman" w:cs="Times New Roman"/>
          <w:noProof/>
          <w:sz w:val="24"/>
          <w:szCs w:val="24"/>
        </w:rPr>
      </w:pPr>
      <w:r w:rsidRPr="009B22F1">
        <w:rPr>
          <w:rFonts w:ascii="Times New Roman" w:hAnsi="Times New Roman" w:cs="Times New Roman"/>
          <w:noProof/>
          <w:sz w:val="24"/>
          <w:szCs w:val="24"/>
        </w:rPr>
        <w:t xml:space="preserve">Ramoz, N. (2022). Genetics of personality disorders. In </w:t>
      </w:r>
      <w:r w:rsidRPr="009B22F1">
        <w:rPr>
          <w:rFonts w:ascii="Times New Roman" w:hAnsi="Times New Roman" w:cs="Times New Roman"/>
          <w:i/>
          <w:iCs/>
          <w:noProof/>
          <w:sz w:val="24"/>
          <w:szCs w:val="24"/>
        </w:rPr>
        <w:t>Psychiatric Genomics</w:t>
      </w:r>
      <w:r w:rsidRPr="009B22F1">
        <w:rPr>
          <w:rFonts w:ascii="Times New Roman" w:hAnsi="Times New Roman" w:cs="Times New Roman"/>
          <w:noProof/>
          <w:sz w:val="24"/>
          <w:szCs w:val="24"/>
        </w:rPr>
        <w:t>. https://doi.org/10.1016/B978-0-12-819602-1.00005-X</w:t>
      </w:r>
    </w:p>
    <w:p w14:paraId="358BBB8E" w14:textId="77777777" w:rsidR="00503EFA" w:rsidRPr="009B22F1" w:rsidRDefault="00503EFA" w:rsidP="00503EFA">
      <w:pPr>
        <w:widowControl w:val="0"/>
        <w:autoSpaceDE w:val="0"/>
        <w:autoSpaceDN w:val="0"/>
        <w:adjustRightInd w:val="0"/>
        <w:spacing w:line="240" w:lineRule="auto"/>
        <w:ind w:left="480" w:hanging="480"/>
        <w:rPr>
          <w:rFonts w:ascii="Times New Roman" w:hAnsi="Times New Roman" w:cs="Times New Roman"/>
          <w:noProof/>
          <w:sz w:val="24"/>
          <w:szCs w:val="24"/>
        </w:rPr>
      </w:pPr>
      <w:r w:rsidRPr="009B22F1">
        <w:rPr>
          <w:rFonts w:ascii="Times New Roman" w:hAnsi="Times New Roman" w:cs="Times New Roman"/>
          <w:noProof/>
          <w:sz w:val="24"/>
          <w:szCs w:val="24"/>
        </w:rPr>
        <w:t xml:space="preserve">Saskia Etzold. (2022). </w:t>
      </w:r>
      <w:r w:rsidRPr="009B22F1">
        <w:rPr>
          <w:rFonts w:ascii="Times New Roman" w:hAnsi="Times New Roman" w:cs="Times New Roman"/>
          <w:i/>
          <w:iCs/>
          <w:noProof/>
          <w:sz w:val="24"/>
          <w:szCs w:val="24"/>
        </w:rPr>
        <w:t>Self-harm</w:t>
      </w:r>
      <w:r w:rsidRPr="009B22F1">
        <w:rPr>
          <w:rFonts w:ascii="Times New Roman" w:hAnsi="Times New Roman" w:cs="Times New Roman"/>
          <w:noProof/>
          <w:sz w:val="24"/>
          <w:szCs w:val="24"/>
        </w:rPr>
        <w:t xml:space="preserve"> (M. Burkhard (ed.); 1st–2nd ed.).</w:t>
      </w:r>
    </w:p>
    <w:p w14:paraId="4CA6F527" w14:textId="77777777" w:rsidR="00503EFA" w:rsidRPr="009B22F1" w:rsidRDefault="00503EFA" w:rsidP="00503EFA">
      <w:pPr>
        <w:widowControl w:val="0"/>
        <w:autoSpaceDE w:val="0"/>
        <w:autoSpaceDN w:val="0"/>
        <w:adjustRightInd w:val="0"/>
        <w:spacing w:line="240" w:lineRule="auto"/>
        <w:ind w:left="480" w:hanging="480"/>
        <w:rPr>
          <w:rFonts w:ascii="Times New Roman" w:hAnsi="Times New Roman" w:cs="Times New Roman"/>
          <w:noProof/>
          <w:sz w:val="24"/>
          <w:szCs w:val="24"/>
        </w:rPr>
      </w:pPr>
      <w:r w:rsidRPr="009B22F1">
        <w:rPr>
          <w:rFonts w:ascii="Times New Roman" w:hAnsi="Times New Roman" w:cs="Times New Roman"/>
          <w:noProof/>
          <w:sz w:val="24"/>
          <w:szCs w:val="24"/>
        </w:rPr>
        <w:t xml:space="preserve">Stone, M. H. (2022). Borderline personality disorder: clinical guidelines for treatment. </w:t>
      </w:r>
      <w:r w:rsidRPr="009B22F1">
        <w:rPr>
          <w:rFonts w:ascii="Times New Roman" w:hAnsi="Times New Roman" w:cs="Times New Roman"/>
          <w:i/>
          <w:iCs/>
          <w:noProof/>
          <w:sz w:val="24"/>
          <w:szCs w:val="24"/>
        </w:rPr>
        <w:t>Psychodynamic Psychiatry</w:t>
      </w:r>
      <w:r w:rsidRPr="009B22F1">
        <w:rPr>
          <w:rFonts w:ascii="Times New Roman" w:hAnsi="Times New Roman" w:cs="Times New Roman"/>
          <w:noProof/>
          <w:sz w:val="24"/>
          <w:szCs w:val="24"/>
        </w:rPr>
        <w:t xml:space="preserve">, </w:t>
      </w:r>
      <w:r w:rsidRPr="009B22F1">
        <w:rPr>
          <w:rFonts w:ascii="Times New Roman" w:hAnsi="Times New Roman" w:cs="Times New Roman"/>
          <w:i/>
          <w:iCs/>
          <w:noProof/>
          <w:sz w:val="24"/>
          <w:szCs w:val="24"/>
        </w:rPr>
        <w:t>50</w:t>
      </w:r>
      <w:r w:rsidRPr="009B22F1">
        <w:rPr>
          <w:rFonts w:ascii="Times New Roman" w:hAnsi="Times New Roman" w:cs="Times New Roman"/>
          <w:noProof/>
          <w:sz w:val="24"/>
          <w:szCs w:val="24"/>
        </w:rPr>
        <w:t>(1). https://doi.org/10.1521/PDPS.2022.50.1.45</w:t>
      </w:r>
    </w:p>
    <w:p w14:paraId="3C17A658" w14:textId="77777777" w:rsidR="00503EFA" w:rsidRPr="009B22F1" w:rsidRDefault="00503EFA" w:rsidP="00503EFA">
      <w:pPr>
        <w:widowControl w:val="0"/>
        <w:autoSpaceDE w:val="0"/>
        <w:autoSpaceDN w:val="0"/>
        <w:adjustRightInd w:val="0"/>
        <w:spacing w:line="240" w:lineRule="auto"/>
        <w:ind w:left="480" w:hanging="480"/>
        <w:rPr>
          <w:rFonts w:ascii="Times New Roman" w:hAnsi="Times New Roman" w:cs="Times New Roman"/>
          <w:noProof/>
          <w:sz w:val="24"/>
          <w:szCs w:val="24"/>
        </w:rPr>
      </w:pPr>
      <w:r w:rsidRPr="009B22F1">
        <w:rPr>
          <w:rFonts w:ascii="Times New Roman" w:hAnsi="Times New Roman" w:cs="Times New Roman"/>
          <w:noProof/>
          <w:sz w:val="24"/>
          <w:szCs w:val="24"/>
        </w:rPr>
        <w:t xml:space="preserve">Swales, M. A. (2022). Personality disorder diagnoses in ICD-11: transforming conceptualisations and practice. </w:t>
      </w:r>
      <w:r w:rsidRPr="009B22F1">
        <w:rPr>
          <w:rFonts w:ascii="Times New Roman" w:hAnsi="Times New Roman" w:cs="Times New Roman"/>
          <w:i/>
          <w:iCs/>
          <w:noProof/>
          <w:sz w:val="24"/>
          <w:szCs w:val="24"/>
        </w:rPr>
        <w:t>Clinical Psychology in Europe</w:t>
      </w:r>
      <w:r w:rsidRPr="009B22F1">
        <w:rPr>
          <w:rFonts w:ascii="Times New Roman" w:hAnsi="Times New Roman" w:cs="Times New Roman"/>
          <w:noProof/>
          <w:sz w:val="24"/>
          <w:szCs w:val="24"/>
        </w:rPr>
        <w:t xml:space="preserve">, </w:t>
      </w:r>
      <w:r w:rsidRPr="009B22F1">
        <w:rPr>
          <w:rFonts w:ascii="Times New Roman" w:hAnsi="Times New Roman" w:cs="Times New Roman"/>
          <w:i/>
          <w:iCs/>
          <w:noProof/>
          <w:sz w:val="24"/>
          <w:szCs w:val="24"/>
        </w:rPr>
        <w:t>4</w:t>
      </w:r>
      <w:r w:rsidRPr="009B22F1">
        <w:rPr>
          <w:rFonts w:ascii="Times New Roman" w:hAnsi="Times New Roman" w:cs="Times New Roman"/>
          <w:noProof/>
          <w:sz w:val="24"/>
          <w:szCs w:val="24"/>
        </w:rPr>
        <w:t>. https://doi.org/10.32872/cpe.9635</w:t>
      </w:r>
    </w:p>
    <w:p w14:paraId="72555B40" w14:textId="77777777" w:rsidR="00503EFA" w:rsidRPr="009B22F1" w:rsidRDefault="00503EFA" w:rsidP="00503EFA">
      <w:pPr>
        <w:widowControl w:val="0"/>
        <w:autoSpaceDE w:val="0"/>
        <w:autoSpaceDN w:val="0"/>
        <w:adjustRightInd w:val="0"/>
        <w:spacing w:line="240" w:lineRule="auto"/>
        <w:ind w:left="480" w:hanging="480"/>
        <w:rPr>
          <w:rFonts w:ascii="Times New Roman" w:hAnsi="Times New Roman" w:cs="Times New Roman"/>
          <w:noProof/>
          <w:sz w:val="24"/>
          <w:szCs w:val="24"/>
        </w:rPr>
      </w:pPr>
      <w:r w:rsidRPr="009B22F1">
        <w:rPr>
          <w:rFonts w:ascii="Times New Roman" w:hAnsi="Times New Roman" w:cs="Times New Roman"/>
          <w:noProof/>
          <w:sz w:val="24"/>
          <w:szCs w:val="24"/>
        </w:rPr>
        <w:t xml:space="preserve">Yakeley, J. (2022). Antisocial personality disorder. In </w:t>
      </w:r>
      <w:r w:rsidRPr="009B22F1">
        <w:rPr>
          <w:rFonts w:ascii="Times New Roman" w:hAnsi="Times New Roman" w:cs="Times New Roman"/>
          <w:i/>
          <w:iCs/>
          <w:noProof/>
          <w:sz w:val="24"/>
          <w:szCs w:val="24"/>
        </w:rPr>
        <w:t>Clinical Forensic Psychology: Introductory Perspectives on Offending</w:t>
      </w:r>
      <w:r w:rsidRPr="009B22F1">
        <w:rPr>
          <w:rFonts w:ascii="Times New Roman" w:hAnsi="Times New Roman" w:cs="Times New Roman"/>
          <w:noProof/>
          <w:sz w:val="24"/>
          <w:szCs w:val="24"/>
        </w:rPr>
        <w:t>. https://doi.org/10.1007/978-3-030-80882-2_11</w:t>
      </w:r>
    </w:p>
    <w:p w14:paraId="2835238A" w14:textId="0563B1CB" w:rsidR="00E9332A" w:rsidRPr="001B2399" w:rsidRDefault="00E9332A">
      <w:r w:rsidRPr="009B22F1">
        <w:rPr>
          <w:rFonts w:ascii="Times New Roman" w:hAnsi="Times New Roman" w:cs="Times New Roman"/>
          <w:sz w:val="24"/>
          <w:szCs w:val="24"/>
        </w:rPr>
        <w:fldChar w:fldCharType="end"/>
      </w:r>
    </w:p>
    <w:sectPr w:rsidR="00E9332A" w:rsidRPr="001B23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jo sutrisno" w:date="2023-10-14T10:13:00Z" w:initials="bs">
    <w:p w14:paraId="3200074F" w14:textId="77777777" w:rsidR="003D1CF6" w:rsidRDefault="003D1CF6">
      <w:pPr>
        <w:pStyle w:val="CommentText"/>
      </w:pPr>
      <w:r>
        <w:rPr>
          <w:rStyle w:val="CommentReference"/>
        </w:rPr>
        <w:annotationRef/>
      </w:r>
      <w:r>
        <w:t>Etzold (2022) said ………</w:t>
      </w:r>
    </w:p>
    <w:p w14:paraId="19875B8E" w14:textId="77777777" w:rsidR="003D1CF6" w:rsidRDefault="003D1CF6">
      <w:pPr>
        <w:pStyle w:val="CommentText"/>
      </w:pPr>
    </w:p>
    <w:p w14:paraId="3463E88D" w14:textId="0F684326" w:rsidR="003D1CF6" w:rsidRDefault="003D1CF6">
      <w:pPr>
        <w:pStyle w:val="CommentText"/>
      </w:pPr>
      <w:proofErr w:type="spellStart"/>
      <w:r>
        <w:t>Contoh</w:t>
      </w:r>
      <w:proofErr w:type="spellEnd"/>
      <w:r>
        <w:t xml:space="preserve"> </w:t>
      </w:r>
      <w:proofErr w:type="spellStart"/>
      <w:r>
        <w:t>kemarin</w:t>
      </w:r>
      <w:proofErr w:type="spellEnd"/>
      <w:r>
        <w:t xml:space="preserve"> salah </w:t>
      </w:r>
      <w:proofErr w:type="spellStart"/>
      <w:r>
        <w:t>penempatan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3E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5E4CA9" w16cex:dateUtc="2023-10-14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3E88D" w16cid:durableId="6D5E4C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B4F"/>
    <w:multiLevelType w:val="hybridMultilevel"/>
    <w:tmpl w:val="4B62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3982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jo sutrisno">
    <w15:presenceInfo w15:providerId="Windows Live" w15:userId="1fae90db5759e3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1E"/>
    <w:rsid w:val="001A6F0B"/>
    <w:rsid w:val="001B2399"/>
    <w:rsid w:val="003A3691"/>
    <w:rsid w:val="003D1CF6"/>
    <w:rsid w:val="00503EFA"/>
    <w:rsid w:val="00697A79"/>
    <w:rsid w:val="00702543"/>
    <w:rsid w:val="00721E82"/>
    <w:rsid w:val="00782FB9"/>
    <w:rsid w:val="008D74DF"/>
    <w:rsid w:val="009A7A86"/>
    <w:rsid w:val="009B22F1"/>
    <w:rsid w:val="009D6BAE"/>
    <w:rsid w:val="009E418F"/>
    <w:rsid w:val="00A65F2A"/>
    <w:rsid w:val="00A9701E"/>
    <w:rsid w:val="00AA0D9B"/>
    <w:rsid w:val="00D1549E"/>
    <w:rsid w:val="00E9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63EC"/>
  <w15:chartTrackingRefBased/>
  <w15:docId w15:val="{D9763287-46E2-4C95-81CE-AB9DFCF9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01E"/>
    <w:pPr>
      <w:ind w:left="720"/>
      <w:contextualSpacing/>
    </w:pPr>
  </w:style>
  <w:style w:type="character" w:styleId="CommentReference">
    <w:name w:val="annotation reference"/>
    <w:basedOn w:val="DefaultParagraphFont"/>
    <w:uiPriority w:val="99"/>
    <w:semiHidden/>
    <w:unhideWhenUsed/>
    <w:rsid w:val="003D1CF6"/>
    <w:rPr>
      <w:sz w:val="16"/>
      <w:szCs w:val="16"/>
    </w:rPr>
  </w:style>
  <w:style w:type="paragraph" w:styleId="CommentText">
    <w:name w:val="annotation text"/>
    <w:basedOn w:val="Normal"/>
    <w:link w:val="CommentTextChar"/>
    <w:uiPriority w:val="99"/>
    <w:semiHidden/>
    <w:unhideWhenUsed/>
    <w:rsid w:val="003D1CF6"/>
    <w:pPr>
      <w:spacing w:line="240" w:lineRule="auto"/>
    </w:pPr>
    <w:rPr>
      <w:sz w:val="20"/>
      <w:szCs w:val="20"/>
    </w:rPr>
  </w:style>
  <w:style w:type="character" w:customStyle="1" w:styleId="CommentTextChar">
    <w:name w:val="Comment Text Char"/>
    <w:basedOn w:val="DefaultParagraphFont"/>
    <w:link w:val="CommentText"/>
    <w:uiPriority w:val="99"/>
    <w:semiHidden/>
    <w:rsid w:val="003D1CF6"/>
    <w:rPr>
      <w:sz w:val="20"/>
      <w:szCs w:val="20"/>
    </w:rPr>
  </w:style>
  <w:style w:type="paragraph" w:styleId="CommentSubject">
    <w:name w:val="annotation subject"/>
    <w:basedOn w:val="CommentText"/>
    <w:next w:val="CommentText"/>
    <w:link w:val="CommentSubjectChar"/>
    <w:uiPriority w:val="99"/>
    <w:semiHidden/>
    <w:unhideWhenUsed/>
    <w:rsid w:val="003D1CF6"/>
    <w:rPr>
      <w:b/>
      <w:bCs/>
    </w:rPr>
  </w:style>
  <w:style w:type="character" w:customStyle="1" w:styleId="CommentSubjectChar">
    <w:name w:val="Comment Subject Char"/>
    <w:basedOn w:val="CommentTextChar"/>
    <w:link w:val="CommentSubject"/>
    <w:uiPriority w:val="99"/>
    <w:semiHidden/>
    <w:rsid w:val="003D1C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4000">
      <w:bodyDiv w:val="1"/>
      <w:marLeft w:val="0"/>
      <w:marRight w:val="0"/>
      <w:marTop w:val="0"/>
      <w:marBottom w:val="0"/>
      <w:divBdr>
        <w:top w:val="none" w:sz="0" w:space="0" w:color="auto"/>
        <w:left w:val="none" w:sz="0" w:space="0" w:color="auto"/>
        <w:bottom w:val="none" w:sz="0" w:space="0" w:color="auto"/>
        <w:right w:val="none" w:sz="0" w:space="0" w:color="auto"/>
      </w:divBdr>
      <w:divsChild>
        <w:div w:id="244071339">
          <w:marLeft w:val="0"/>
          <w:marRight w:val="0"/>
          <w:marTop w:val="0"/>
          <w:marBottom w:val="525"/>
          <w:divBdr>
            <w:top w:val="none" w:sz="0" w:space="0" w:color="auto"/>
            <w:left w:val="none" w:sz="0" w:space="0" w:color="auto"/>
            <w:bottom w:val="none" w:sz="0" w:space="0" w:color="auto"/>
            <w:right w:val="none" w:sz="0" w:space="0" w:color="auto"/>
          </w:divBdr>
          <w:divsChild>
            <w:div w:id="7120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0EA34-FF97-4E03-B309-F5B8766C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bejo sutrisno</cp:lastModifiedBy>
  <cp:revision>3</cp:revision>
  <cp:lastPrinted>2023-10-13T16:36:00Z</cp:lastPrinted>
  <dcterms:created xsi:type="dcterms:W3CDTF">2023-10-13T16:37:00Z</dcterms:created>
  <dcterms:modified xsi:type="dcterms:W3CDTF">2023-10-14T03:19:00Z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d5a12713-0c48-314b-97db-4b6ded969459</vt:lpwstr>
  </property>
  <property fmtid="{D5CDD505-2E9C-101B-9397-08002B2CF9AE}" pid="24" name="Mendeley Citation Style_1">
    <vt:lpwstr>http://www.zotero.org/styles/apa</vt:lpwstr>
  </property>
</Properties>
</file>