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F2A65A"/>
          <w:sz w:val="22"/>
        </w:rPr>
        <w:t>SSDC 2026</w:t>
      </w:r>
    </w:p>
    <w:p>
      <w:pPr>
        <w:pStyle w:val="Title"/>
        <w:jc w:val="center"/>
      </w:pPr>
      <w:r>
        <w:t>Draft Ide Analisis dan</w:t>
        <w:br/>
        <w:t>Konsep Dashboard</w:t>
      </w:r>
    </w:p>
    <w:p>
      <w:pPr>
        <w:pStyle w:val="Subtitle"/>
        <w:jc w:val="center"/>
      </w:pPr>
      <w:r>
        <w:t>Placement Intelligence, Skills Gap, dan Explainable Talent Matching</w:t>
      </w:r>
    </w:p>
    <w:tbl>
      <w:tblPr>
        <w:tblW w:type="auto" w:w="0"/>
        <w:jc w:val="center"/>
        <w:tblLayout w:type="fixed"/>
        <w:tblLook w:firstColumn="1" w:firstRow="1" w:lastColumn="0" w:lastRow="0" w:noHBand="0" w:noVBand="1" w:val="04A0"/>
      </w:tblPr>
      <w:tblGrid>
        <w:gridCol w:w="3286"/>
        <w:gridCol w:w="3286"/>
        <w:gridCol w:w="3286"/>
      </w:tblGrid>
      <w:tr>
        <w:tc>
          <w:tcPr>
            <w:tcW w:type="dxa" w:w="3061"/>
            <w:shd w:fill="203746"/>
            <w:tcMar>
              <w:top w:w="25" w:type="dxa"/>
              <w:start w:w="0" w:type="dxa"/>
              <w:bottom w:w="25" w:type="dxa"/>
              <w:end w:w="0" w:type="dxa"/>
            </w:tcMar>
          </w:tcPr>
          <w:p>
            <w:r/>
          </w:p>
        </w:tc>
        <w:tc>
          <w:tcPr>
            <w:tcW w:type="dxa" w:w="3061"/>
            <w:shd w:fill="1F9D8A"/>
            <w:tcMar>
              <w:top w:w="25" w:type="dxa"/>
              <w:start w:w="0" w:type="dxa"/>
              <w:bottom w:w="25" w:type="dxa"/>
              <w:end w:w="0" w:type="dxa"/>
            </w:tcMar>
          </w:tcPr>
          <w:p>
            <w:r/>
          </w:p>
        </w:tc>
        <w:tc>
          <w:tcPr>
            <w:tcW w:type="dxa" w:w="3061"/>
            <w:shd w:fill="F2A65A"/>
            <w:tcMar>
              <w:top w:w="25" w:type="dxa"/>
              <w:start w:w="0" w:type="dxa"/>
              <w:bottom w:w="25" w:type="dxa"/>
              <w:end w:w="0" w:type="dxa"/>
            </w:tcMar>
          </w:tcPr>
          <w:p>
            <w:r/>
          </w:p>
        </w:tc>
      </w:tr>
    </w:tbl>
    <w:p/>
    <w:tbl>
      <w:tblPr>
        <w:tblW w:type="auto" w:w="0"/>
        <w:jc w:val="center"/>
        <w:tblLayout w:type="fixed"/>
        <w:tblLook w:firstColumn="1" w:firstRow="1" w:lastColumn="0" w:lastRow="0" w:noHBand="0" w:noVBand="1" w:val="04A0"/>
      </w:tblPr>
      <w:tblGrid>
        <w:gridCol w:w="198"/>
        <w:gridCol w:w="9241"/>
      </w:tblGrid>
      <w:tr>
        <w:tc>
          <w:tcPr>
            <w:tcW w:type="dxa" w:w="4929"/>
            <w:shd w:fill="F2A65A"/>
          </w:tcPr>
          <w:p>
            <w:r/>
          </w:p>
        </w:tc>
        <w:tc>
          <w:tcPr>
            <w:tcW w:type="dxa" w:w="4929"/>
            <w:shd w:fill="F6F2EA"/>
            <w:tcMar>
              <w:top w:w="120" w:type="dxa"/>
              <w:start w:w="140" w:type="dxa"/>
              <w:bottom w:w="120" w:type="dxa"/>
              <w:end w:w="140" w:type="dxa"/>
            </w:tcMar>
          </w:tcPr>
          <w:p>
            <w:pPr>
              <w:spacing w:after="40"/>
            </w:pPr>
            <w:r>
              <w:rPr>
                <w:b/>
                <w:color w:val="1E2A32"/>
                <w:sz w:val="20"/>
              </w:rPr>
              <w:t>Tujuan dokumen</w:t>
            </w:r>
          </w:p>
          <w:p>
            <w:pPr>
              <w:spacing w:before="0" w:after="0"/>
            </w:pPr>
            <w:r>
              <w:rPr>
                <w:color w:val="1E2A32"/>
                <w:sz w:val="18"/>
              </w:rPr>
              <w:t>Mengubah temuan eksplorasi awal enam tabel SSDC menjadi beberapa alternatif tema analisis, konsep dashboard, metrik, alur cerita, dan rekomendasi tindakan yang dapat dipertanggungjawabkan secara data maupun literatur.</w:t>
            </w:r>
          </w:p>
        </w:tc>
      </w:tr>
    </w:tbl>
    <w:p>
      <w:pPr>
        <w:spacing w:after="0"/>
      </w:pPr>
    </w:p>
    <w:p>
      <w:pPr>
        <w:spacing w:before="480"/>
        <w:jc w:val="center"/>
      </w:pPr>
      <w:r>
        <w:rPr>
          <w:color w:val="63727C"/>
          <w:sz w:val="18"/>
        </w:rPr>
        <w:t>Sumber internal: notebook Analisis Awal Dataset SSDC 2026</w:t>
        <w:br/>
        <w:t>Sumber eksternal: laporan resmi dan publikasi ilmiah tentang skills-based hiring, job recommender systems, employability, dan fairness</w:t>
      </w:r>
    </w:p>
    <w:p>
      <w:pPr>
        <w:spacing w:before="480"/>
        <w:jc w:val="center"/>
      </w:pPr>
      <w:r>
        <w:rPr>
          <w:b/>
          <w:color w:val="1F9D8A"/>
          <w:sz w:val="18"/>
        </w:rPr>
        <w:t>DRAFT UNTUK DIUNGGAH KE GOOGLE DOCS</w:t>
      </w:r>
    </w:p>
    <w:p>
      <w:r>
        <w:br w:type="page"/>
      </w:r>
    </w:p>
    <w:p>
      <w:pPr>
        <w:spacing w:before="60" w:after="60"/>
      </w:pPr>
      <w:r>
        <w:rPr>
          <w:b/>
          <w:color w:val="1F9D8A"/>
          <w:sz w:val="18"/>
        </w:rPr>
        <w:t>RINGKASAN EKSEKUTIF</w:t>
      </w:r>
    </w:p>
    <w:p>
      <w:pPr>
        <w:pStyle w:val="Heading1"/>
      </w:pPr>
      <w:r>
        <w:t>Rekomendasi Utama</w:t>
      </w:r>
    </w:p>
    <w:p>
      <w:pPr>
        <w:pStyle w:val="BodyText"/>
        <w:keepLines w:val="0"/>
      </w:pPr>
      <w:r>
        <w:t>Konsep yang paling kuat untuk lomba adalah “Placement Intelligence Command Center”: dashboard pendukung keputusan bagi Career Development Center (CDC) yang menghubungkan empat pertanyaan operasional dalam satu cerita, yaitu kebutuhan perusahaan, kesiapan mahasiswa, kualitas matching, dan progres seleksi. Konsep ini tidak berhenti pada pelaporan “berapa yang ditempatkan”, tetapi menunjukkan tindakan berikutnya: request mana yang harus diprioritaskan, kandidat mana yang paling sesuai, keterampilan apa yang perlu ditingkatkan, perusahaan mana yang perlu ditindaklanjuti, dan bagian data mana yang perlu diperbaiki.</w:t>
      </w:r>
    </w:p>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Posisi strategis</w:t>
            </w:r>
          </w:p>
          <w:p>
            <w:pPr>
              <w:spacing w:before="0" w:after="0"/>
            </w:pPr>
            <w:r>
              <w:rPr>
                <w:color w:val="1E2A32"/>
                <w:sz w:val="18"/>
              </w:rPr>
              <w:t>Gunakan dashboard sebagai decision-support system, bukan sekadar galeri grafik. Juri seharusnya dapat melihat alur dari masalah, bukti data, diagnosis, sampai rekomendasi tindakan.</w:t>
            </w:r>
          </w:p>
        </w:tc>
      </w:tr>
    </w:tbl>
    <w:p>
      <w:pPr>
        <w:spacing w:after="0"/>
      </w:pPr>
    </w:p>
    <w:tbl>
      <w:tblPr>
        <w:tblW w:type="auto" w:w="0"/>
        <w:jc w:val="center"/>
        <w:tblLayout w:type="fixed"/>
        <w:tblLook w:firstColumn="1" w:firstRow="1" w:lastColumn="0" w:lastRow="0" w:noHBand="0" w:noVBand="1" w:val="04A0"/>
      </w:tblPr>
      <w:tblGrid>
        <w:gridCol w:w="2464"/>
        <w:gridCol w:w="2464"/>
        <w:gridCol w:w="2464"/>
        <w:gridCol w:w="2464"/>
      </w:tblGrid>
      <w:tr>
        <w:tc>
          <w:tcPr>
            <w:tcW w:type="dxa" w:w="2464"/>
            <w:shd w:fill="F3F7F8"/>
            <w:tcMar>
              <w:top w:w="130" w:type="dxa"/>
              <w:start w:w="100" w:type="dxa"/>
              <w:bottom w:w="110" w:type="dxa"/>
              <w:end w:w="100" w:type="dxa"/>
            </w:tcMar>
          </w:tcPr>
          <w:p>
            <w:pPr>
              <w:jc w:val="center"/>
            </w:pPr>
            <w:r>
              <w:rPr>
                <w:b/>
                <w:color w:val="1F9D8A"/>
                <w:sz w:val="36"/>
              </w:rPr>
              <w:t>1,500</w:t>
            </w:r>
          </w:p>
          <w:p>
            <w:pPr>
              <w:jc w:val="center"/>
            </w:pPr>
            <w:r>
              <w:rPr>
                <w:b/>
                <w:color w:val="1E2A32"/>
                <w:sz w:val="17"/>
              </w:rPr>
              <w:t>Perusahaan mitra</w:t>
            </w:r>
          </w:p>
          <w:p>
            <w:pPr>
              <w:jc w:val="center"/>
            </w:pPr>
            <w:r>
              <w:rPr>
                <w:color w:val="63727C"/>
                <w:sz w:val="15"/>
              </w:rPr>
              <w:t>master company</w:t>
            </w:r>
          </w:p>
        </w:tc>
        <w:tc>
          <w:tcPr>
            <w:tcW w:type="dxa" w:w="2464"/>
            <w:shd w:fill="F3F7F8"/>
            <w:tcMar>
              <w:top w:w="130" w:type="dxa"/>
              <w:start w:w="100" w:type="dxa"/>
              <w:bottom w:w="110" w:type="dxa"/>
              <w:end w:w="100" w:type="dxa"/>
            </w:tcMar>
          </w:tcPr>
          <w:p>
            <w:pPr>
              <w:jc w:val="center"/>
            </w:pPr>
            <w:r>
              <w:rPr>
                <w:b/>
                <w:color w:val="1F9D8A"/>
                <w:sz w:val="36"/>
              </w:rPr>
              <w:t>12,000</w:t>
            </w:r>
          </w:p>
          <w:p>
            <w:pPr>
              <w:jc w:val="center"/>
            </w:pPr>
            <w:r>
              <w:rPr>
                <w:b/>
                <w:color w:val="1E2A32"/>
                <w:sz w:val="17"/>
              </w:rPr>
              <w:t>Talent request</w:t>
            </w:r>
          </w:p>
          <w:p>
            <w:pPr>
              <w:jc w:val="center"/>
            </w:pPr>
            <w:r>
              <w:rPr>
                <w:color w:val="63727C"/>
                <w:sz w:val="15"/>
              </w:rPr>
              <w:t>28,717 headcount</w:t>
            </w:r>
          </w:p>
        </w:tc>
        <w:tc>
          <w:tcPr>
            <w:tcW w:type="dxa" w:w="2464"/>
            <w:shd w:fill="F3F7F8"/>
            <w:tcMar>
              <w:top w:w="130" w:type="dxa"/>
              <w:start w:w="100" w:type="dxa"/>
              <w:bottom w:w="110" w:type="dxa"/>
              <w:end w:w="100" w:type="dxa"/>
            </w:tcMar>
          </w:tcPr>
          <w:p>
            <w:pPr>
              <w:jc w:val="center"/>
            </w:pPr>
            <w:r>
              <w:rPr>
                <w:b/>
                <w:color w:val="1F9D8A"/>
                <w:sz w:val="36"/>
              </w:rPr>
              <w:t>25,000</w:t>
            </w:r>
          </w:p>
          <w:p>
            <w:pPr>
              <w:jc w:val="center"/>
            </w:pPr>
            <w:r>
              <w:rPr>
                <w:b/>
                <w:color w:val="1E2A32"/>
                <w:sz w:val="17"/>
              </w:rPr>
              <w:t>Mahasiswa</w:t>
            </w:r>
          </w:p>
          <w:p>
            <w:pPr>
              <w:jc w:val="center"/>
            </w:pPr>
            <w:r>
              <w:rPr>
                <w:color w:val="63727C"/>
                <w:sz w:val="15"/>
              </w:rPr>
              <w:t>master student</w:t>
            </w:r>
          </w:p>
        </w:tc>
        <w:tc>
          <w:tcPr>
            <w:tcW w:type="dxa" w:w="2464"/>
            <w:shd w:fill="F3F7F8"/>
            <w:tcMar>
              <w:top w:w="130" w:type="dxa"/>
              <w:start w:w="100" w:type="dxa"/>
              <w:bottom w:w="110" w:type="dxa"/>
              <w:end w:w="100" w:type="dxa"/>
            </w:tcMar>
          </w:tcPr>
          <w:p>
            <w:pPr>
              <w:jc w:val="center"/>
            </w:pPr>
            <w:r>
              <w:rPr>
                <w:b/>
                <w:color w:val="1F9D8A"/>
                <w:sz w:val="36"/>
              </w:rPr>
              <w:t>41,600</w:t>
            </w:r>
          </w:p>
          <w:p>
            <w:pPr>
              <w:jc w:val="center"/>
            </w:pPr>
            <w:r>
              <w:rPr>
                <w:b/>
                <w:color w:val="1E2A32"/>
                <w:sz w:val="17"/>
              </w:rPr>
              <w:t>Proses seleksi</w:t>
            </w:r>
          </w:p>
          <w:p>
            <w:pPr>
              <w:jc w:val="center"/>
            </w:pPr>
            <w:r>
              <w:rPr>
                <w:color w:val="63727C"/>
                <w:sz w:val="15"/>
              </w:rPr>
              <w:t>10,174 mahasiswa unik</w:t>
            </w:r>
          </w:p>
        </w:tc>
      </w:tr>
    </w:tbl>
    <w:p>
      <w:pPr>
        <w:spacing w:after="0"/>
      </w:pPr>
    </w:p>
    <w:p>
      <w:pPr>
        <w:pStyle w:val="BodyText"/>
        <w:keepLines w:val="0"/>
      </w:pPr>
      <w:r>
        <w:t>Dari sisi riset, arah skills-based matching relevan karena laporan World Economic Forum memperkirakan 39% keterampilan pekerja akan berubah atau menjadi usang pada 2025-2030, sementara skill gaps disebut sebagai hambatan transformasi utama oleh 63% pemberi kerja [R1]. LinkedIn melaporkan 93% profesional talent acquisition menilai asesmen keterampilan yang akurat penting untuk meningkatkan quality of hire, serta perusahaan dengan penggunaan pencarian berbasis keterampilan yang paling intensif tercatat 12% lebih mungkin menghasilkan quality hire [R2].</w:t>
      </w:r>
    </w:p>
    <w:p>
      <w:pPr>
        <w:pStyle w:val="BodyText"/>
        <w:keepLines w:val="0"/>
      </w:pPr>
      <w:r>
        <w:t>Dari sisi metode, literatur job recommender systems menekankan sifat matching yang timbal balik dan temporal, keterbatasan generalisasi antar-dataset, serta pentingnya fairness dan transparansi [R3]. Karena dataset SSDC tidak memiliki log interaksi lengkap, data historis per tahap, atau label keberhasilan pascapenempatan, pendekatan paling defensibel adalah hard filtering ditambah skor berbasis aturan yang dapat dijelaskan, bukan model black-box yang mengklaim memprediksi penerimaan secara pasti.</w:t>
      </w:r>
    </w:p>
    <w:p>
      <w:pPr>
        <w:spacing w:before="60" w:after="60"/>
      </w:pPr>
      <w:r>
        <w:rPr>
          <w:b/>
          <w:color w:val="1F9D8A"/>
          <w:sz w:val="18"/>
        </w:rPr>
        <w:t>METODE PENYUSUNAN</w:t>
      </w:r>
    </w:p>
    <w:p>
      <w:pPr>
        <w:pStyle w:val="Heading1"/>
      </w:pPr>
      <w:r>
        <w:t>Ruang Lingkup Deep Research</w:t>
      </w:r>
    </w:p>
    <w:p>
      <w:pPr>
        <w:pStyle w:val="BodyText"/>
        <w:keepLines w:val="0"/>
      </w:pPr>
      <w:r>
        <w:t>Dokumen ini menyatukan dua sumber bukti: (1) hasil eksplorasi notebook terhadap enam tabel relasional SSDC, dan (2) publikasi tentang skills-based hiring, rekomendasi pekerjaan, skill-gap analysis, work-integrated learning, kualitas proses rekrutmen, serta fairness. Temuan internal digunakan untuk menentukan apa yang benar-benar bisa dianalisis; literatur digunakan untuk memperkuat alasan pemilihan konsep, bukan untuk memaksakan variabel yang tidak tersedia.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098"/>
            <w:vAlign w:val="center"/>
            <w:tcMar>
              <w:top w:w="80" w:type="dxa"/>
              <w:start w:w="90" w:type="dxa"/>
              <w:bottom w:w="80" w:type="dxa"/>
              <w:end w:w="90" w:type="dxa"/>
            </w:tcMar>
            <w:shd w:fill="203746"/>
          </w:tcPr>
          <w:p>
            <w:pPr>
              <w:jc w:val="center"/>
            </w:pPr>
            <w:r/>
            <w:r>
              <w:rPr>
                <w:rFonts w:ascii="Aptos" w:hAnsi="Aptos"/>
                <w:b/>
                <w:color w:val="FFFFFF"/>
                <w:sz w:val="16"/>
              </w:rPr>
              <w:t>Tema literatur</w:t>
            </w:r>
          </w:p>
        </w:tc>
        <w:tc>
          <w:tcPr>
            <w:tcW w:type="dxa" w:w="3402"/>
            <w:vAlign w:val="center"/>
            <w:tcMar>
              <w:top w:w="80" w:type="dxa"/>
              <w:start w:w="90" w:type="dxa"/>
              <w:bottom w:w="80" w:type="dxa"/>
              <w:end w:w="90" w:type="dxa"/>
            </w:tcMar>
            <w:shd w:fill="203746"/>
          </w:tcPr>
          <w:p>
            <w:pPr>
              <w:jc w:val="center"/>
            </w:pPr>
            <w:r/>
            <w:r>
              <w:rPr>
                <w:rFonts w:ascii="Aptos" w:hAnsi="Aptos"/>
                <w:b/>
                <w:color w:val="FFFFFF"/>
                <w:sz w:val="16"/>
              </w:rPr>
              <w:t>Pelajaran utama</w:t>
            </w:r>
          </w:p>
        </w:tc>
        <w:tc>
          <w:tcPr>
            <w:tcW w:type="dxa" w:w="3685"/>
            <w:vAlign w:val="center"/>
            <w:tcMar>
              <w:top w:w="80" w:type="dxa"/>
              <w:start w:w="90" w:type="dxa"/>
              <w:bottom w:w="80" w:type="dxa"/>
              <w:end w:w="90" w:type="dxa"/>
            </w:tcMar>
            <w:shd w:fill="203746"/>
          </w:tcPr>
          <w:p>
            <w:pPr>
              <w:jc w:val="center"/>
            </w:pPr>
            <w:r/>
            <w:r>
              <w:rPr>
                <w:rFonts w:ascii="Aptos" w:hAnsi="Aptos"/>
                <w:b/>
                <w:color w:val="FFFFFF"/>
                <w:sz w:val="16"/>
              </w:rPr>
              <w:t>Implikasi untuk dashboard</w:t>
            </w:r>
          </w:p>
        </w:tc>
      </w:tr>
      <w:tr>
        <w:tc>
          <w:tcPr>
            <w:tcW w:type="dxa" w:w="2098"/>
            <w:vAlign w:val="center"/>
            <w:tcMar>
              <w:top w:w="80" w:type="dxa"/>
              <w:start w:w="90" w:type="dxa"/>
              <w:bottom w:w="80" w:type="dxa"/>
              <w:end w:w="90" w:type="dxa"/>
            </w:tcMar>
          </w:tcPr>
          <w:p>
            <w:r/>
            <w:r>
              <w:rPr>
                <w:rFonts w:ascii="Aptos" w:hAnsi="Aptos"/>
                <w:b w:val="0"/>
                <w:color w:val="1E2A32"/>
                <w:sz w:val="16"/>
              </w:rPr>
              <w:t>Perubahan kebutuhan keterampilan</w:t>
            </w:r>
          </w:p>
        </w:tc>
        <w:tc>
          <w:tcPr>
            <w:tcW w:type="dxa" w:w="3402"/>
            <w:vAlign w:val="center"/>
            <w:tcMar>
              <w:top w:w="80" w:type="dxa"/>
              <w:start w:w="90" w:type="dxa"/>
              <w:bottom w:w="80" w:type="dxa"/>
              <w:end w:w="90" w:type="dxa"/>
            </w:tcMar>
          </w:tcPr>
          <w:p>
            <w:r/>
            <w:r>
              <w:rPr>
                <w:rFonts w:ascii="Aptos" w:hAnsi="Aptos"/>
                <w:b w:val="0"/>
                <w:color w:val="1E2A32"/>
                <w:sz w:val="16"/>
              </w:rPr>
              <w:t>Keterampilan teknis dan kemampuan analitis berubah cepat; upskilling menjadi agenda organisasi.</w:t>
            </w:r>
          </w:p>
        </w:tc>
        <w:tc>
          <w:tcPr>
            <w:tcW w:type="dxa" w:w="3685"/>
            <w:vAlign w:val="center"/>
            <w:tcMar>
              <w:top w:w="80" w:type="dxa"/>
              <w:start w:w="90" w:type="dxa"/>
              <w:bottom w:w="80" w:type="dxa"/>
              <w:end w:w="90" w:type="dxa"/>
            </w:tcMar>
          </w:tcPr>
          <w:p>
            <w:r/>
            <w:r>
              <w:rPr>
                <w:rFonts w:ascii="Aptos" w:hAnsi="Aptos"/>
                <w:b w:val="0"/>
                <w:color w:val="1E2A32"/>
                <w:sz w:val="16"/>
              </w:rPr>
              <w:t>Bangun halaman demand-supply skill gap dan rekomendasi upskilling.</w:t>
            </w:r>
          </w:p>
        </w:tc>
      </w:tr>
      <w:tr>
        <w:tc>
          <w:tcPr>
            <w:tcW w:type="dxa" w:w="2098"/>
            <w:vAlign w:val="center"/>
            <w:tcMar>
              <w:top w:w="80" w:type="dxa"/>
              <w:start w:w="90" w:type="dxa"/>
              <w:bottom w:w="80" w:type="dxa"/>
              <w:end w:w="90" w:type="dxa"/>
            </w:tcMar>
            <w:shd w:fill="F4F7F9"/>
          </w:tcPr>
          <w:p>
            <w:r/>
            <w:r>
              <w:rPr>
                <w:rFonts w:ascii="Aptos" w:hAnsi="Aptos"/>
                <w:b w:val="0"/>
                <w:color w:val="1E2A32"/>
                <w:sz w:val="16"/>
              </w:rPr>
              <w:t>Skills-based hiring</w:t>
            </w:r>
          </w:p>
        </w:tc>
        <w:tc>
          <w:tcPr>
            <w:tcW w:type="dxa" w:w="3402"/>
            <w:vAlign w:val="center"/>
            <w:tcMar>
              <w:top w:w="80" w:type="dxa"/>
              <w:start w:w="90" w:type="dxa"/>
              <w:bottom w:w="80" w:type="dxa"/>
              <w:end w:w="90" w:type="dxa"/>
            </w:tcMar>
            <w:shd w:fill="F4F7F9"/>
          </w:tcPr>
          <w:p>
            <w:r/>
            <w:r>
              <w:rPr>
                <w:rFonts w:ascii="Aptos" w:hAnsi="Aptos"/>
                <w:b w:val="0"/>
                <w:color w:val="1E2A32"/>
                <w:sz w:val="16"/>
              </w:rPr>
              <w:t>Kecocokan keterampilan perlu dinilai lebih eksplisit daripada hanya jurusan atau riwayat.</w:t>
            </w:r>
          </w:p>
        </w:tc>
        <w:tc>
          <w:tcPr>
            <w:tcW w:type="dxa" w:w="3685"/>
            <w:vAlign w:val="center"/>
            <w:tcMar>
              <w:top w:w="80" w:type="dxa"/>
              <w:start w:w="90" w:type="dxa"/>
              <w:bottom w:w="80" w:type="dxa"/>
              <w:end w:w="90" w:type="dxa"/>
            </w:tcMar>
            <w:shd w:fill="F4F7F9"/>
          </w:tcPr>
          <w:p>
            <w:r/>
            <w:r>
              <w:rPr>
                <w:rFonts w:ascii="Aptos" w:hAnsi="Aptos"/>
                <w:b w:val="0"/>
                <w:color w:val="1E2A32"/>
                <w:sz w:val="16"/>
              </w:rPr>
              <w:t>Matching menampilkan alasan, skill overlap, dan missing skill.</w:t>
            </w:r>
          </w:p>
        </w:tc>
      </w:tr>
      <w:tr>
        <w:tc>
          <w:tcPr>
            <w:tcW w:type="dxa" w:w="2098"/>
            <w:vAlign w:val="center"/>
            <w:tcMar>
              <w:top w:w="80" w:type="dxa"/>
              <w:start w:w="90" w:type="dxa"/>
              <w:bottom w:w="80" w:type="dxa"/>
              <w:end w:w="90" w:type="dxa"/>
            </w:tcMar>
          </w:tcPr>
          <w:p>
            <w:r/>
            <w:r>
              <w:rPr>
                <w:rFonts w:ascii="Aptos" w:hAnsi="Aptos"/>
                <w:b w:val="0"/>
                <w:color w:val="1E2A32"/>
                <w:sz w:val="16"/>
              </w:rPr>
              <w:t>Job recommender systems</w:t>
            </w:r>
          </w:p>
        </w:tc>
        <w:tc>
          <w:tcPr>
            <w:tcW w:type="dxa" w:w="3402"/>
            <w:vAlign w:val="center"/>
            <w:tcMar>
              <w:top w:w="80" w:type="dxa"/>
              <w:start w:w="90" w:type="dxa"/>
              <w:bottom w:w="80" w:type="dxa"/>
              <w:end w:w="90" w:type="dxa"/>
            </w:tcMar>
          </w:tcPr>
          <w:p>
            <w:r/>
            <w:r>
              <w:rPr>
                <w:rFonts w:ascii="Aptos" w:hAnsi="Aptos"/>
                <w:b w:val="0"/>
                <w:color w:val="1E2A32"/>
                <w:sz w:val="16"/>
              </w:rPr>
              <w:t>Matching bersifat dua arah, temporal, dan sensitif terhadap ketersediaan data.</w:t>
            </w:r>
          </w:p>
        </w:tc>
        <w:tc>
          <w:tcPr>
            <w:tcW w:type="dxa" w:w="3685"/>
            <w:vAlign w:val="center"/>
            <w:tcMar>
              <w:top w:w="80" w:type="dxa"/>
              <w:start w:w="90" w:type="dxa"/>
              <w:bottom w:w="80" w:type="dxa"/>
              <w:end w:w="90" w:type="dxa"/>
            </w:tcMar>
          </w:tcPr>
          <w:p>
            <w:r/>
            <w:r>
              <w:rPr>
                <w:rFonts w:ascii="Aptos" w:hAnsi="Aptos"/>
                <w:b w:val="0"/>
                <w:color w:val="1E2A32"/>
                <w:sz w:val="16"/>
              </w:rPr>
              <w:t>Gunakan hard filters, scoring transparan, dan filter tanggal/status.</w:t>
            </w:r>
          </w:p>
        </w:tc>
      </w:tr>
      <w:tr>
        <w:tc>
          <w:tcPr>
            <w:tcW w:type="dxa" w:w="2098"/>
            <w:vAlign w:val="center"/>
            <w:tcMar>
              <w:top w:w="80" w:type="dxa"/>
              <w:start w:w="90" w:type="dxa"/>
              <w:bottom w:w="80" w:type="dxa"/>
              <w:end w:w="90" w:type="dxa"/>
            </w:tcMar>
            <w:shd w:fill="F4F7F9"/>
          </w:tcPr>
          <w:p>
            <w:r/>
            <w:r>
              <w:rPr>
                <w:rFonts w:ascii="Aptos" w:hAnsi="Aptos"/>
                <w:b w:val="0"/>
                <w:color w:val="1E2A32"/>
                <w:sz w:val="16"/>
              </w:rPr>
              <w:t>Recruitment process analytics</w:t>
            </w:r>
          </w:p>
        </w:tc>
        <w:tc>
          <w:tcPr>
            <w:tcW w:type="dxa" w:w="3402"/>
            <w:vAlign w:val="center"/>
            <w:tcMar>
              <w:top w:w="80" w:type="dxa"/>
              <w:start w:w="90" w:type="dxa"/>
              <w:bottom w:w="80" w:type="dxa"/>
              <w:end w:w="90" w:type="dxa"/>
            </w:tcMar>
            <w:shd w:fill="F4F7F9"/>
          </w:tcPr>
          <w:p>
            <w:r/>
            <w:r>
              <w:rPr>
                <w:rFonts w:ascii="Aptos" w:hAnsi="Aptos"/>
                <w:b w:val="0"/>
                <w:color w:val="1E2A32"/>
                <w:sz w:val="16"/>
              </w:rPr>
              <w:t>Kualitas proses tidak cukup dinilai dari volume; perlu conversion, speed, dan outcome.</w:t>
            </w:r>
          </w:p>
        </w:tc>
        <w:tc>
          <w:tcPr>
            <w:tcW w:type="dxa" w:w="3685"/>
            <w:vAlign w:val="center"/>
            <w:tcMar>
              <w:top w:w="80" w:type="dxa"/>
              <w:start w:w="90" w:type="dxa"/>
              <w:bottom w:w="80" w:type="dxa"/>
              <w:end w:w="90" w:type="dxa"/>
            </w:tcMar>
            <w:shd w:fill="F4F7F9"/>
          </w:tcPr>
          <w:p>
            <w:r/>
            <w:r>
              <w:rPr>
                <w:rFonts w:ascii="Aptos" w:hAnsi="Aptos"/>
                <w:b w:val="0"/>
                <w:color w:val="1E2A32"/>
                <w:sz w:val="16"/>
              </w:rPr>
              <w:t>Tampilkan funnel, time-to-send, ghosting, fill rate, dan action queue.</w:t>
            </w:r>
          </w:p>
        </w:tc>
      </w:tr>
      <w:tr>
        <w:tc>
          <w:tcPr>
            <w:tcW w:type="dxa" w:w="2098"/>
            <w:vAlign w:val="center"/>
            <w:tcMar>
              <w:top w:w="80" w:type="dxa"/>
              <w:start w:w="90" w:type="dxa"/>
              <w:bottom w:w="80" w:type="dxa"/>
              <w:end w:w="90" w:type="dxa"/>
            </w:tcMar>
          </w:tcPr>
          <w:p>
            <w:r/>
            <w:r>
              <w:rPr>
                <w:rFonts w:ascii="Aptos" w:hAnsi="Aptos"/>
                <w:b w:val="0"/>
                <w:color w:val="1E2A32"/>
                <w:sz w:val="16"/>
              </w:rPr>
              <w:t>Employability dan work-integrated learning</w:t>
            </w:r>
          </w:p>
        </w:tc>
        <w:tc>
          <w:tcPr>
            <w:tcW w:type="dxa" w:w="3402"/>
            <w:vAlign w:val="center"/>
            <w:tcMar>
              <w:top w:w="80" w:type="dxa"/>
              <w:start w:w="90" w:type="dxa"/>
              <w:bottom w:w="80" w:type="dxa"/>
              <w:end w:w="90" w:type="dxa"/>
            </w:tcMar>
          </w:tcPr>
          <w:p>
            <w:r/>
            <w:r>
              <w:rPr>
                <w:rFonts w:ascii="Aptos" w:hAnsi="Aptos"/>
                <w:b w:val="0"/>
                <w:color w:val="1E2A32"/>
                <w:sz w:val="16"/>
              </w:rPr>
              <w:t>Pengalaman kerja membantu menjembatani pembelajaran dan kebutuhan industri, termasuk soft skills.</w:t>
            </w:r>
          </w:p>
        </w:tc>
        <w:tc>
          <w:tcPr>
            <w:tcW w:type="dxa" w:w="3685"/>
            <w:vAlign w:val="center"/>
            <w:tcMar>
              <w:top w:w="80" w:type="dxa"/>
              <w:start w:w="90" w:type="dxa"/>
              <w:bottom w:w="80" w:type="dxa"/>
              <w:end w:w="90" w:type="dxa"/>
            </w:tcMar>
          </w:tcPr>
          <w:p>
            <w:r/>
            <w:r>
              <w:rPr>
                <w:rFonts w:ascii="Aptos" w:hAnsi="Aptos"/>
                <w:b w:val="0"/>
                <w:color w:val="1E2A32"/>
                <w:sz w:val="16"/>
              </w:rPr>
              <w:t>Gunakan insight untuk program kesiapan karier dan evaluasi program studi.</w:t>
            </w:r>
          </w:p>
        </w:tc>
      </w:tr>
      <w:tr>
        <w:tc>
          <w:tcPr>
            <w:tcW w:type="dxa" w:w="2098"/>
            <w:vAlign w:val="center"/>
            <w:tcMar>
              <w:top w:w="80" w:type="dxa"/>
              <w:start w:w="90" w:type="dxa"/>
              <w:bottom w:w="80" w:type="dxa"/>
              <w:end w:w="90" w:type="dxa"/>
            </w:tcMar>
            <w:shd w:fill="F4F7F9"/>
          </w:tcPr>
          <w:p>
            <w:r/>
            <w:r>
              <w:rPr>
                <w:rFonts w:ascii="Aptos" w:hAnsi="Aptos"/>
                <w:b w:val="0"/>
                <w:color w:val="1E2A32"/>
                <w:sz w:val="16"/>
              </w:rPr>
              <w:t>Fairness dan governance</w:t>
            </w:r>
          </w:p>
        </w:tc>
        <w:tc>
          <w:tcPr>
            <w:tcW w:type="dxa" w:w="3402"/>
            <w:vAlign w:val="center"/>
            <w:tcMar>
              <w:top w:w="80" w:type="dxa"/>
              <w:start w:w="90" w:type="dxa"/>
              <w:bottom w:w="80" w:type="dxa"/>
              <w:end w:w="90" w:type="dxa"/>
            </w:tcMar>
            <w:shd w:fill="F4F7F9"/>
          </w:tcPr>
          <w:p>
            <w:r/>
            <w:r>
              <w:rPr>
                <w:rFonts w:ascii="Aptos" w:hAnsi="Aptos"/>
                <w:b w:val="0"/>
                <w:color w:val="1E2A32"/>
                <w:sz w:val="16"/>
              </w:rPr>
              <w:t>Fairness bersifat kontekstual dan tidak selesai hanya dengan menghapus atribut sensitif.</w:t>
            </w:r>
          </w:p>
        </w:tc>
        <w:tc>
          <w:tcPr>
            <w:tcW w:type="dxa" w:w="3685"/>
            <w:vAlign w:val="center"/>
            <w:tcMar>
              <w:top w:w="80" w:type="dxa"/>
              <w:start w:w="90" w:type="dxa"/>
              <w:bottom w:w="80" w:type="dxa"/>
              <w:end w:w="90" w:type="dxa"/>
            </w:tcMar>
            <w:shd w:fill="F4F7F9"/>
          </w:tcPr>
          <w:p>
            <w:r/>
            <w:r>
              <w:rPr>
                <w:rFonts w:ascii="Aptos" w:hAnsi="Aptos"/>
                <w:b w:val="0"/>
                <w:color w:val="1E2A32"/>
                <w:sz w:val="16"/>
              </w:rPr>
              <w:t>Batasi klaim fairness, jelaskan logika skor, dan pertahankan human review.</w:t>
            </w:r>
          </w:p>
        </w:tc>
      </w:tr>
    </w:tbl>
    <w:p>
      <w:pPr>
        <w:spacing w:before="60" w:after="60"/>
      </w:pPr>
      <w:r>
        <w:rPr>
          <w:b/>
          <w:color w:val="1F9D8A"/>
          <w:sz w:val="18"/>
        </w:rPr>
        <w:t>TEMUAN INTERNAL</w:t>
      </w:r>
    </w:p>
    <w:p>
      <w:pPr>
        <w:pStyle w:val="Heading1"/>
      </w:pPr>
      <w:r>
        <w:t>Apa yang Sudah Terlihat dari Notebook</w:t>
      </w:r>
    </w:p>
    <w:p>
      <w:pPr>
        <w:pStyle w:val="BodyText"/>
        <w:keepLines w:val="0"/>
      </w:pPr>
      <w:r>
        <w:t>Bagian ini adalah temuan eksploratif awal. Angka membantu memilih konsep dashboard, tetapi belum boleh langsung diperlakukan sebagai hubungan sebab-akibat atau evaluasi kebijakan.</w:t>
      </w:r>
    </w:p>
    <w:p>
      <w:pPr>
        <w:jc w:val="center"/>
      </w:pPr>
      <w:r>
        <w:drawing>
          <wp:inline xmlns:a="http://schemas.openxmlformats.org/drawingml/2006/main" xmlns:pic="http://schemas.openxmlformats.org/drawingml/2006/picture">
            <wp:extent cx="6035040" cy="3211799"/>
            <wp:docPr id="1" name="Picture 1"/>
            <wp:cNvGraphicFramePr>
              <a:graphicFrameLocks noChangeAspect="1"/>
            </wp:cNvGraphicFramePr>
            <a:graphic>
              <a:graphicData uri="http://schemas.openxmlformats.org/drawingml/2006/picture">
                <pic:pic>
                  <pic:nvPicPr>
                    <pic:cNvPr id="0" name="outcome_snapshot.png"/>
                    <pic:cNvPicPr/>
                  </pic:nvPicPr>
                  <pic:blipFill>
                    <a:blip r:embed="rId11"/>
                    <a:stretch>
                      <a:fillRect/>
                    </a:stretch>
                  </pic:blipFill>
                  <pic:spPr>
                    <a:xfrm>
                      <a:off x="0" y="0"/>
                      <a:ext cx="6035040" cy="3211799"/>
                    </a:xfrm>
                    <a:prstGeom prst="rect"/>
                  </pic:spPr>
                </pic:pic>
              </a:graphicData>
            </a:graphic>
          </wp:inline>
        </w:drawing>
      </w:r>
    </w:p>
    <w:p>
      <w:pPr>
        <w:jc w:val="center"/>
      </w:pPr>
      <w:r>
        <w:rPr>
          <w:i/>
          <w:color w:val="63727C"/>
          <w:sz w:val="16"/>
        </w:rPr>
        <w:t>Gambar 1. Snapshot outcome proses seleksi pada tingkat mahasiswa-perusahaan.</w:t>
      </w:r>
    </w:p>
    <w:tbl>
      <w:tblPr>
        <w:tblW w:type="auto" w:w="0"/>
        <w:jc w:val="center"/>
        <w:tblLayout w:type="fixed"/>
        <w:tblLook w:firstColumn="1" w:firstRow="1" w:lastColumn="0" w:lastRow="0" w:noHBand="0" w:noVBand="1" w:val="04A0"/>
      </w:tblPr>
      <w:tblGrid>
        <w:gridCol w:w="2464"/>
        <w:gridCol w:w="2464"/>
        <w:gridCol w:w="2464"/>
        <w:gridCol w:w="2464"/>
      </w:tblGrid>
      <w:tr>
        <w:tc>
          <w:tcPr>
            <w:tcW w:type="dxa" w:w="2464"/>
            <w:shd w:fill="F3F7F8"/>
            <w:tcMar>
              <w:top w:w="130" w:type="dxa"/>
              <w:start w:w="100" w:type="dxa"/>
              <w:bottom w:w="110" w:type="dxa"/>
              <w:end w:w="100" w:type="dxa"/>
            </w:tcMar>
          </w:tcPr>
          <w:p>
            <w:pPr>
              <w:jc w:val="center"/>
            </w:pPr>
            <w:r>
              <w:rPr>
                <w:b/>
                <w:color w:val="1F9D8A"/>
                <w:sz w:val="36"/>
              </w:rPr>
              <w:t>8,955</w:t>
            </w:r>
          </w:p>
          <w:p>
            <w:pPr>
              <w:jc w:val="center"/>
            </w:pPr>
            <w:r>
              <w:rPr>
                <w:b/>
                <w:color w:val="1E2A32"/>
                <w:sz w:val="17"/>
              </w:rPr>
              <w:t>Placement</w:t>
            </w:r>
          </w:p>
          <w:p>
            <w:pPr>
              <w:jc w:val="center"/>
            </w:pPr>
            <w:r>
              <w:rPr>
                <w:color w:val="63727C"/>
                <w:sz w:val="15"/>
              </w:rPr>
              <w:t>21.5% dari semua proses</w:t>
            </w:r>
          </w:p>
        </w:tc>
        <w:tc>
          <w:tcPr>
            <w:tcW w:type="dxa" w:w="2464"/>
            <w:shd w:fill="F3F7F8"/>
            <w:tcMar>
              <w:top w:w="130" w:type="dxa"/>
              <w:start w:w="100" w:type="dxa"/>
              <w:bottom w:w="110" w:type="dxa"/>
              <w:end w:w="100" w:type="dxa"/>
            </w:tcMar>
          </w:tcPr>
          <w:p>
            <w:pPr>
              <w:jc w:val="center"/>
            </w:pPr>
            <w:r>
              <w:rPr>
                <w:b/>
                <w:color w:val="1F9D8A"/>
                <w:sz w:val="36"/>
              </w:rPr>
              <w:t>11,736</w:t>
            </w:r>
          </w:p>
          <w:p>
            <w:pPr>
              <w:jc w:val="center"/>
            </w:pPr>
            <w:r>
              <w:rPr>
                <w:b/>
                <w:color w:val="1E2A32"/>
                <w:sz w:val="17"/>
              </w:rPr>
              <w:t>Rejected</w:t>
            </w:r>
          </w:p>
          <w:p>
            <w:pPr>
              <w:jc w:val="center"/>
            </w:pPr>
            <w:r>
              <w:rPr>
                <w:color w:val="63727C"/>
                <w:sz w:val="15"/>
              </w:rPr>
              <w:t>outcome terminal</w:t>
            </w:r>
          </w:p>
        </w:tc>
        <w:tc>
          <w:tcPr>
            <w:tcW w:type="dxa" w:w="2464"/>
            <w:shd w:fill="F3F7F8"/>
            <w:tcMar>
              <w:top w:w="130" w:type="dxa"/>
              <w:start w:w="100" w:type="dxa"/>
              <w:bottom w:w="110" w:type="dxa"/>
              <w:end w:w="100" w:type="dxa"/>
            </w:tcMar>
          </w:tcPr>
          <w:p>
            <w:pPr>
              <w:jc w:val="center"/>
            </w:pPr>
            <w:r>
              <w:rPr>
                <w:b/>
                <w:color w:val="1F9D8A"/>
                <w:sz w:val="36"/>
              </w:rPr>
              <w:t>3,421</w:t>
            </w:r>
          </w:p>
          <w:p>
            <w:pPr>
              <w:jc w:val="center"/>
            </w:pPr>
            <w:r>
              <w:rPr>
                <w:b/>
                <w:color w:val="1E2A32"/>
                <w:sz w:val="17"/>
              </w:rPr>
              <w:t>Ghosting</w:t>
            </w:r>
          </w:p>
          <w:p>
            <w:pPr>
              <w:jc w:val="center"/>
            </w:pPr>
            <w:r>
              <w:rPr>
                <w:color w:val="63727C"/>
                <w:sz w:val="15"/>
              </w:rPr>
              <w:t>perlu diagnosis dan FU</w:t>
            </w:r>
          </w:p>
        </w:tc>
        <w:tc>
          <w:tcPr>
            <w:tcW w:type="dxa" w:w="2464"/>
            <w:shd w:fill="F3F7F8"/>
            <w:tcMar>
              <w:top w:w="130" w:type="dxa"/>
              <w:start w:w="100" w:type="dxa"/>
              <w:bottom w:w="110" w:type="dxa"/>
              <w:end w:w="100" w:type="dxa"/>
            </w:tcMar>
          </w:tcPr>
          <w:p>
            <w:pPr>
              <w:jc w:val="center"/>
            </w:pPr>
            <w:r>
              <w:rPr>
                <w:b/>
                <w:color w:val="1F9D8A"/>
                <w:sz w:val="36"/>
              </w:rPr>
              <w:t>2,578</w:t>
            </w:r>
          </w:p>
          <w:p>
            <w:pPr>
              <w:jc w:val="center"/>
            </w:pPr>
            <w:r>
              <w:rPr>
                <w:b/>
                <w:color w:val="1E2A32"/>
                <w:sz w:val="17"/>
              </w:rPr>
              <w:t>Finish belum jelas</w:t>
            </w:r>
          </w:p>
          <w:p>
            <w:pPr>
              <w:jc w:val="center"/>
            </w:pPr>
            <w:r>
              <w:rPr>
                <w:color w:val="63727C"/>
                <w:sz w:val="15"/>
              </w:rPr>
              <w:t>status selesai, outcome ambigu</w:t>
            </w:r>
          </w:p>
        </w:tc>
      </w:tr>
    </w:tbl>
    <w:p>
      <w:pPr>
        <w:spacing w:after="0"/>
      </w:pPr>
    </w:p>
    <w:p>
      <w:pPr>
        <w:pStyle w:val="BodyText"/>
        <w:keepLines w:val="0"/>
      </w:pPr>
      <w:r>
        <w:t>Di antara proses terminal Placement, Rejected, dan Ghosting, terminal placement conversion sekitar 37.1%. Namun, masih terdapat 14,910 proses berstatus On Progress dan 2,578 record “Finish” yang outcome akhirnya belum jelas. Karena itu, angka conversion perlu disajikan bersama denominator, cohort tanggal, dan status aktif agar tidak menyesatkan.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84"/>
            <w:vAlign w:val="center"/>
            <w:tcMar>
              <w:top w:w="80" w:type="dxa"/>
              <w:start w:w="90" w:type="dxa"/>
              <w:bottom w:w="80" w:type="dxa"/>
              <w:end w:w="90" w:type="dxa"/>
            </w:tcMar>
            <w:shd w:fill="203746"/>
          </w:tcPr>
          <w:p>
            <w:pPr>
              <w:jc w:val="center"/>
            </w:pPr>
            <w:r/>
            <w:r>
              <w:rPr>
                <w:rFonts w:ascii="Aptos" w:hAnsi="Aptos"/>
                <w:b/>
                <w:color w:val="FFFFFF"/>
                <w:sz w:val="16"/>
              </w:rPr>
              <w:t>Pola awal</w:t>
            </w:r>
          </w:p>
        </w:tc>
        <w:tc>
          <w:tcPr>
            <w:tcW w:type="dxa" w:w="3515"/>
            <w:vAlign w:val="center"/>
            <w:tcMar>
              <w:top w:w="80" w:type="dxa"/>
              <w:start w:w="90" w:type="dxa"/>
              <w:bottom w:w="80" w:type="dxa"/>
              <w:end w:w="90" w:type="dxa"/>
            </w:tcMar>
            <w:shd w:fill="203746"/>
          </w:tcPr>
          <w:p>
            <w:pPr>
              <w:jc w:val="center"/>
            </w:pPr>
            <w:r/>
            <w:r>
              <w:rPr>
                <w:rFonts w:ascii="Aptos" w:hAnsi="Aptos"/>
                <w:b/>
                <w:color w:val="FFFFFF"/>
                <w:sz w:val="16"/>
              </w:rPr>
              <w:t>Bukti dari notebook</w:t>
            </w:r>
          </w:p>
        </w:tc>
        <w:tc>
          <w:tcPr>
            <w:tcW w:type="dxa" w:w="3685"/>
            <w:vAlign w:val="center"/>
            <w:tcMar>
              <w:top w:w="80" w:type="dxa"/>
              <w:start w:w="90" w:type="dxa"/>
              <w:bottom w:w="80" w:type="dxa"/>
              <w:end w:w="90" w:type="dxa"/>
            </w:tcMar>
            <w:shd w:fill="203746"/>
          </w:tcPr>
          <w:p>
            <w:pPr>
              <w:jc w:val="center"/>
            </w:pPr>
            <w:r/>
            <w:r>
              <w:rPr>
                <w:rFonts w:ascii="Aptos" w:hAnsi="Aptos"/>
                <w:b/>
                <w:color w:val="FFFFFF"/>
                <w:sz w:val="16"/>
              </w:rPr>
              <w:t>Peluang analisis</w:t>
            </w:r>
          </w:p>
        </w:tc>
      </w:tr>
      <w:tr>
        <w:tc>
          <w:tcPr>
            <w:tcW w:type="dxa" w:w="1984"/>
            <w:vAlign w:val="center"/>
            <w:tcMar>
              <w:top w:w="80" w:type="dxa"/>
              <w:start w:w="90" w:type="dxa"/>
              <w:bottom w:w="80" w:type="dxa"/>
              <w:end w:w="90" w:type="dxa"/>
            </w:tcMar>
          </w:tcPr>
          <w:p>
            <w:r/>
            <w:r>
              <w:rPr>
                <w:rFonts w:ascii="Aptos" w:hAnsi="Aptos"/>
                <w:b w:val="0"/>
                <w:color w:val="1E2A32"/>
                <w:sz w:val="16"/>
              </w:rPr>
              <w:t>Skala ekosistem besar</w:t>
            </w:r>
          </w:p>
        </w:tc>
        <w:tc>
          <w:tcPr>
            <w:tcW w:type="dxa" w:w="3515"/>
            <w:vAlign w:val="center"/>
            <w:tcMar>
              <w:top w:w="80" w:type="dxa"/>
              <w:start w:w="90" w:type="dxa"/>
              <w:bottom w:w="80" w:type="dxa"/>
              <w:end w:w="90" w:type="dxa"/>
            </w:tcMar>
          </w:tcPr>
          <w:p>
            <w:r/>
            <w:r>
              <w:rPr>
                <w:rFonts w:ascii="Aptos" w:hAnsi="Aptos"/>
                <w:b w:val="0"/>
                <w:color w:val="1E2A32"/>
                <w:sz w:val="16"/>
              </w:rPr>
              <w:t>1,500 perusahaan, 12,000 request, 25,000 mahasiswa, dan 41,600 proses seleksi.</w:t>
            </w:r>
          </w:p>
        </w:tc>
        <w:tc>
          <w:tcPr>
            <w:tcW w:type="dxa" w:w="3685"/>
            <w:vAlign w:val="center"/>
            <w:tcMar>
              <w:top w:w="80" w:type="dxa"/>
              <w:start w:w="90" w:type="dxa"/>
              <w:bottom w:w="80" w:type="dxa"/>
              <w:end w:w="90" w:type="dxa"/>
            </w:tcMar>
          </w:tcPr>
          <w:p>
            <w:r/>
            <w:r>
              <w:rPr>
                <w:rFonts w:ascii="Aptos" w:hAnsi="Aptos"/>
                <w:b w:val="0"/>
                <w:color w:val="1E2A32"/>
                <w:sz w:val="16"/>
              </w:rPr>
              <w:t>Buat executive overview dan drill-down lintas entitas.</w:t>
            </w:r>
          </w:p>
        </w:tc>
      </w:tr>
      <w:tr>
        <w:tc>
          <w:tcPr>
            <w:tcW w:type="dxa" w:w="1984"/>
            <w:vAlign w:val="center"/>
            <w:tcMar>
              <w:top w:w="80" w:type="dxa"/>
              <w:start w:w="90" w:type="dxa"/>
              <w:bottom w:w="80" w:type="dxa"/>
              <w:end w:w="90" w:type="dxa"/>
            </w:tcMar>
            <w:shd w:fill="F4F7F9"/>
          </w:tcPr>
          <w:p>
            <w:r/>
            <w:r>
              <w:rPr>
                <w:rFonts w:ascii="Aptos" w:hAnsi="Aptos"/>
                <w:b w:val="0"/>
                <w:color w:val="1E2A32"/>
                <w:sz w:val="16"/>
              </w:rPr>
              <w:t>Kesiapan mahasiswa terbatas</w:t>
            </w:r>
          </w:p>
        </w:tc>
        <w:tc>
          <w:tcPr>
            <w:tcW w:type="dxa" w:w="3515"/>
            <w:vAlign w:val="center"/>
            <w:tcMar>
              <w:top w:w="80" w:type="dxa"/>
              <w:start w:w="90" w:type="dxa"/>
              <w:bottom w:w="80" w:type="dxa"/>
              <w:end w:w="90" w:type="dxa"/>
            </w:tcMar>
            <w:shd w:fill="F4F7F9"/>
          </w:tcPr>
          <w:p>
            <w:r/>
            <w:r>
              <w:rPr>
                <w:rFonts w:ascii="Aptos" w:hAnsi="Aptos"/>
                <w:b w:val="0"/>
                <w:color w:val="1E2A32"/>
                <w:sz w:val="16"/>
              </w:rPr>
              <w:t>5,687 mahasiswa memenuhi definisi basic-ready pada snapshot status.</w:t>
            </w:r>
          </w:p>
        </w:tc>
        <w:tc>
          <w:tcPr>
            <w:tcW w:type="dxa" w:w="3685"/>
            <w:vAlign w:val="center"/>
            <w:tcMar>
              <w:top w:w="80" w:type="dxa"/>
              <w:start w:w="90" w:type="dxa"/>
              <w:bottom w:w="80" w:type="dxa"/>
              <w:end w:w="90" w:type="dxa"/>
            </w:tcMar>
            <w:shd w:fill="F4F7F9"/>
          </w:tcPr>
          <w:p>
            <w:r/>
            <w:r>
              <w:rPr>
                <w:rFonts w:ascii="Aptos" w:hAnsi="Aptos"/>
                <w:b w:val="0"/>
                <w:color w:val="1E2A32"/>
                <w:sz w:val="16"/>
              </w:rPr>
              <w:t>Bangun readiness funnel dan diagnosis hambatan dokumen/ketersediaan.</w:t>
            </w:r>
          </w:p>
        </w:tc>
      </w:tr>
      <w:tr>
        <w:tc>
          <w:tcPr>
            <w:tcW w:type="dxa" w:w="1984"/>
            <w:vAlign w:val="center"/>
            <w:tcMar>
              <w:top w:w="80" w:type="dxa"/>
              <w:start w:w="90" w:type="dxa"/>
              <w:bottom w:w="80" w:type="dxa"/>
              <w:end w:w="90" w:type="dxa"/>
            </w:tcMar>
          </w:tcPr>
          <w:p>
            <w:r/>
            <w:r>
              <w:rPr>
                <w:rFonts w:ascii="Aptos" w:hAnsi="Aptos"/>
                <w:b w:val="0"/>
                <w:color w:val="1E2A32"/>
                <w:sz w:val="16"/>
              </w:rPr>
              <w:t>Pengiriman memakai buffer</w:t>
            </w:r>
          </w:p>
        </w:tc>
        <w:tc>
          <w:tcPr>
            <w:tcW w:type="dxa" w:w="3515"/>
            <w:vAlign w:val="center"/>
            <w:tcMar>
              <w:top w:w="80" w:type="dxa"/>
              <w:start w:w="90" w:type="dxa"/>
              <w:bottom w:w="80" w:type="dxa"/>
              <w:end w:w="90" w:type="dxa"/>
            </w:tcMar>
          </w:tcPr>
          <w:p>
            <w:r/>
            <w:r>
              <w:rPr>
                <w:rFonts w:ascii="Aptos" w:hAnsi="Aptos"/>
                <w:b w:val="0"/>
                <w:color w:val="1E2A32"/>
                <w:sz w:val="16"/>
              </w:rPr>
              <w:t>Rata-rata coverage ratio 1.61 kandidat per headcount; median time-to-send 12 hari.</w:t>
            </w:r>
          </w:p>
        </w:tc>
        <w:tc>
          <w:tcPr>
            <w:tcW w:type="dxa" w:w="3685"/>
            <w:vAlign w:val="center"/>
            <w:tcMar>
              <w:top w:w="80" w:type="dxa"/>
              <w:start w:w="90" w:type="dxa"/>
              <w:bottom w:w="80" w:type="dxa"/>
              <w:end w:w="90" w:type="dxa"/>
            </w:tcMar>
          </w:tcPr>
          <w:p>
            <w:r/>
            <w:r>
              <w:rPr>
                <w:rFonts w:ascii="Aptos" w:hAnsi="Aptos"/>
                <w:b w:val="0"/>
                <w:color w:val="1E2A32"/>
                <w:sz w:val="16"/>
              </w:rPr>
              <w:t>Uji apakah buffer dan kecepatan berkaitan dengan fill rate secara deskriptif.</w:t>
            </w:r>
          </w:p>
        </w:tc>
      </w:tr>
      <w:tr>
        <w:tc>
          <w:tcPr>
            <w:tcW w:type="dxa" w:w="1984"/>
            <w:vAlign w:val="center"/>
            <w:tcMar>
              <w:top w:w="80" w:type="dxa"/>
              <w:start w:w="90" w:type="dxa"/>
              <w:bottom w:w="80" w:type="dxa"/>
              <w:end w:w="90" w:type="dxa"/>
            </w:tcMar>
            <w:shd w:fill="F4F7F9"/>
          </w:tcPr>
          <w:p>
            <w:r/>
            <w:r>
              <w:rPr>
                <w:rFonts w:ascii="Aptos" w:hAnsi="Aptos"/>
                <w:b w:val="0"/>
                <w:color w:val="1E2A32"/>
                <w:sz w:val="16"/>
              </w:rPr>
              <w:t>Request belum dikirim</w:t>
            </w:r>
          </w:p>
        </w:tc>
        <w:tc>
          <w:tcPr>
            <w:tcW w:type="dxa" w:w="3515"/>
            <w:vAlign w:val="center"/>
            <w:tcMar>
              <w:top w:w="80" w:type="dxa"/>
              <w:start w:w="90" w:type="dxa"/>
              <w:bottom w:w="80" w:type="dxa"/>
              <w:end w:w="90" w:type="dxa"/>
            </w:tcMar>
            <w:shd w:fill="F4F7F9"/>
          </w:tcPr>
          <w:p>
            <w:r/>
            <w:r>
              <w:rPr>
                <w:rFonts w:ascii="Aptos" w:hAnsi="Aptos"/>
                <w:b w:val="0"/>
                <w:color w:val="1E2A32"/>
                <w:sz w:val="16"/>
              </w:rPr>
              <w:t>598 tracking company tidak memiliki send_date.</w:t>
            </w:r>
          </w:p>
        </w:tc>
        <w:tc>
          <w:tcPr>
            <w:tcW w:type="dxa" w:w="3685"/>
            <w:vAlign w:val="center"/>
            <w:tcMar>
              <w:top w:w="80" w:type="dxa"/>
              <w:start w:w="90" w:type="dxa"/>
              <w:bottom w:w="80" w:type="dxa"/>
              <w:end w:w="90" w:type="dxa"/>
            </w:tcMar>
            <w:shd w:fill="F4F7F9"/>
          </w:tcPr>
          <w:p>
            <w:r/>
            <w:r>
              <w:rPr>
                <w:rFonts w:ascii="Aptos" w:hAnsi="Aptos"/>
                <w:b w:val="0"/>
                <w:color w:val="1E2A32"/>
                <w:sz w:val="16"/>
              </w:rPr>
              <w:t>Buat backlog dan priority queue.</w:t>
            </w:r>
          </w:p>
        </w:tc>
      </w:tr>
      <w:tr>
        <w:tc>
          <w:tcPr>
            <w:tcW w:type="dxa" w:w="1984"/>
            <w:vAlign w:val="center"/>
            <w:tcMar>
              <w:top w:w="80" w:type="dxa"/>
              <w:start w:w="90" w:type="dxa"/>
              <w:bottom w:w="80" w:type="dxa"/>
              <w:end w:w="90" w:type="dxa"/>
            </w:tcMar>
          </w:tcPr>
          <w:p>
            <w:r/>
            <w:r>
              <w:rPr>
                <w:rFonts w:ascii="Aptos" w:hAnsi="Aptos"/>
                <w:b w:val="0"/>
                <w:color w:val="1E2A32"/>
                <w:sz w:val="16"/>
              </w:rPr>
              <w:t>Kepatuhan semester perlu validasi</w:t>
            </w:r>
          </w:p>
        </w:tc>
        <w:tc>
          <w:tcPr>
            <w:tcW w:type="dxa" w:w="3515"/>
            <w:vAlign w:val="center"/>
            <w:tcMar>
              <w:top w:w="80" w:type="dxa"/>
              <w:start w:w="90" w:type="dxa"/>
              <w:bottom w:w="80" w:type="dxa"/>
              <w:end w:w="90" w:type="dxa"/>
            </w:tcMar>
          </w:tcPr>
          <w:p>
            <w:r/>
            <w:r>
              <w:rPr>
                <w:rFonts w:ascii="Aptos" w:hAnsi="Aptos"/>
                <w:b w:val="0"/>
                <w:color w:val="1E2A32"/>
                <w:sz w:val="16"/>
              </w:rPr>
              <w:t>Sekitar 50.5% proses tercatat dengan internship_semester di bawah minimum_semester request.</w:t>
            </w:r>
          </w:p>
        </w:tc>
        <w:tc>
          <w:tcPr>
            <w:tcW w:type="dxa" w:w="3685"/>
            <w:vAlign w:val="center"/>
            <w:tcMar>
              <w:top w:w="80" w:type="dxa"/>
              <w:start w:w="90" w:type="dxa"/>
              <w:bottom w:w="80" w:type="dxa"/>
              <w:end w:w="90" w:type="dxa"/>
            </w:tcMar>
          </w:tcPr>
          <w:p>
            <w:r/>
            <w:r>
              <w:rPr>
                <w:rFonts w:ascii="Aptos" w:hAnsi="Aptos"/>
                <w:b w:val="0"/>
                <w:color w:val="1E2A32"/>
                <w:sz w:val="16"/>
              </w:rPr>
              <w:t>Bangun compliance audit, lalu periksa definisi field dan kemungkinan data historis.</w:t>
            </w:r>
          </w:p>
        </w:tc>
      </w:tr>
      <w:tr>
        <w:tc>
          <w:tcPr>
            <w:tcW w:type="dxa" w:w="1984"/>
            <w:vAlign w:val="center"/>
            <w:tcMar>
              <w:top w:w="80" w:type="dxa"/>
              <w:start w:w="90" w:type="dxa"/>
              <w:bottom w:w="80" w:type="dxa"/>
              <w:end w:w="90" w:type="dxa"/>
            </w:tcMar>
            <w:shd w:fill="F4F7F9"/>
          </w:tcPr>
          <w:p>
            <w:r/>
            <w:r>
              <w:rPr>
                <w:rFonts w:ascii="Aptos" w:hAnsi="Aptos"/>
                <w:b w:val="0"/>
                <w:color w:val="1E2A32"/>
                <w:sz w:val="16"/>
              </w:rPr>
              <w:t>Outcome ambigu</w:t>
            </w:r>
          </w:p>
        </w:tc>
        <w:tc>
          <w:tcPr>
            <w:tcW w:type="dxa" w:w="3515"/>
            <w:vAlign w:val="center"/>
            <w:tcMar>
              <w:top w:w="80" w:type="dxa"/>
              <w:start w:w="90" w:type="dxa"/>
              <w:bottom w:w="80" w:type="dxa"/>
              <w:end w:w="90" w:type="dxa"/>
            </w:tcMar>
            <w:shd w:fill="F4F7F9"/>
          </w:tcPr>
          <w:p>
            <w:r/>
            <w:r>
              <w:rPr>
                <w:rFonts w:ascii="Aptos" w:hAnsi="Aptos"/>
                <w:b w:val="0"/>
                <w:color w:val="1E2A32"/>
                <w:sz w:val="16"/>
              </w:rPr>
              <w:t>2,578 proses Finish masih berlabel On Progress.</w:t>
            </w:r>
          </w:p>
        </w:tc>
        <w:tc>
          <w:tcPr>
            <w:tcW w:type="dxa" w:w="3685"/>
            <w:vAlign w:val="center"/>
            <w:tcMar>
              <w:top w:w="80" w:type="dxa"/>
              <w:start w:w="90" w:type="dxa"/>
              <w:bottom w:w="80" w:type="dxa"/>
              <w:end w:w="90" w:type="dxa"/>
            </w:tcMar>
            <w:shd w:fill="F4F7F9"/>
          </w:tcPr>
          <w:p>
            <w:r/>
            <w:r>
              <w:rPr>
                <w:rFonts w:ascii="Aptos" w:hAnsi="Aptos"/>
                <w:b w:val="0"/>
                <w:color w:val="1E2A32"/>
                <w:sz w:val="16"/>
              </w:rPr>
              <w:t>Masukkan data-quality panel dan canonical outcome.</w:t>
            </w:r>
          </w:p>
        </w:tc>
      </w:tr>
    </w:tbl>
    <w:p>
      <w:pPr>
        <w:spacing w:before="60" w:after="60"/>
      </w:pPr>
      <w:r>
        <w:rPr>
          <w:b/>
          <w:color w:val="1F9D8A"/>
          <w:sz w:val="18"/>
        </w:rPr>
        <w:t>OPPORTUNITY MAPPING</w:t>
      </w:r>
    </w:p>
    <w:p>
      <w:pPr>
        <w:pStyle w:val="Heading1"/>
      </w:pPr>
      <w:r>
        <w:t>Peluang Analisis Demand-Supply</w:t>
      </w:r>
    </w:p>
    <w:p>
      <w:pPr>
        <w:pStyle w:val="BodyText"/>
        <w:keepLines w:val="0"/>
      </w:pPr>
      <w:r>
        <w:t>Salah satu temuan paling bernilai adalah ketidakseimbangan relatif antara kebutuhan perusahaan dan jumlah mahasiswa yang basic-ready. Untuk eksplorasi awal, headcount suatu request dibagi secara merata ke program studi yang diperbolehkan, kemudian dibandingkan dengan supply mahasiswa ready pada snapshot status. Ukuran ini sebaiknya disebut pressure index, bukan shortage absolut, karena periode demand dan supply belum identik.</w:t>
      </w:r>
    </w:p>
    <w:p>
      <w:pPr>
        <w:jc w:val="center"/>
      </w:pPr>
      <w:r>
        <w:drawing>
          <wp:inline xmlns:a="http://schemas.openxmlformats.org/drawingml/2006/main" xmlns:pic="http://schemas.openxmlformats.org/drawingml/2006/picture">
            <wp:extent cx="6035040" cy="3502221"/>
            <wp:docPr id="2" name="Picture 2"/>
            <wp:cNvGraphicFramePr>
              <a:graphicFrameLocks noChangeAspect="1"/>
            </wp:cNvGraphicFramePr>
            <a:graphic>
              <a:graphicData uri="http://schemas.openxmlformats.org/drawingml/2006/picture">
                <pic:pic>
                  <pic:nvPicPr>
                    <pic:cNvPr id="0" name="pressure_program.png"/>
                    <pic:cNvPicPr/>
                  </pic:nvPicPr>
                  <pic:blipFill>
                    <a:blip r:embed="rId12"/>
                    <a:stretch>
                      <a:fillRect/>
                    </a:stretch>
                  </pic:blipFill>
                  <pic:spPr>
                    <a:xfrm>
                      <a:off x="0" y="0"/>
                      <a:ext cx="6035040" cy="3502221"/>
                    </a:xfrm>
                    <a:prstGeom prst="rect"/>
                  </pic:spPr>
                </pic:pic>
              </a:graphicData>
            </a:graphic>
          </wp:inline>
        </w:drawing>
      </w:r>
    </w:p>
    <w:p>
      <w:pPr>
        <w:jc w:val="center"/>
      </w:pPr>
      <w:r>
        <w:rPr>
          <w:i/>
          <w:color w:val="63727C"/>
          <w:sz w:val="16"/>
        </w:rPr>
        <w:t>Gambar 2. Pressure index eksploratif. Demand mencakup periode request, sedangkan supply merupakan snapshot basic-ready.</w:t>
      </w:r>
    </w:p>
    <w:tbl>
      <w:tblPr>
        <w:tblW w:type="auto" w:w="0"/>
        <w:jc w:val="center"/>
        <w:tblLayout w:type="fixed"/>
        <w:tblLook w:firstColumn="1" w:firstRow="1" w:lastColumn="0" w:lastRow="0" w:noHBand="0" w:noVBand="1" w:val="04A0"/>
      </w:tblPr>
      <w:tblGrid>
        <w:gridCol w:w="198"/>
        <w:gridCol w:w="9241"/>
      </w:tblGrid>
      <w:tr>
        <w:tc>
          <w:tcPr>
            <w:tcW w:type="dxa" w:w="4929"/>
            <w:shd w:fill="F2A65A"/>
          </w:tcPr>
          <w:p>
            <w:r/>
          </w:p>
        </w:tc>
        <w:tc>
          <w:tcPr>
            <w:tcW w:type="dxa" w:w="4929"/>
            <w:shd w:fill="FFF6E8"/>
            <w:tcMar>
              <w:top w:w="120" w:type="dxa"/>
              <w:start w:w="140" w:type="dxa"/>
              <w:bottom w:w="120" w:type="dxa"/>
              <w:end w:w="140" w:type="dxa"/>
            </w:tcMar>
          </w:tcPr>
          <w:p>
            <w:pPr>
              <w:spacing w:after="40"/>
            </w:pPr>
            <w:r>
              <w:rPr>
                <w:b/>
                <w:color w:val="1E2A32"/>
                <w:sz w:val="20"/>
              </w:rPr>
              <w:t>Interpretasi yang aman</w:t>
            </w:r>
          </w:p>
          <w:p>
            <w:pPr>
              <w:spacing w:before="0" w:after="0"/>
            </w:pPr>
            <w:r>
              <w:rPr>
                <w:color w:val="1E2A32"/>
                <w:sz w:val="18"/>
              </w:rPr>
              <w:t>Nilai 18x tidak berarti program studi tersebut kekurangan tepat 18 kali mahasiswa. Nilai itu menunjukkan tekanan relatif yang patut diprioritaskan untuk investigasi, sosialisasi peluang, atau program kesiapan.</w:t>
            </w:r>
          </w:p>
        </w:tc>
      </w:tr>
    </w:tbl>
    <w:p>
      <w:pPr>
        <w:spacing w:after="0"/>
      </w:pPr>
    </w:p>
    <w:p>
      <w:pPr>
        <w:spacing w:before="60" w:after="60"/>
      </w:pPr>
      <w:r>
        <w:rPr>
          <w:b/>
          <w:color w:val="1F9D8A"/>
          <w:sz w:val="18"/>
        </w:rPr>
        <w:t>SINTESIS LITERATUR</w:t>
      </w:r>
    </w:p>
    <w:p>
      <w:pPr>
        <w:pStyle w:val="Heading1"/>
      </w:pPr>
      <w:r>
        <w:t>Apa yang Dapat Dipinjam dari Penelitian Serupa</w:t>
      </w:r>
    </w:p>
    <w:p>
      <w:pPr>
        <w:pStyle w:val="Heading2"/>
      </w:pPr>
      <w:r>
        <w:t>1. Skills gap sebagai problem inti, bukan ornamen</w:t>
      </w:r>
    </w:p>
    <w:p>
      <w:pPr>
        <w:pStyle w:val="BodyText"/>
        <w:keepLines w:val="0"/>
      </w:pPr>
      <w:r>
        <w:t>World Economic Forum menempatkan analytical thinking sebagai keterampilan inti yang paling dicari, sementara AI and big data, cybersecurity, dan technological literacy menjadi kelompok keterampilan dengan pertumbuhan tercepat [R1]. Ini mendukung analisis yang membandingkan skill dalam deskripsi requirement dengan skill yang tercatat pada mahasiswa. Penelitian tentang kesenjangan pendidikan dan industri juga secara konsisten menemukan ketidaksinkronan antara hal yang dipelajari dan teknologi atau kompetensi yang diminta industri [R7][R8].</w:t>
      </w:r>
    </w:p>
    <w:p>
      <w:pPr>
        <w:pStyle w:val="ListBullet"/>
      </w:pPr>
      <w:r>
        <w:t>Skill demand frequency dari requirement text</w:t>
      </w:r>
    </w:p>
    <w:p>
      <w:pPr>
        <w:pStyle w:val="ListBullet"/>
      </w:pPr>
      <w:r>
        <w:t>Student skill supply dari kolom tools</w:t>
      </w:r>
    </w:p>
    <w:p>
      <w:pPr>
        <w:pStyle w:val="ListBullet"/>
      </w:pPr>
      <w:r>
        <w:t>Skill coverage per program studi</w:t>
      </w:r>
    </w:p>
    <w:p>
      <w:pPr>
        <w:pStyle w:val="ListBullet"/>
      </w:pPr>
      <w:r>
        <w:t>Missing-skill recommendation untuk kandidat dan CDC</w:t>
      </w:r>
    </w:p>
    <w:p>
      <w:pPr>
        <w:pStyle w:val="Heading2"/>
      </w:pPr>
      <w:r>
        <w:t>2. Matching perlu dapat dijelaskan</w:t>
      </w:r>
    </w:p>
    <w:p>
      <w:pPr>
        <w:pStyle w:val="BodyText"/>
        <w:keepLines w:val="0"/>
      </w:pPr>
      <w:r>
        <w:t>Sistem rekomendasi job-to-candidate skala besar dapat memakai embedding teks, lokasi, candidate retrieval, dan reranking [R4]. Namun, dataset SSDC belum memiliki skala, click logs, atau label kualitas pascapenempatan yang cukup untuk meniru model industri tersebut. SkillRec menunjukkan bahwa job title dan job description dapat dipakai untuk merekomendasikan skill [R5]. Untuk lomba, ide yang lebih kuat adalah explainable scoring: filter syarat wajib, hitung overlap skill, lalu tampilkan alasan rekomendasi.</w:t>
      </w:r>
    </w:p>
    <w:p>
      <w:pPr>
        <w:pStyle w:val="ListBullet"/>
      </w:pPr>
      <w:r>
        <w:t>Hard filters: active, available, CV, semester, prodi</w:t>
      </w:r>
    </w:p>
    <w:p>
      <w:pPr>
        <w:pStyle w:val="ListBullet"/>
      </w:pPr>
      <w:r>
        <w:t>Soft score: skill overlap, preferensi, lokasi, IPK</w:t>
      </w:r>
    </w:p>
    <w:p>
      <w:pPr>
        <w:pStyle w:val="ListBullet"/>
      </w:pPr>
      <w:r>
        <w:t>Reason codes: memenuhi, belum memenuhi, perlu verifikasi</w:t>
      </w:r>
    </w:p>
    <w:p>
      <w:pPr>
        <w:pStyle w:val="ListBullet"/>
      </w:pPr>
      <w:r>
        <w:t>Weight simulator agar pengguna melihat perubahan ranking</w:t>
      </w:r>
    </w:p>
    <w:p>
      <w:pPr>
        <w:pStyle w:val="Heading2"/>
      </w:pPr>
      <w:r>
        <w:t>3. Funnel harus dibaca sebagai proses, bukan hanya outcome</w:t>
      </w:r>
    </w:p>
    <w:p>
      <w:pPr>
        <w:pStyle w:val="BodyText"/>
        <w:keepLines w:val="0"/>
      </w:pPr>
      <w:r>
        <w:t>Laporan rekrutmen modern menekankan kualitas dan konsistensi pengukuran, bukan sekadar kecepatan mengisi posisi [R2]. Dataset SSDC memiliki status per mahasiswa dan status per request, sehingga dapat membangun funnel, drop-off, follow-up queue, dan time-to-send. Karena tanggal setiap perpindahan tahap tidak tersedia, dashboard tidak boleh mengklaim durasi per tahap.</w:t>
      </w:r>
    </w:p>
    <w:p>
      <w:pPr>
        <w:pStyle w:val="ListBullet"/>
      </w:pPr>
      <w:r>
        <w:t>Request-to-send lead time</w:t>
      </w:r>
    </w:p>
    <w:p>
      <w:pPr>
        <w:pStyle w:val="ListBullet"/>
      </w:pPr>
      <w:r>
        <w:t>Conversion terminal dengan denominator eksplisit</w:t>
      </w:r>
    </w:p>
    <w:p>
      <w:pPr>
        <w:pStyle w:val="ListBullet"/>
      </w:pPr>
      <w:r>
        <w:t>Rejection stage dan ghosting</w:t>
      </w:r>
    </w:p>
    <w:p>
      <w:pPr>
        <w:pStyle w:val="ListBullet"/>
      </w:pPr>
      <w:r>
        <w:t>Cohort monitoring berdasarkan bulan request</w:t>
      </w:r>
    </w:p>
    <w:p>
      <w:pPr>
        <w:pStyle w:val="Heading2"/>
      </w:pPr>
      <w:r>
        <w:t>4. Career center dapat menjadi sensor kebutuhan industri</w:t>
      </w:r>
    </w:p>
    <w:p>
      <w:pPr>
        <w:pStyle w:val="BodyText"/>
        <w:keepLines w:val="0"/>
      </w:pPr>
      <w:r>
        <w:t>Kajian tracer study dan career-center systems menempatkan data penempatan sebagai masukan evaluasi institusi, misalnya relevansi bidang, waiting time, dan keterkaitan pendidikan dengan pekerjaan [R9]. Pada SSDC, perspektif ini dapat diperluas menjadi program-study intelligence: demand role, skill demand, readiness rate, dan outcome placement per program studi.</w:t>
      </w:r>
    </w:p>
    <w:p>
      <w:pPr>
        <w:pStyle w:val="ListBullet"/>
      </w:pPr>
      <w:r>
        <w:t>Curriculum signal berdasarkan requirement</w:t>
      </w:r>
    </w:p>
    <w:p>
      <w:pPr>
        <w:pStyle w:val="ListBullet"/>
      </w:pPr>
      <w:r>
        <w:t>Readiness funnel per prodi</w:t>
      </w:r>
    </w:p>
    <w:p>
      <w:pPr>
        <w:pStyle w:val="ListBullet"/>
      </w:pPr>
      <w:r>
        <w:t>Role destination per prodi</w:t>
      </w:r>
    </w:p>
    <w:p>
      <w:pPr>
        <w:pStyle w:val="ListBullet"/>
      </w:pPr>
      <w:r>
        <w:t>Program upskilling yang diturunkan dari skill gap</w:t>
      </w:r>
    </w:p>
    <w:p>
      <w:pPr>
        <w:pStyle w:val="Heading2"/>
      </w:pPr>
      <w:r>
        <w:t>5. Fairness harus dibatasi sesuai data</w:t>
      </w:r>
    </w:p>
    <w:p>
      <w:pPr>
        <w:pStyle w:val="BodyText"/>
        <w:keepLines w:val="0"/>
      </w:pPr>
      <w:r>
        <w:t>Review fairness pada recommender systems menyatakan bahwa definisi fairness harus bersifat kontekstual dan normatif; menghapus atribut sensitif saja tidak otomatis membuat rekomendasi adil [R6]. Dataset SSDC tidak memuat gender, kondisi ekonomi, disabilitas, atau atribut sensitif lain. Karena itu, dashboard hanya dapat membahas pemerataan akses operasional, seperti distribusi peluang antarprodi, domisili, atau konsentrasi proses, bukan fairness demografis.</w:t>
      </w:r>
    </w:p>
    <w:p>
      <w:pPr>
        <w:pStyle w:val="ListBullet"/>
      </w:pPr>
      <w:r>
        <w:t>Opportunity exposure per prodi dan domisili</w:t>
      </w:r>
    </w:p>
    <w:p>
      <w:pPr>
        <w:pStyle w:val="ListBullet"/>
      </w:pPr>
      <w:r>
        <w:t>Konsentrasi proses pada sebagian mahasiswa</w:t>
      </w:r>
    </w:p>
    <w:p>
      <w:pPr>
        <w:pStyle w:val="ListBullet"/>
      </w:pPr>
      <w:r>
        <w:t>Minimal sample size untuk ranking perusahaan</w:t>
      </w:r>
    </w:p>
    <w:p>
      <w:pPr>
        <w:pStyle w:val="ListBullet"/>
      </w:pPr>
      <w:r>
        <w:t>Human review dan audit log scoring</w:t>
      </w:r>
    </w:p>
    <w:p>
      <w:pPr>
        <w:spacing w:before="60" w:after="60"/>
      </w:pPr>
      <w:r>
        <w:rPr>
          <w:b/>
          <w:color w:val="1F9D8A"/>
          <w:sz w:val="18"/>
        </w:rPr>
        <w:t>ALTERNATIF KONSEP</w:t>
      </w:r>
    </w:p>
    <w:p>
      <w:pPr>
        <w:pStyle w:val="Heading1"/>
      </w:pPr>
      <w:r>
        <w:t>Lima Rekomendasi Ide Dashboard</w:t>
      </w:r>
    </w:p>
    <w:p>
      <w:pPr>
        <w:jc w:val="center"/>
      </w:pPr>
      <w:r>
        <w:drawing>
          <wp:inline xmlns:a="http://schemas.openxmlformats.org/drawingml/2006/main" xmlns:pic="http://schemas.openxmlformats.org/drawingml/2006/picture">
            <wp:extent cx="5943600" cy="2717887"/>
            <wp:docPr id="3" name="Picture 3"/>
            <wp:cNvGraphicFramePr>
              <a:graphicFrameLocks noChangeAspect="1"/>
            </wp:cNvGraphicFramePr>
            <a:graphic>
              <a:graphicData uri="http://schemas.openxmlformats.org/drawingml/2006/picture">
                <pic:pic>
                  <pic:nvPicPr>
                    <pic:cNvPr id="0" name="concept_scores.png"/>
                    <pic:cNvPicPr/>
                  </pic:nvPicPr>
                  <pic:blipFill>
                    <a:blip r:embed="rId13"/>
                    <a:stretch>
                      <a:fillRect/>
                    </a:stretch>
                  </pic:blipFill>
                  <pic:spPr>
                    <a:xfrm>
                      <a:off x="0" y="0"/>
                      <a:ext cx="5943600" cy="2717887"/>
                    </a:xfrm>
                    <a:prstGeom prst="rect"/>
                  </pic:spPr>
                </pic:pic>
              </a:graphicData>
            </a:graphic>
          </wp:inline>
        </w:drawing>
      </w:r>
    </w:p>
    <w:p>
      <w:pPr>
        <w:jc w:val="center"/>
      </w:pPr>
      <w:r>
        <w:rPr>
          <w:i/>
          <w:color w:val="63727C"/>
          <w:sz w:val="16"/>
        </w:rPr>
        <w:t>Gambar 3. Skor konseptual berdasarkan orisinalitas, kelayakan, actionability, cakupan data, dan kekuatan narasi.</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454"/>
            <w:vAlign w:val="center"/>
            <w:tcMar>
              <w:top w:w="80" w:type="dxa"/>
              <w:start w:w="90" w:type="dxa"/>
              <w:bottom w:w="80" w:type="dxa"/>
              <w:end w:w="90" w:type="dxa"/>
            </w:tcMar>
            <w:shd w:fill="203746"/>
          </w:tcPr>
          <w:p>
            <w:pPr>
              <w:jc w:val="center"/>
            </w:pPr>
            <w:r/>
            <w:r>
              <w:rPr>
                <w:rFonts w:ascii="Aptos" w:hAnsi="Aptos"/>
                <w:b/>
                <w:color w:val="FFFFFF"/>
                <w:sz w:val="15"/>
              </w:rPr>
              <w:t>No.</w:t>
            </w:r>
          </w:p>
        </w:tc>
        <w:tc>
          <w:tcPr>
            <w:tcW w:type="dxa" w:w="2438"/>
            <w:vAlign w:val="center"/>
            <w:tcMar>
              <w:top w:w="80" w:type="dxa"/>
              <w:start w:w="90" w:type="dxa"/>
              <w:bottom w:w="80" w:type="dxa"/>
              <w:end w:w="90" w:type="dxa"/>
            </w:tcMar>
            <w:shd w:fill="203746"/>
          </w:tcPr>
          <w:p>
            <w:pPr>
              <w:jc w:val="center"/>
            </w:pPr>
            <w:r/>
            <w:r>
              <w:rPr>
                <w:rFonts w:ascii="Aptos" w:hAnsi="Aptos"/>
                <w:b/>
                <w:color w:val="FFFFFF"/>
                <w:sz w:val="15"/>
              </w:rPr>
              <w:t>Konsep</w:t>
            </w:r>
          </w:p>
        </w:tc>
        <w:tc>
          <w:tcPr>
            <w:tcW w:type="dxa" w:w="2835"/>
            <w:vAlign w:val="center"/>
            <w:tcMar>
              <w:top w:w="80" w:type="dxa"/>
              <w:start w:w="90" w:type="dxa"/>
              <w:bottom w:w="80" w:type="dxa"/>
              <w:end w:w="90" w:type="dxa"/>
            </w:tcMar>
            <w:shd w:fill="203746"/>
          </w:tcPr>
          <w:p>
            <w:pPr>
              <w:jc w:val="center"/>
            </w:pPr>
            <w:r/>
            <w:r>
              <w:rPr>
                <w:rFonts w:ascii="Aptos" w:hAnsi="Aptos"/>
                <w:b/>
                <w:color w:val="FFFFFF"/>
                <w:sz w:val="15"/>
              </w:rPr>
              <w:t>Fokus</w:t>
            </w:r>
          </w:p>
        </w:tc>
        <w:tc>
          <w:tcPr>
            <w:tcW w:type="dxa" w:w="2948"/>
            <w:vAlign w:val="center"/>
            <w:tcMar>
              <w:top w:w="80" w:type="dxa"/>
              <w:start w:w="90" w:type="dxa"/>
              <w:bottom w:w="80" w:type="dxa"/>
              <w:end w:w="90" w:type="dxa"/>
            </w:tcMar>
            <w:shd w:fill="203746"/>
          </w:tcPr>
          <w:p>
            <w:pPr>
              <w:jc w:val="center"/>
            </w:pPr>
            <w:r/>
            <w:r>
              <w:rPr>
                <w:rFonts w:ascii="Aptos" w:hAnsi="Aptos"/>
                <w:b/>
                <w:color w:val="FFFFFF"/>
                <w:sz w:val="15"/>
              </w:rPr>
              <w:t>Nilai jual</w:t>
            </w:r>
          </w:p>
        </w:tc>
        <w:tc>
          <w:tcPr>
            <w:tcW w:type="dxa" w:w="737"/>
            <w:vAlign w:val="center"/>
            <w:tcMar>
              <w:top w:w="80" w:type="dxa"/>
              <w:start w:w="90" w:type="dxa"/>
              <w:bottom w:w="80" w:type="dxa"/>
              <w:end w:w="90" w:type="dxa"/>
            </w:tcMar>
            <w:shd w:fill="203746"/>
          </w:tcPr>
          <w:p>
            <w:pPr>
              <w:jc w:val="center"/>
            </w:pPr>
            <w:r/>
            <w:r>
              <w:rPr>
                <w:rFonts w:ascii="Aptos" w:hAnsi="Aptos"/>
                <w:b/>
                <w:color w:val="FFFFFF"/>
                <w:sz w:val="15"/>
              </w:rPr>
              <w:t>Skor</w:t>
            </w:r>
          </w:p>
        </w:tc>
      </w:tr>
      <w:tr>
        <w:tc>
          <w:tcPr>
            <w:tcW w:type="dxa" w:w="454"/>
            <w:vAlign w:val="center"/>
            <w:tcMar>
              <w:top w:w="80" w:type="dxa"/>
              <w:start w:w="90" w:type="dxa"/>
              <w:bottom w:w="80" w:type="dxa"/>
              <w:end w:w="90" w:type="dxa"/>
            </w:tcMar>
          </w:tcPr>
          <w:p>
            <w:r/>
            <w:r>
              <w:rPr>
                <w:rFonts w:ascii="Aptos" w:hAnsi="Aptos"/>
                <w:b w:val="0"/>
                <w:color w:val="1E2A32"/>
                <w:sz w:val="15"/>
              </w:rPr>
              <w:t>1</w:t>
            </w:r>
          </w:p>
        </w:tc>
        <w:tc>
          <w:tcPr>
            <w:tcW w:type="dxa" w:w="2438"/>
            <w:vAlign w:val="center"/>
            <w:tcMar>
              <w:top w:w="80" w:type="dxa"/>
              <w:start w:w="90" w:type="dxa"/>
              <w:bottom w:w="80" w:type="dxa"/>
              <w:end w:w="90" w:type="dxa"/>
            </w:tcMar>
          </w:tcPr>
          <w:p>
            <w:r/>
            <w:r>
              <w:rPr>
                <w:rFonts w:ascii="Aptos" w:hAnsi="Aptos"/>
                <w:b w:val="0"/>
                <w:color w:val="1E2A32"/>
                <w:sz w:val="15"/>
              </w:rPr>
              <w:t>Placement Intelligence Command Center</w:t>
            </w:r>
          </w:p>
        </w:tc>
        <w:tc>
          <w:tcPr>
            <w:tcW w:type="dxa" w:w="2835"/>
            <w:vAlign w:val="center"/>
            <w:tcMar>
              <w:top w:w="80" w:type="dxa"/>
              <w:start w:w="90" w:type="dxa"/>
              <w:bottom w:w="80" w:type="dxa"/>
              <w:end w:w="90" w:type="dxa"/>
            </w:tcMar>
          </w:tcPr>
          <w:p>
            <w:r/>
            <w:r>
              <w:rPr>
                <w:rFonts w:ascii="Aptos" w:hAnsi="Aptos"/>
                <w:b w:val="0"/>
                <w:color w:val="1E2A32"/>
                <w:sz w:val="15"/>
              </w:rPr>
              <w:t>Demand, readiness, matching, funnel, partner, data quality</w:t>
            </w:r>
          </w:p>
        </w:tc>
        <w:tc>
          <w:tcPr>
            <w:tcW w:type="dxa" w:w="2948"/>
            <w:vAlign w:val="center"/>
            <w:tcMar>
              <w:top w:w="80" w:type="dxa"/>
              <w:start w:w="90" w:type="dxa"/>
              <w:bottom w:w="80" w:type="dxa"/>
              <w:end w:w="90" w:type="dxa"/>
            </w:tcMar>
          </w:tcPr>
          <w:p>
            <w:r/>
            <w:r>
              <w:rPr>
                <w:rFonts w:ascii="Aptos" w:hAnsi="Aptos"/>
                <w:b w:val="0"/>
                <w:color w:val="1E2A32"/>
                <w:sz w:val="15"/>
              </w:rPr>
              <w:t>Paling lengkap dan paling actionable</w:t>
            </w:r>
          </w:p>
        </w:tc>
        <w:tc>
          <w:tcPr>
            <w:tcW w:type="dxa" w:w="737"/>
            <w:vAlign w:val="center"/>
            <w:tcMar>
              <w:top w:w="80" w:type="dxa"/>
              <w:start w:w="90" w:type="dxa"/>
              <w:bottom w:w="80" w:type="dxa"/>
              <w:end w:w="90" w:type="dxa"/>
            </w:tcMar>
          </w:tcPr>
          <w:p>
            <w:r/>
            <w:r>
              <w:rPr>
                <w:rFonts w:ascii="Aptos" w:hAnsi="Aptos"/>
                <w:b w:val="0"/>
                <w:color w:val="1E2A32"/>
                <w:sz w:val="15"/>
              </w:rPr>
              <w:t>24/25</w:t>
            </w:r>
          </w:p>
        </w:tc>
      </w:tr>
      <w:tr>
        <w:tc>
          <w:tcPr>
            <w:tcW w:type="dxa" w:w="454"/>
            <w:vAlign w:val="center"/>
            <w:tcMar>
              <w:top w:w="80" w:type="dxa"/>
              <w:start w:w="90" w:type="dxa"/>
              <w:bottom w:w="80" w:type="dxa"/>
              <w:end w:w="90" w:type="dxa"/>
            </w:tcMar>
            <w:shd w:fill="F4F7F9"/>
          </w:tcPr>
          <w:p>
            <w:r/>
            <w:r>
              <w:rPr>
                <w:rFonts w:ascii="Aptos" w:hAnsi="Aptos"/>
                <w:b w:val="0"/>
                <w:color w:val="1E2A32"/>
                <w:sz w:val="15"/>
              </w:rPr>
              <w:t>2</w:t>
            </w:r>
          </w:p>
        </w:tc>
        <w:tc>
          <w:tcPr>
            <w:tcW w:type="dxa" w:w="2438"/>
            <w:vAlign w:val="center"/>
            <w:tcMar>
              <w:top w:w="80" w:type="dxa"/>
              <w:start w:w="90" w:type="dxa"/>
              <w:bottom w:w="80" w:type="dxa"/>
              <w:end w:w="90" w:type="dxa"/>
            </w:tcMar>
            <w:shd w:fill="F4F7F9"/>
          </w:tcPr>
          <w:p>
            <w:r/>
            <w:r>
              <w:rPr>
                <w:rFonts w:ascii="Aptos" w:hAnsi="Aptos"/>
                <w:b w:val="0"/>
                <w:color w:val="1E2A32"/>
                <w:sz w:val="15"/>
              </w:rPr>
              <w:t>SkillBridge: From Curriculum to Career</w:t>
            </w:r>
          </w:p>
        </w:tc>
        <w:tc>
          <w:tcPr>
            <w:tcW w:type="dxa" w:w="2835"/>
            <w:vAlign w:val="center"/>
            <w:tcMar>
              <w:top w:w="80" w:type="dxa"/>
              <w:start w:w="90" w:type="dxa"/>
              <w:bottom w:w="80" w:type="dxa"/>
              <w:end w:w="90" w:type="dxa"/>
            </w:tcMar>
            <w:shd w:fill="F4F7F9"/>
          </w:tcPr>
          <w:p>
            <w:r/>
            <w:r>
              <w:rPr>
                <w:rFonts w:ascii="Aptos" w:hAnsi="Aptos"/>
                <w:b w:val="0"/>
                <w:color w:val="1E2A32"/>
                <w:sz w:val="15"/>
              </w:rPr>
              <w:t>Skill gap, readiness, prodi, upskilling</w:t>
            </w:r>
          </w:p>
        </w:tc>
        <w:tc>
          <w:tcPr>
            <w:tcW w:type="dxa" w:w="2948"/>
            <w:vAlign w:val="center"/>
            <w:tcMar>
              <w:top w:w="80" w:type="dxa"/>
              <w:start w:w="90" w:type="dxa"/>
              <w:bottom w:w="80" w:type="dxa"/>
              <w:end w:w="90" w:type="dxa"/>
            </w:tcMar>
            <w:shd w:fill="F4F7F9"/>
          </w:tcPr>
          <w:p>
            <w:r/>
            <w:r>
              <w:rPr>
                <w:rFonts w:ascii="Aptos" w:hAnsi="Aptos"/>
                <w:b w:val="0"/>
                <w:color w:val="1E2A32"/>
                <w:sz w:val="15"/>
              </w:rPr>
              <w:t>Kuat secara akademik dan mudah dinarasikan</w:t>
            </w:r>
          </w:p>
        </w:tc>
        <w:tc>
          <w:tcPr>
            <w:tcW w:type="dxa" w:w="737"/>
            <w:vAlign w:val="center"/>
            <w:tcMar>
              <w:top w:w="80" w:type="dxa"/>
              <w:start w:w="90" w:type="dxa"/>
              <w:bottom w:w="80" w:type="dxa"/>
              <w:end w:w="90" w:type="dxa"/>
            </w:tcMar>
            <w:shd w:fill="F4F7F9"/>
          </w:tcPr>
          <w:p>
            <w:r/>
            <w:r>
              <w:rPr>
                <w:rFonts w:ascii="Aptos" w:hAnsi="Aptos"/>
                <w:b w:val="0"/>
                <w:color w:val="1E2A32"/>
                <w:sz w:val="15"/>
              </w:rPr>
              <w:t>21/25</w:t>
            </w:r>
          </w:p>
        </w:tc>
      </w:tr>
      <w:tr>
        <w:tc>
          <w:tcPr>
            <w:tcW w:type="dxa" w:w="454"/>
            <w:vAlign w:val="center"/>
            <w:tcMar>
              <w:top w:w="80" w:type="dxa"/>
              <w:start w:w="90" w:type="dxa"/>
              <w:bottom w:w="80" w:type="dxa"/>
              <w:end w:w="90" w:type="dxa"/>
            </w:tcMar>
          </w:tcPr>
          <w:p>
            <w:r/>
            <w:r>
              <w:rPr>
                <w:rFonts w:ascii="Aptos" w:hAnsi="Aptos"/>
                <w:b w:val="0"/>
                <w:color w:val="1E2A32"/>
                <w:sz w:val="15"/>
              </w:rPr>
              <w:t>3</w:t>
            </w:r>
          </w:p>
        </w:tc>
        <w:tc>
          <w:tcPr>
            <w:tcW w:type="dxa" w:w="2438"/>
            <w:vAlign w:val="center"/>
            <w:tcMar>
              <w:top w:w="80" w:type="dxa"/>
              <w:start w:w="90" w:type="dxa"/>
              <w:bottom w:w="80" w:type="dxa"/>
              <w:end w:w="90" w:type="dxa"/>
            </w:tcMar>
          </w:tcPr>
          <w:p>
            <w:r/>
            <w:r>
              <w:rPr>
                <w:rFonts w:ascii="Aptos" w:hAnsi="Aptos"/>
                <w:b w:val="0"/>
                <w:color w:val="1E2A32"/>
                <w:sz w:val="15"/>
              </w:rPr>
              <w:t>Placement Flow Lab</w:t>
            </w:r>
          </w:p>
        </w:tc>
        <w:tc>
          <w:tcPr>
            <w:tcW w:type="dxa" w:w="2835"/>
            <w:vAlign w:val="center"/>
            <w:tcMar>
              <w:top w:w="80" w:type="dxa"/>
              <w:start w:w="90" w:type="dxa"/>
              <w:bottom w:w="80" w:type="dxa"/>
              <w:end w:w="90" w:type="dxa"/>
            </w:tcMar>
          </w:tcPr>
          <w:p>
            <w:r/>
            <w:r>
              <w:rPr>
                <w:rFonts w:ascii="Aptos" w:hAnsi="Aptos"/>
                <w:b w:val="0"/>
                <w:color w:val="1E2A32"/>
                <w:sz w:val="15"/>
              </w:rPr>
              <w:t>Backlog, funnel, lead time, ghosting, follow-up</w:t>
            </w:r>
          </w:p>
        </w:tc>
        <w:tc>
          <w:tcPr>
            <w:tcW w:type="dxa" w:w="2948"/>
            <w:vAlign w:val="center"/>
            <w:tcMar>
              <w:top w:w="80" w:type="dxa"/>
              <w:start w:w="90" w:type="dxa"/>
              <w:bottom w:w="80" w:type="dxa"/>
              <w:end w:w="90" w:type="dxa"/>
            </w:tcMar>
          </w:tcPr>
          <w:p>
            <w:r/>
            <w:r>
              <w:rPr>
                <w:rFonts w:ascii="Aptos" w:hAnsi="Aptos"/>
                <w:b w:val="0"/>
                <w:color w:val="1E2A32"/>
                <w:sz w:val="15"/>
              </w:rPr>
              <w:t>Paling aman untuk implementasi cepat</w:t>
            </w:r>
          </w:p>
        </w:tc>
        <w:tc>
          <w:tcPr>
            <w:tcW w:type="dxa" w:w="737"/>
            <w:vAlign w:val="center"/>
            <w:tcMar>
              <w:top w:w="80" w:type="dxa"/>
              <w:start w:w="90" w:type="dxa"/>
              <w:bottom w:w="80" w:type="dxa"/>
              <w:end w:w="90" w:type="dxa"/>
            </w:tcMar>
          </w:tcPr>
          <w:p>
            <w:r/>
            <w:r>
              <w:rPr>
                <w:rFonts w:ascii="Aptos" w:hAnsi="Aptos"/>
                <w:b w:val="0"/>
                <w:color w:val="1E2A32"/>
                <w:sz w:val="15"/>
              </w:rPr>
              <w:t>21/25</w:t>
            </w:r>
          </w:p>
        </w:tc>
      </w:tr>
      <w:tr>
        <w:tc>
          <w:tcPr>
            <w:tcW w:type="dxa" w:w="454"/>
            <w:vAlign w:val="center"/>
            <w:tcMar>
              <w:top w:w="80" w:type="dxa"/>
              <w:start w:w="90" w:type="dxa"/>
              <w:bottom w:w="80" w:type="dxa"/>
              <w:end w:w="90" w:type="dxa"/>
            </w:tcMar>
            <w:shd w:fill="F4F7F9"/>
          </w:tcPr>
          <w:p>
            <w:r/>
            <w:r>
              <w:rPr>
                <w:rFonts w:ascii="Aptos" w:hAnsi="Aptos"/>
                <w:b w:val="0"/>
                <w:color w:val="1E2A32"/>
                <w:sz w:val="15"/>
              </w:rPr>
              <w:t>4</w:t>
            </w:r>
          </w:p>
        </w:tc>
        <w:tc>
          <w:tcPr>
            <w:tcW w:type="dxa" w:w="2438"/>
            <w:vAlign w:val="center"/>
            <w:tcMar>
              <w:top w:w="80" w:type="dxa"/>
              <w:start w:w="90" w:type="dxa"/>
              <w:bottom w:w="80" w:type="dxa"/>
              <w:end w:w="90" w:type="dxa"/>
            </w:tcMar>
            <w:shd w:fill="F4F7F9"/>
          </w:tcPr>
          <w:p>
            <w:r/>
            <w:r>
              <w:rPr>
                <w:rFonts w:ascii="Aptos" w:hAnsi="Aptos"/>
                <w:b w:val="0"/>
                <w:color w:val="1E2A32"/>
                <w:sz w:val="15"/>
              </w:rPr>
              <w:t>Opportunity Access Atlas</w:t>
            </w:r>
          </w:p>
        </w:tc>
        <w:tc>
          <w:tcPr>
            <w:tcW w:type="dxa" w:w="2835"/>
            <w:vAlign w:val="center"/>
            <w:tcMar>
              <w:top w:w="80" w:type="dxa"/>
              <w:start w:w="90" w:type="dxa"/>
              <w:bottom w:w="80" w:type="dxa"/>
              <w:end w:w="90" w:type="dxa"/>
            </w:tcMar>
            <w:shd w:fill="F4F7F9"/>
          </w:tcPr>
          <w:p>
            <w:r/>
            <w:r>
              <w:rPr>
                <w:rFonts w:ascii="Aptos" w:hAnsi="Aptos"/>
                <w:b w:val="0"/>
                <w:color w:val="1E2A32"/>
                <w:sz w:val="15"/>
              </w:rPr>
              <w:t>Peluang per prodi, domisili, preferensi, exposure</w:t>
            </w:r>
          </w:p>
        </w:tc>
        <w:tc>
          <w:tcPr>
            <w:tcW w:type="dxa" w:w="2948"/>
            <w:vAlign w:val="center"/>
            <w:tcMar>
              <w:top w:w="80" w:type="dxa"/>
              <w:start w:w="90" w:type="dxa"/>
              <w:bottom w:w="80" w:type="dxa"/>
              <w:end w:w="90" w:type="dxa"/>
            </w:tcMar>
            <w:shd w:fill="F4F7F9"/>
          </w:tcPr>
          <w:p>
            <w:r/>
            <w:r>
              <w:rPr>
                <w:rFonts w:ascii="Aptos" w:hAnsi="Aptos"/>
                <w:b w:val="0"/>
                <w:color w:val="1E2A32"/>
                <w:sz w:val="15"/>
              </w:rPr>
              <w:t>Unik, tetapi klaim fairness harus hati-hati</w:t>
            </w:r>
          </w:p>
        </w:tc>
        <w:tc>
          <w:tcPr>
            <w:tcW w:type="dxa" w:w="737"/>
            <w:vAlign w:val="center"/>
            <w:tcMar>
              <w:top w:w="80" w:type="dxa"/>
              <w:start w:w="90" w:type="dxa"/>
              <w:bottom w:w="80" w:type="dxa"/>
              <w:end w:w="90" w:type="dxa"/>
            </w:tcMar>
            <w:shd w:fill="F4F7F9"/>
          </w:tcPr>
          <w:p>
            <w:r/>
            <w:r>
              <w:rPr>
                <w:rFonts w:ascii="Aptos" w:hAnsi="Aptos"/>
                <w:b w:val="0"/>
                <w:color w:val="1E2A32"/>
                <w:sz w:val="15"/>
              </w:rPr>
              <w:t>20/25</w:t>
            </w:r>
          </w:p>
        </w:tc>
      </w:tr>
      <w:tr>
        <w:tc>
          <w:tcPr>
            <w:tcW w:type="dxa" w:w="454"/>
            <w:vAlign w:val="center"/>
            <w:tcMar>
              <w:top w:w="80" w:type="dxa"/>
              <w:start w:w="90" w:type="dxa"/>
              <w:bottom w:w="80" w:type="dxa"/>
              <w:end w:w="90" w:type="dxa"/>
            </w:tcMar>
          </w:tcPr>
          <w:p>
            <w:r/>
            <w:r>
              <w:rPr>
                <w:rFonts w:ascii="Aptos" w:hAnsi="Aptos"/>
                <w:b w:val="0"/>
                <w:color w:val="1E2A32"/>
                <w:sz w:val="15"/>
              </w:rPr>
              <w:t>5</w:t>
            </w:r>
          </w:p>
        </w:tc>
        <w:tc>
          <w:tcPr>
            <w:tcW w:type="dxa" w:w="2438"/>
            <w:vAlign w:val="center"/>
            <w:tcMar>
              <w:top w:w="80" w:type="dxa"/>
              <w:start w:w="90" w:type="dxa"/>
              <w:bottom w:w="80" w:type="dxa"/>
              <w:end w:w="90" w:type="dxa"/>
            </w:tcMar>
          </w:tcPr>
          <w:p>
            <w:r/>
            <w:r>
              <w:rPr>
                <w:rFonts w:ascii="Aptos" w:hAnsi="Aptos"/>
                <w:b w:val="0"/>
                <w:color w:val="1E2A32"/>
                <w:sz w:val="15"/>
              </w:rPr>
              <w:t>Partner360</w:t>
            </w:r>
          </w:p>
        </w:tc>
        <w:tc>
          <w:tcPr>
            <w:tcW w:type="dxa" w:w="2835"/>
            <w:vAlign w:val="center"/>
            <w:tcMar>
              <w:top w:w="80" w:type="dxa"/>
              <w:start w:w="90" w:type="dxa"/>
              <w:bottom w:w="80" w:type="dxa"/>
              <w:end w:w="90" w:type="dxa"/>
            </w:tcMar>
          </w:tcPr>
          <w:p>
            <w:r/>
            <w:r>
              <w:rPr>
                <w:rFonts w:ascii="Aptos" w:hAnsi="Aptos"/>
                <w:b w:val="0"/>
                <w:color w:val="1E2A32"/>
                <w:sz w:val="15"/>
              </w:rPr>
              <w:t>Kinerja perusahaan, volume, speed, conversion, ghosting</w:t>
            </w:r>
          </w:p>
        </w:tc>
        <w:tc>
          <w:tcPr>
            <w:tcW w:type="dxa" w:w="2948"/>
            <w:vAlign w:val="center"/>
            <w:tcMar>
              <w:top w:w="80" w:type="dxa"/>
              <w:start w:w="90" w:type="dxa"/>
              <w:bottom w:w="80" w:type="dxa"/>
              <w:end w:w="90" w:type="dxa"/>
            </w:tcMar>
          </w:tcPr>
          <w:p>
            <w:r/>
            <w:r>
              <w:rPr>
                <w:rFonts w:ascii="Aptos" w:hAnsi="Aptos"/>
                <w:b w:val="0"/>
                <w:color w:val="1E2A32"/>
                <w:sz w:val="15"/>
              </w:rPr>
              <w:t>Berguna untuk manajemen mitra</w:t>
            </w:r>
          </w:p>
        </w:tc>
        <w:tc>
          <w:tcPr>
            <w:tcW w:type="dxa" w:w="737"/>
            <w:vAlign w:val="center"/>
            <w:tcMar>
              <w:top w:w="80" w:type="dxa"/>
              <w:start w:w="90" w:type="dxa"/>
              <w:bottom w:w="80" w:type="dxa"/>
              <w:end w:w="90" w:type="dxa"/>
            </w:tcMar>
          </w:tcPr>
          <w:p>
            <w:r/>
            <w:r>
              <w:rPr>
                <w:rFonts w:ascii="Aptos" w:hAnsi="Aptos"/>
                <w:b w:val="0"/>
                <w:color w:val="1E2A32"/>
                <w:sz w:val="15"/>
              </w:rPr>
              <w:t>21/25</w:t>
            </w:r>
          </w:p>
        </w:tc>
      </w:tr>
    </w:tbl>
    <w:p>
      <w:pPr>
        <w:pStyle w:val="Heading2"/>
      </w:pPr>
      <w:r>
        <w:t>Konsep 1 - Placement Intelligence Command Center</w:t>
      </w:r>
    </w:p>
    <w:p>
      <w:r>
        <w:rPr>
          <w:b/>
          <w:i/>
          <w:color w:val="F2A65A"/>
        </w:rPr>
        <w:t>Match. Move. Measure.</w:t>
      </w:r>
    </w:p>
    <w:p>
      <w:pPr>
        <w:pStyle w:val="BodyText"/>
        <w:keepLines w:val="0"/>
      </w:pPr>
      <w:r>
        <w:t>CDC membutuhkan satu pusat kendali yang menghubungkan demand perusahaan, kesiapan mahasiswa, rekomendasi kandidat, monitoring proses, dan kualitas mitra.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Halaman/Modul</w:t>
            </w:r>
          </w:p>
        </w:tc>
        <w:tc>
          <w:tcPr>
            <w:tcW w:type="dxa" w:w="6236"/>
            <w:vAlign w:val="center"/>
            <w:tcMar>
              <w:top w:w="80" w:type="dxa"/>
              <w:start w:w="90" w:type="dxa"/>
              <w:bottom w:w="80" w:type="dxa"/>
              <w:end w:w="90" w:type="dxa"/>
            </w:tcMar>
            <w:shd w:fill="203746"/>
          </w:tcPr>
          <w:p>
            <w:pPr>
              <w:jc w:val="center"/>
            </w:pPr>
            <w:r/>
            <w:r>
              <w:rPr>
                <w:rFonts w:ascii="Aptos" w:hAnsi="Aptos"/>
                <w:b/>
                <w:color w:val="FFFFFF"/>
                <w:sz w:val="16"/>
              </w:rPr>
              <w:t>Tujuan</w:t>
            </w:r>
          </w:p>
        </w:tc>
      </w:tr>
      <w:tr>
        <w:tc>
          <w:tcPr>
            <w:tcW w:type="dxa" w:w="2835"/>
            <w:vAlign w:val="center"/>
            <w:tcMar>
              <w:top w:w="80" w:type="dxa"/>
              <w:start w:w="90" w:type="dxa"/>
              <w:bottom w:w="80" w:type="dxa"/>
              <w:end w:w="90" w:type="dxa"/>
            </w:tcMar>
          </w:tcPr>
          <w:p>
            <w:r/>
            <w:r>
              <w:rPr>
                <w:rFonts w:ascii="Aptos" w:hAnsi="Aptos"/>
                <w:b w:val="0"/>
                <w:color w:val="1E2A32"/>
                <w:sz w:val="16"/>
              </w:rPr>
              <w:t>Executive Pulse</w:t>
            </w:r>
          </w:p>
        </w:tc>
        <w:tc>
          <w:tcPr>
            <w:tcW w:type="dxa" w:w="6236"/>
            <w:vAlign w:val="center"/>
            <w:tcMar>
              <w:top w:w="80" w:type="dxa"/>
              <w:start w:w="90" w:type="dxa"/>
              <w:bottom w:w="80" w:type="dxa"/>
              <w:end w:w="90" w:type="dxa"/>
            </w:tcMar>
          </w:tcPr>
          <w:p>
            <w:r/>
            <w:r>
              <w:rPr>
                <w:rFonts w:ascii="Aptos" w:hAnsi="Aptos"/>
                <w:b w:val="0"/>
                <w:color w:val="1E2A32"/>
                <w:sz w:val="16"/>
              </w:rPr>
              <w:t>Ringkas KPI utama dan anomali yang membutuhkan tindakan.</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Demand-Supply and Skill Gap</w:t>
            </w:r>
          </w:p>
        </w:tc>
        <w:tc>
          <w:tcPr>
            <w:tcW w:type="dxa" w:w="6236"/>
            <w:vAlign w:val="center"/>
            <w:tcMar>
              <w:top w:w="80" w:type="dxa"/>
              <w:start w:w="90" w:type="dxa"/>
              <w:bottom w:w="80" w:type="dxa"/>
              <w:end w:w="90" w:type="dxa"/>
            </w:tcMar>
            <w:shd w:fill="F4F7F9"/>
          </w:tcPr>
          <w:p>
            <w:r/>
            <w:r>
              <w:rPr>
                <w:rFonts w:ascii="Aptos" w:hAnsi="Aptos"/>
                <w:b w:val="0"/>
                <w:color w:val="1E2A32"/>
                <w:sz w:val="16"/>
              </w:rPr>
              <w:t>Bandingkan kebutuhan role, prodi, lokasi, dan skill dengan supply ready.</w:t>
            </w:r>
          </w:p>
        </w:tc>
      </w:tr>
      <w:tr>
        <w:tc>
          <w:tcPr>
            <w:tcW w:type="dxa" w:w="2835"/>
            <w:vAlign w:val="center"/>
            <w:tcMar>
              <w:top w:w="80" w:type="dxa"/>
              <w:start w:w="90" w:type="dxa"/>
              <w:bottom w:w="80" w:type="dxa"/>
              <w:end w:w="90" w:type="dxa"/>
            </w:tcMar>
          </w:tcPr>
          <w:p>
            <w:r/>
            <w:r>
              <w:rPr>
                <w:rFonts w:ascii="Aptos" w:hAnsi="Aptos"/>
                <w:b w:val="0"/>
                <w:color w:val="1E2A32"/>
                <w:sz w:val="16"/>
              </w:rPr>
              <w:t>Explainable Talent Matching</w:t>
            </w:r>
          </w:p>
        </w:tc>
        <w:tc>
          <w:tcPr>
            <w:tcW w:type="dxa" w:w="6236"/>
            <w:vAlign w:val="center"/>
            <w:tcMar>
              <w:top w:w="80" w:type="dxa"/>
              <w:start w:w="90" w:type="dxa"/>
              <w:bottom w:w="80" w:type="dxa"/>
              <w:end w:w="90" w:type="dxa"/>
            </w:tcMar>
          </w:tcPr>
          <w:p>
            <w:r/>
            <w:r>
              <w:rPr>
                <w:rFonts w:ascii="Aptos" w:hAnsi="Aptos"/>
                <w:b w:val="0"/>
                <w:color w:val="1E2A32"/>
                <w:sz w:val="16"/>
              </w:rPr>
              <w:t>Pilih request dan tampilkan kandidat serta alasan skor.</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Recruitment Funnel and SLA</w:t>
            </w:r>
          </w:p>
        </w:tc>
        <w:tc>
          <w:tcPr>
            <w:tcW w:type="dxa" w:w="6236"/>
            <w:vAlign w:val="center"/>
            <w:tcMar>
              <w:top w:w="80" w:type="dxa"/>
              <w:start w:w="90" w:type="dxa"/>
              <w:bottom w:w="80" w:type="dxa"/>
              <w:end w:w="90" w:type="dxa"/>
            </w:tcMar>
            <w:shd w:fill="F4F7F9"/>
          </w:tcPr>
          <w:p>
            <w:r/>
            <w:r>
              <w:rPr>
                <w:rFonts w:ascii="Aptos" w:hAnsi="Aptos"/>
                <w:b w:val="0"/>
                <w:color w:val="1E2A32"/>
                <w:sz w:val="16"/>
              </w:rPr>
              <w:t>Pantau progress, conversion, ghosting, dan lead time.</w:t>
            </w:r>
          </w:p>
        </w:tc>
      </w:tr>
      <w:tr>
        <w:tc>
          <w:tcPr>
            <w:tcW w:type="dxa" w:w="2835"/>
            <w:vAlign w:val="center"/>
            <w:tcMar>
              <w:top w:w="80" w:type="dxa"/>
              <w:start w:w="90" w:type="dxa"/>
              <w:bottom w:w="80" w:type="dxa"/>
              <w:end w:w="90" w:type="dxa"/>
            </w:tcMar>
          </w:tcPr>
          <w:p>
            <w:r/>
            <w:r>
              <w:rPr>
                <w:rFonts w:ascii="Aptos" w:hAnsi="Aptos"/>
                <w:b w:val="0"/>
                <w:color w:val="1E2A32"/>
                <w:sz w:val="16"/>
              </w:rPr>
              <w:t>Partner Portfolio</w:t>
            </w:r>
          </w:p>
        </w:tc>
        <w:tc>
          <w:tcPr>
            <w:tcW w:type="dxa" w:w="6236"/>
            <w:vAlign w:val="center"/>
            <w:tcMar>
              <w:top w:w="80" w:type="dxa"/>
              <w:start w:w="90" w:type="dxa"/>
              <w:bottom w:w="80" w:type="dxa"/>
              <w:end w:w="90" w:type="dxa"/>
            </w:tcMar>
          </w:tcPr>
          <w:p>
            <w:r/>
            <w:r>
              <w:rPr>
                <w:rFonts w:ascii="Aptos" w:hAnsi="Aptos"/>
                <w:b w:val="0"/>
                <w:color w:val="1E2A32"/>
                <w:sz w:val="16"/>
              </w:rPr>
              <w:t>Segmentasikan perusahaan berdasarkan volume, conversion, speed, dan ghosting.</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Data Quality and Governance</w:t>
            </w:r>
          </w:p>
        </w:tc>
        <w:tc>
          <w:tcPr>
            <w:tcW w:type="dxa" w:w="6236"/>
            <w:vAlign w:val="center"/>
            <w:tcMar>
              <w:top w:w="80" w:type="dxa"/>
              <w:start w:w="90" w:type="dxa"/>
              <w:bottom w:w="80" w:type="dxa"/>
              <w:end w:w="90" w:type="dxa"/>
            </w:tcMar>
            <w:shd w:fill="F4F7F9"/>
          </w:tcPr>
          <w:p>
            <w:r/>
            <w:r>
              <w:rPr>
                <w:rFonts w:ascii="Aptos" w:hAnsi="Aptos"/>
                <w:b w:val="0"/>
                <w:color w:val="1E2A32"/>
                <w:sz w:val="16"/>
              </w:rPr>
              <w:t>Audit outcome ambigu, sinkronisasi, key consistency, dan compliance.</w:t>
            </w:r>
          </w:p>
        </w:tc>
      </w:tr>
    </w:tbl>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Keunggulan</w:t>
            </w:r>
          </w:p>
          <w:p>
            <w:pPr>
              <w:spacing w:before="0" w:after="0"/>
            </w:pPr>
            <w:r>
              <w:rPr>
                <w:color w:val="1E2A32"/>
                <w:sz w:val="18"/>
              </w:rPr>
              <w:t>Mencakup seluruh enam tabel dan hampir seluruh business task. Setiap halaman menghasilkan action card.</w:t>
            </w:r>
          </w:p>
        </w:tc>
      </w:tr>
    </w:tbl>
    <w:p>
      <w:pPr>
        <w:spacing w:after="0"/>
      </w:pPr>
    </w:p>
    <w:tbl>
      <w:tblPr>
        <w:tblW w:type="auto" w:w="0"/>
        <w:jc w:val="center"/>
        <w:tblLayout w:type="fixed"/>
        <w:tblLook w:firstColumn="1" w:firstRow="1" w:lastColumn="0" w:lastRow="0" w:noHBand="0" w:noVBand="1" w:val="04A0"/>
      </w:tblPr>
      <w:tblGrid>
        <w:gridCol w:w="198"/>
        <w:gridCol w:w="9241"/>
      </w:tblGrid>
      <w:tr>
        <w:tc>
          <w:tcPr>
            <w:tcW w:type="dxa" w:w="4929"/>
            <w:shd w:fill="C94C4C"/>
          </w:tcPr>
          <w:p>
            <w:r/>
          </w:p>
        </w:tc>
        <w:tc>
          <w:tcPr>
            <w:tcW w:type="dxa" w:w="4929"/>
            <w:shd w:fill="FFF0F0"/>
            <w:tcMar>
              <w:top w:w="120" w:type="dxa"/>
              <w:start w:w="140" w:type="dxa"/>
              <w:bottom w:w="120" w:type="dxa"/>
              <w:end w:w="140" w:type="dxa"/>
            </w:tcMar>
          </w:tcPr>
          <w:p>
            <w:pPr>
              <w:spacing w:after="40"/>
            </w:pPr>
            <w:r>
              <w:rPr>
                <w:b/>
                <w:color w:val="1E2A32"/>
                <w:sz w:val="20"/>
              </w:rPr>
              <w:t>Risiko desain</w:t>
            </w:r>
          </w:p>
          <w:p>
            <w:pPr>
              <w:spacing w:before="0" w:after="0"/>
            </w:pPr>
            <w:r>
              <w:rPr>
                <w:color w:val="1E2A32"/>
                <w:sz w:val="18"/>
              </w:rPr>
              <w:t>Scope dapat membesar. Gunakan MVP lima halaman dan prioritaskan insight, bukan fitur dekoratif.</w:t>
            </w:r>
          </w:p>
        </w:tc>
      </w:tr>
    </w:tbl>
    <w:p>
      <w:pPr>
        <w:spacing w:after="0"/>
      </w:pPr>
    </w:p>
    <w:p>
      <w:pPr>
        <w:pStyle w:val="Heading2"/>
      </w:pPr>
      <w:r>
        <w:t>Konsep 2 - SkillBridge: From Curriculum to Career</w:t>
      </w:r>
    </w:p>
    <w:p>
      <w:r>
        <w:rPr>
          <w:b/>
          <w:i/>
          <w:color w:val="F2A65A"/>
        </w:rPr>
        <w:t>See the gap. Build the bridge.</w:t>
      </w:r>
    </w:p>
    <w:p>
      <w:pPr>
        <w:pStyle w:val="BodyText"/>
        <w:keepLines w:val="0"/>
      </w:pPr>
      <w:r>
        <w:t>CDC dan program studi memerlukan bukti tentang kompetensi yang tersedia, kompetensi yang diminta perusahaan, dan kelompok mahasiswa yang belum siap.</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Halaman/Modul</w:t>
            </w:r>
          </w:p>
        </w:tc>
        <w:tc>
          <w:tcPr>
            <w:tcW w:type="dxa" w:w="6236"/>
            <w:vAlign w:val="center"/>
            <w:tcMar>
              <w:top w:w="80" w:type="dxa"/>
              <w:start w:w="90" w:type="dxa"/>
              <w:bottom w:w="80" w:type="dxa"/>
              <w:end w:w="90" w:type="dxa"/>
            </w:tcMar>
            <w:shd w:fill="203746"/>
          </w:tcPr>
          <w:p>
            <w:pPr>
              <w:jc w:val="center"/>
            </w:pPr>
            <w:r/>
            <w:r>
              <w:rPr>
                <w:rFonts w:ascii="Aptos" w:hAnsi="Aptos"/>
                <w:b/>
                <w:color w:val="FFFFFF"/>
                <w:sz w:val="16"/>
              </w:rPr>
              <w:t>Tujuan</w:t>
            </w:r>
          </w:p>
        </w:tc>
      </w:tr>
      <w:tr>
        <w:tc>
          <w:tcPr>
            <w:tcW w:type="dxa" w:w="2835"/>
            <w:vAlign w:val="center"/>
            <w:tcMar>
              <w:top w:w="80" w:type="dxa"/>
              <w:start w:w="90" w:type="dxa"/>
              <w:bottom w:w="80" w:type="dxa"/>
              <w:end w:w="90" w:type="dxa"/>
            </w:tcMar>
          </w:tcPr>
          <w:p>
            <w:r/>
            <w:r>
              <w:rPr>
                <w:rFonts w:ascii="Aptos" w:hAnsi="Aptos"/>
                <w:b w:val="0"/>
                <w:color w:val="1E2A32"/>
                <w:sz w:val="16"/>
              </w:rPr>
              <w:t>Skill Demand Radar</w:t>
            </w:r>
          </w:p>
        </w:tc>
        <w:tc>
          <w:tcPr>
            <w:tcW w:type="dxa" w:w="6236"/>
            <w:vAlign w:val="center"/>
            <w:tcMar>
              <w:top w:w="80" w:type="dxa"/>
              <w:start w:w="90" w:type="dxa"/>
              <w:bottom w:w="80" w:type="dxa"/>
              <w:end w:w="90" w:type="dxa"/>
            </w:tcMar>
          </w:tcPr>
          <w:p>
            <w:r/>
            <w:r>
              <w:rPr>
                <w:rFonts w:ascii="Aptos" w:hAnsi="Aptos"/>
                <w:b w:val="0"/>
                <w:color w:val="1E2A32"/>
                <w:sz w:val="16"/>
              </w:rPr>
              <w:t>Ekstraksi skill dari requirement dan tren permintaan.</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Student Skill Supply</w:t>
            </w:r>
          </w:p>
        </w:tc>
        <w:tc>
          <w:tcPr>
            <w:tcW w:type="dxa" w:w="6236"/>
            <w:vAlign w:val="center"/>
            <w:tcMar>
              <w:top w:w="80" w:type="dxa"/>
              <w:start w:w="90" w:type="dxa"/>
              <w:bottom w:w="80" w:type="dxa"/>
              <w:end w:w="90" w:type="dxa"/>
            </w:tcMar>
            <w:shd w:fill="F4F7F9"/>
          </w:tcPr>
          <w:p>
            <w:r/>
            <w:r>
              <w:rPr>
                <w:rFonts w:ascii="Aptos" w:hAnsi="Aptos"/>
                <w:b w:val="0"/>
                <w:color w:val="1E2A32"/>
                <w:sz w:val="16"/>
              </w:rPr>
              <w:t>Distribusi tools dan skill per prodi.</w:t>
            </w:r>
          </w:p>
        </w:tc>
      </w:tr>
      <w:tr>
        <w:tc>
          <w:tcPr>
            <w:tcW w:type="dxa" w:w="2835"/>
            <w:vAlign w:val="center"/>
            <w:tcMar>
              <w:top w:w="80" w:type="dxa"/>
              <w:start w:w="90" w:type="dxa"/>
              <w:bottom w:w="80" w:type="dxa"/>
              <w:end w:w="90" w:type="dxa"/>
            </w:tcMar>
          </w:tcPr>
          <w:p>
            <w:r/>
            <w:r>
              <w:rPr>
                <w:rFonts w:ascii="Aptos" w:hAnsi="Aptos"/>
                <w:b w:val="0"/>
                <w:color w:val="1E2A32"/>
                <w:sz w:val="16"/>
              </w:rPr>
              <w:t>Program Study Readiness</w:t>
            </w:r>
          </w:p>
        </w:tc>
        <w:tc>
          <w:tcPr>
            <w:tcW w:type="dxa" w:w="6236"/>
            <w:vAlign w:val="center"/>
            <w:tcMar>
              <w:top w:w="80" w:type="dxa"/>
              <w:start w:w="90" w:type="dxa"/>
              <w:bottom w:w="80" w:type="dxa"/>
              <w:end w:w="90" w:type="dxa"/>
            </w:tcMar>
          </w:tcPr>
          <w:p>
            <w:r/>
            <w:r>
              <w:rPr>
                <w:rFonts w:ascii="Aptos" w:hAnsi="Aptos"/>
                <w:b w:val="0"/>
                <w:color w:val="1E2A32"/>
                <w:sz w:val="16"/>
              </w:rPr>
              <w:t>Basic-ready rate dan hambatan readiness per prodi.</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Skill Gap Matrix</w:t>
            </w:r>
          </w:p>
        </w:tc>
        <w:tc>
          <w:tcPr>
            <w:tcW w:type="dxa" w:w="6236"/>
            <w:vAlign w:val="center"/>
            <w:tcMar>
              <w:top w:w="80" w:type="dxa"/>
              <w:start w:w="90" w:type="dxa"/>
              <w:bottom w:w="80" w:type="dxa"/>
              <w:end w:w="90" w:type="dxa"/>
            </w:tcMar>
            <w:shd w:fill="F4F7F9"/>
          </w:tcPr>
          <w:p>
            <w:r/>
            <w:r>
              <w:rPr>
                <w:rFonts w:ascii="Aptos" w:hAnsi="Aptos"/>
                <w:b w:val="0"/>
                <w:color w:val="1E2A32"/>
                <w:sz w:val="16"/>
              </w:rPr>
              <w:t>Demand vs supply skill dengan filter role/sektor.</w:t>
            </w:r>
          </w:p>
        </w:tc>
      </w:tr>
      <w:tr>
        <w:tc>
          <w:tcPr>
            <w:tcW w:type="dxa" w:w="2835"/>
            <w:vAlign w:val="center"/>
            <w:tcMar>
              <w:top w:w="80" w:type="dxa"/>
              <w:start w:w="90" w:type="dxa"/>
              <w:bottom w:w="80" w:type="dxa"/>
              <w:end w:w="90" w:type="dxa"/>
            </w:tcMar>
          </w:tcPr>
          <w:p>
            <w:r/>
            <w:r>
              <w:rPr>
                <w:rFonts w:ascii="Aptos" w:hAnsi="Aptos"/>
                <w:b w:val="0"/>
                <w:color w:val="1E2A32"/>
                <w:sz w:val="16"/>
              </w:rPr>
              <w:t>Upskilling Recommendations</w:t>
            </w:r>
          </w:p>
        </w:tc>
        <w:tc>
          <w:tcPr>
            <w:tcW w:type="dxa" w:w="6236"/>
            <w:vAlign w:val="center"/>
            <w:tcMar>
              <w:top w:w="80" w:type="dxa"/>
              <w:start w:w="90" w:type="dxa"/>
              <w:bottom w:w="80" w:type="dxa"/>
              <w:end w:w="90" w:type="dxa"/>
            </w:tcMar>
          </w:tcPr>
          <w:p>
            <w:r/>
            <w:r>
              <w:rPr>
                <w:rFonts w:ascii="Aptos" w:hAnsi="Aptos"/>
                <w:b w:val="0"/>
                <w:color w:val="1E2A32"/>
                <w:sz w:val="16"/>
              </w:rPr>
              <w:t>Prioritas modul pelatihan berdasarkan gap dan volume peluang.</w:t>
            </w:r>
          </w:p>
        </w:tc>
      </w:tr>
    </w:tbl>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Keunggulan</w:t>
            </w:r>
          </w:p>
          <w:p>
            <w:pPr>
              <w:spacing w:before="0" w:after="0"/>
            </w:pPr>
            <w:r>
              <w:rPr>
                <w:color w:val="1E2A32"/>
                <w:sz w:val="18"/>
              </w:rPr>
              <w:t>Mudah diperkuat dengan literatur WEF, LinkedIn, dan studi education-industry gap.</w:t>
            </w:r>
          </w:p>
        </w:tc>
      </w:tr>
    </w:tbl>
    <w:p>
      <w:pPr>
        <w:spacing w:after="0"/>
      </w:pPr>
    </w:p>
    <w:tbl>
      <w:tblPr>
        <w:tblW w:type="auto" w:w="0"/>
        <w:jc w:val="center"/>
        <w:tblLayout w:type="fixed"/>
        <w:tblLook w:firstColumn="1" w:firstRow="1" w:lastColumn="0" w:lastRow="0" w:noHBand="0" w:noVBand="1" w:val="04A0"/>
      </w:tblPr>
      <w:tblGrid>
        <w:gridCol w:w="198"/>
        <w:gridCol w:w="9241"/>
      </w:tblGrid>
      <w:tr>
        <w:tc>
          <w:tcPr>
            <w:tcW w:type="dxa" w:w="4929"/>
            <w:shd w:fill="C94C4C"/>
          </w:tcPr>
          <w:p>
            <w:r/>
          </w:p>
        </w:tc>
        <w:tc>
          <w:tcPr>
            <w:tcW w:type="dxa" w:w="4929"/>
            <w:shd w:fill="FFF0F0"/>
            <w:tcMar>
              <w:top w:w="120" w:type="dxa"/>
              <w:start w:w="140" w:type="dxa"/>
              <w:bottom w:w="120" w:type="dxa"/>
              <w:end w:w="140" w:type="dxa"/>
            </w:tcMar>
          </w:tcPr>
          <w:p>
            <w:pPr>
              <w:spacing w:after="40"/>
            </w:pPr>
            <w:r>
              <w:rPr>
                <w:b/>
                <w:color w:val="1E2A32"/>
                <w:sz w:val="20"/>
              </w:rPr>
              <w:t>Risiko desain</w:t>
            </w:r>
          </w:p>
          <w:p>
            <w:pPr>
              <w:spacing w:before="0" w:after="0"/>
            </w:pPr>
            <w:r>
              <w:rPr>
                <w:color w:val="1E2A32"/>
                <w:sz w:val="18"/>
              </w:rPr>
              <w:t>Requirement text bersifat bebas. Perlu kamus skill dan validasi manual sampel.</w:t>
            </w:r>
          </w:p>
        </w:tc>
      </w:tr>
    </w:tbl>
    <w:p>
      <w:pPr>
        <w:spacing w:after="0"/>
      </w:pPr>
    </w:p>
    <w:p>
      <w:pPr>
        <w:pStyle w:val="Heading2"/>
      </w:pPr>
      <w:r>
        <w:t>Konsep 3 - Placement Flow Lab</w:t>
      </w:r>
    </w:p>
    <w:p>
      <w:r>
        <w:rPr>
          <w:b/>
          <w:i/>
          <w:color w:val="F2A65A"/>
        </w:rPr>
        <w:t>Find the bottleneck before it becomes ghosting.</w:t>
      </w:r>
    </w:p>
    <w:p>
      <w:pPr>
        <w:pStyle w:val="BodyText"/>
        <w:keepLines w:val="0"/>
      </w:pPr>
      <w:r>
        <w:t>Proses placement dapat macet pada request belum dikirim, perusahaan belum merespons, atau status mahasiswa tidak diperbarui.</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Halaman/Modul</w:t>
            </w:r>
          </w:p>
        </w:tc>
        <w:tc>
          <w:tcPr>
            <w:tcW w:type="dxa" w:w="6236"/>
            <w:vAlign w:val="center"/>
            <w:tcMar>
              <w:top w:w="80" w:type="dxa"/>
              <w:start w:w="90" w:type="dxa"/>
              <w:bottom w:w="80" w:type="dxa"/>
              <w:end w:w="90" w:type="dxa"/>
            </w:tcMar>
            <w:shd w:fill="203746"/>
          </w:tcPr>
          <w:p>
            <w:pPr>
              <w:jc w:val="center"/>
            </w:pPr>
            <w:r/>
            <w:r>
              <w:rPr>
                <w:rFonts w:ascii="Aptos" w:hAnsi="Aptos"/>
                <w:b/>
                <w:color w:val="FFFFFF"/>
                <w:sz w:val="16"/>
              </w:rPr>
              <w:t>Tujuan</w:t>
            </w:r>
          </w:p>
        </w:tc>
      </w:tr>
      <w:tr>
        <w:tc>
          <w:tcPr>
            <w:tcW w:type="dxa" w:w="2835"/>
            <w:vAlign w:val="center"/>
            <w:tcMar>
              <w:top w:w="80" w:type="dxa"/>
              <w:start w:w="90" w:type="dxa"/>
              <w:bottom w:w="80" w:type="dxa"/>
              <w:end w:w="90" w:type="dxa"/>
            </w:tcMar>
          </w:tcPr>
          <w:p>
            <w:r/>
            <w:r>
              <w:rPr>
                <w:rFonts w:ascii="Aptos" w:hAnsi="Aptos"/>
                <w:b w:val="0"/>
                <w:color w:val="1E2A32"/>
                <w:sz w:val="16"/>
              </w:rPr>
              <w:t>Operations Overview</w:t>
            </w:r>
          </w:p>
        </w:tc>
        <w:tc>
          <w:tcPr>
            <w:tcW w:type="dxa" w:w="6236"/>
            <w:vAlign w:val="center"/>
            <w:tcMar>
              <w:top w:w="80" w:type="dxa"/>
              <w:start w:w="90" w:type="dxa"/>
              <w:bottom w:w="80" w:type="dxa"/>
              <w:end w:w="90" w:type="dxa"/>
            </w:tcMar>
          </w:tcPr>
          <w:p>
            <w:r/>
            <w:r>
              <w:rPr>
                <w:rFonts w:ascii="Aptos" w:hAnsi="Aptos"/>
                <w:b w:val="0"/>
                <w:color w:val="1E2A32"/>
                <w:sz w:val="16"/>
              </w:rPr>
              <w:t>KPI request, sent, active, terminal, dan unresolved.</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Request Backlog</w:t>
            </w:r>
          </w:p>
        </w:tc>
        <w:tc>
          <w:tcPr>
            <w:tcW w:type="dxa" w:w="6236"/>
            <w:vAlign w:val="center"/>
            <w:tcMar>
              <w:top w:w="80" w:type="dxa"/>
              <w:start w:w="90" w:type="dxa"/>
              <w:bottom w:w="80" w:type="dxa"/>
              <w:end w:w="90" w:type="dxa"/>
            </w:tcMar>
            <w:shd w:fill="F4F7F9"/>
          </w:tcPr>
          <w:p>
            <w:r/>
            <w:r>
              <w:rPr>
                <w:rFonts w:ascii="Aptos" w:hAnsi="Aptos"/>
                <w:b w:val="0"/>
                <w:color w:val="1E2A32"/>
                <w:sz w:val="16"/>
              </w:rPr>
              <w:t>Prioritaskan request lama, besar, dan belum dikirim.</w:t>
            </w:r>
          </w:p>
        </w:tc>
      </w:tr>
      <w:tr>
        <w:tc>
          <w:tcPr>
            <w:tcW w:type="dxa" w:w="2835"/>
            <w:vAlign w:val="center"/>
            <w:tcMar>
              <w:top w:w="80" w:type="dxa"/>
              <w:start w:w="90" w:type="dxa"/>
              <w:bottom w:w="80" w:type="dxa"/>
              <w:end w:w="90" w:type="dxa"/>
            </w:tcMar>
          </w:tcPr>
          <w:p>
            <w:r/>
            <w:r>
              <w:rPr>
                <w:rFonts w:ascii="Aptos" w:hAnsi="Aptos"/>
                <w:b w:val="0"/>
                <w:color w:val="1E2A32"/>
                <w:sz w:val="16"/>
              </w:rPr>
              <w:t>Candidate Funnel</w:t>
            </w:r>
          </w:p>
        </w:tc>
        <w:tc>
          <w:tcPr>
            <w:tcW w:type="dxa" w:w="6236"/>
            <w:vAlign w:val="center"/>
            <w:tcMar>
              <w:top w:w="80" w:type="dxa"/>
              <w:start w:w="90" w:type="dxa"/>
              <w:bottom w:w="80" w:type="dxa"/>
              <w:end w:w="90" w:type="dxa"/>
            </w:tcMar>
          </w:tcPr>
          <w:p>
            <w:r/>
            <w:r>
              <w:rPr>
                <w:rFonts w:ascii="Aptos" w:hAnsi="Aptos"/>
                <w:b w:val="0"/>
                <w:color w:val="1E2A32"/>
                <w:sz w:val="16"/>
              </w:rPr>
              <w:t>Stage distribution, conversion, rejection, dan ghosting.</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Follow-up Queue</w:t>
            </w:r>
          </w:p>
        </w:tc>
        <w:tc>
          <w:tcPr>
            <w:tcW w:type="dxa" w:w="6236"/>
            <w:vAlign w:val="center"/>
            <w:tcMar>
              <w:top w:w="80" w:type="dxa"/>
              <w:start w:w="90" w:type="dxa"/>
              <w:bottom w:w="80" w:type="dxa"/>
              <w:end w:w="90" w:type="dxa"/>
            </w:tcMar>
            <w:shd w:fill="F4F7F9"/>
          </w:tcPr>
          <w:p>
            <w:r/>
            <w:r>
              <w:rPr>
                <w:rFonts w:ascii="Aptos" w:hAnsi="Aptos"/>
                <w:b w:val="0"/>
                <w:color w:val="1E2A32"/>
                <w:sz w:val="16"/>
              </w:rPr>
              <w:t>Daftar tindakan berdasarkan status dan last update.</w:t>
            </w:r>
          </w:p>
        </w:tc>
      </w:tr>
      <w:tr>
        <w:tc>
          <w:tcPr>
            <w:tcW w:type="dxa" w:w="2835"/>
            <w:vAlign w:val="center"/>
            <w:tcMar>
              <w:top w:w="80" w:type="dxa"/>
              <w:start w:w="90" w:type="dxa"/>
              <w:bottom w:w="80" w:type="dxa"/>
              <w:end w:w="90" w:type="dxa"/>
            </w:tcMar>
          </w:tcPr>
          <w:p>
            <w:r/>
            <w:r>
              <w:rPr>
                <w:rFonts w:ascii="Aptos" w:hAnsi="Aptos"/>
                <w:b w:val="0"/>
                <w:color w:val="1E2A32"/>
                <w:sz w:val="16"/>
              </w:rPr>
              <w:t>Outcome and Data Quality</w:t>
            </w:r>
          </w:p>
        </w:tc>
        <w:tc>
          <w:tcPr>
            <w:tcW w:type="dxa" w:w="6236"/>
            <w:vAlign w:val="center"/>
            <w:tcMar>
              <w:top w:w="80" w:type="dxa"/>
              <w:start w:w="90" w:type="dxa"/>
              <w:bottom w:w="80" w:type="dxa"/>
              <w:end w:w="90" w:type="dxa"/>
            </w:tcMar>
          </w:tcPr>
          <w:p>
            <w:r/>
            <w:r>
              <w:rPr>
                <w:rFonts w:ascii="Aptos" w:hAnsi="Aptos"/>
                <w:b w:val="0"/>
                <w:color w:val="1E2A32"/>
                <w:sz w:val="16"/>
              </w:rPr>
              <w:t>Canonical outcome serta record yang tidak konsisten.</w:t>
            </w:r>
          </w:p>
        </w:tc>
      </w:tr>
    </w:tbl>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Keunggulan</w:t>
            </w:r>
          </w:p>
          <w:p>
            <w:pPr>
              <w:spacing w:before="0" w:after="0"/>
            </w:pPr>
            <w:r>
              <w:rPr>
                <w:color w:val="1E2A32"/>
                <w:sz w:val="18"/>
              </w:rPr>
              <w:t>Feasible, sangat operasional, dan paling mudah dibangun stabil dalam Streamlit.</w:t>
            </w:r>
          </w:p>
        </w:tc>
      </w:tr>
    </w:tbl>
    <w:p>
      <w:pPr>
        <w:spacing w:after="0"/>
      </w:pPr>
    </w:p>
    <w:tbl>
      <w:tblPr>
        <w:tblW w:type="auto" w:w="0"/>
        <w:jc w:val="center"/>
        <w:tblLayout w:type="fixed"/>
        <w:tblLook w:firstColumn="1" w:firstRow="1" w:lastColumn="0" w:lastRow="0" w:noHBand="0" w:noVBand="1" w:val="04A0"/>
      </w:tblPr>
      <w:tblGrid>
        <w:gridCol w:w="198"/>
        <w:gridCol w:w="9241"/>
      </w:tblGrid>
      <w:tr>
        <w:tc>
          <w:tcPr>
            <w:tcW w:type="dxa" w:w="4929"/>
            <w:shd w:fill="C94C4C"/>
          </w:tcPr>
          <w:p>
            <w:r/>
          </w:p>
        </w:tc>
        <w:tc>
          <w:tcPr>
            <w:tcW w:type="dxa" w:w="4929"/>
            <w:shd w:fill="FFF0F0"/>
            <w:tcMar>
              <w:top w:w="120" w:type="dxa"/>
              <w:start w:w="140" w:type="dxa"/>
              <w:bottom w:w="120" w:type="dxa"/>
              <w:end w:w="140" w:type="dxa"/>
            </w:tcMar>
          </w:tcPr>
          <w:p>
            <w:pPr>
              <w:spacing w:after="40"/>
            </w:pPr>
            <w:r>
              <w:rPr>
                <w:b/>
                <w:color w:val="1E2A32"/>
                <w:sz w:val="20"/>
              </w:rPr>
              <w:t>Risiko desain</w:t>
            </w:r>
          </w:p>
          <w:p>
            <w:pPr>
              <w:spacing w:before="0" w:after="0"/>
            </w:pPr>
            <w:r>
              <w:rPr>
                <w:color w:val="1E2A32"/>
                <w:sz w:val="18"/>
              </w:rPr>
              <w:t>Tidak memiliki timestamp per tahap, sehingga analisis SLA hanya pada request-to-send dan last update.</w:t>
            </w:r>
          </w:p>
        </w:tc>
      </w:tr>
    </w:tbl>
    <w:p>
      <w:pPr>
        <w:spacing w:after="0"/>
      </w:pPr>
    </w:p>
    <w:p>
      <w:pPr>
        <w:pStyle w:val="Heading2"/>
      </w:pPr>
      <w:r>
        <w:t>Konsep 4 - Opportunity Access Atlas</w:t>
      </w:r>
    </w:p>
    <w:p>
      <w:r>
        <w:rPr>
          <w:b/>
          <w:i/>
          <w:color w:val="F2A65A"/>
        </w:rPr>
        <w:t>Where opportunity meets readiness.</w:t>
      </w:r>
    </w:p>
    <w:p>
      <w:pPr>
        <w:pStyle w:val="BodyText"/>
        <w:keepLines w:val="0"/>
      </w:pPr>
      <w:r>
        <w:t>Peluang dan kesiapan tidak tersebar merata menurut program studi, domisili, jenis penempatan, dan working arrangement.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Halaman/Modul</w:t>
            </w:r>
          </w:p>
        </w:tc>
        <w:tc>
          <w:tcPr>
            <w:tcW w:type="dxa" w:w="6236"/>
            <w:vAlign w:val="center"/>
            <w:tcMar>
              <w:top w:w="80" w:type="dxa"/>
              <w:start w:w="90" w:type="dxa"/>
              <w:bottom w:w="80" w:type="dxa"/>
              <w:end w:w="90" w:type="dxa"/>
            </w:tcMar>
            <w:shd w:fill="203746"/>
          </w:tcPr>
          <w:p>
            <w:pPr>
              <w:jc w:val="center"/>
            </w:pPr>
            <w:r/>
            <w:r>
              <w:rPr>
                <w:rFonts w:ascii="Aptos" w:hAnsi="Aptos"/>
                <w:b/>
                <w:color w:val="FFFFFF"/>
                <w:sz w:val="16"/>
              </w:rPr>
              <w:t>Tujuan</w:t>
            </w:r>
          </w:p>
        </w:tc>
      </w:tr>
      <w:tr>
        <w:tc>
          <w:tcPr>
            <w:tcW w:type="dxa" w:w="2835"/>
            <w:vAlign w:val="center"/>
            <w:tcMar>
              <w:top w:w="80" w:type="dxa"/>
              <w:start w:w="90" w:type="dxa"/>
              <w:bottom w:w="80" w:type="dxa"/>
              <w:end w:w="90" w:type="dxa"/>
            </w:tcMar>
          </w:tcPr>
          <w:p>
            <w:r/>
            <w:r>
              <w:rPr>
                <w:rFonts w:ascii="Aptos" w:hAnsi="Aptos"/>
                <w:b w:val="0"/>
                <w:color w:val="1E2A32"/>
                <w:sz w:val="16"/>
              </w:rPr>
              <w:t>Opportunity Map</w:t>
            </w:r>
          </w:p>
        </w:tc>
        <w:tc>
          <w:tcPr>
            <w:tcW w:type="dxa" w:w="6236"/>
            <w:vAlign w:val="center"/>
            <w:tcMar>
              <w:top w:w="80" w:type="dxa"/>
              <w:start w:w="90" w:type="dxa"/>
              <w:bottom w:w="80" w:type="dxa"/>
              <w:end w:w="90" w:type="dxa"/>
            </w:tcMar>
          </w:tcPr>
          <w:p>
            <w:r/>
            <w:r>
              <w:rPr>
                <w:rFonts w:ascii="Aptos" w:hAnsi="Aptos"/>
                <w:b w:val="0"/>
                <w:color w:val="1E2A32"/>
                <w:sz w:val="16"/>
              </w:rPr>
              <w:t>Peta lokasi perusahaan, domisili ready, dan working arrangement.</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Program Pressure Index</w:t>
            </w:r>
          </w:p>
        </w:tc>
        <w:tc>
          <w:tcPr>
            <w:tcW w:type="dxa" w:w="6236"/>
            <w:vAlign w:val="center"/>
            <w:tcMar>
              <w:top w:w="80" w:type="dxa"/>
              <w:start w:w="90" w:type="dxa"/>
              <w:bottom w:w="80" w:type="dxa"/>
              <w:end w:w="90" w:type="dxa"/>
            </w:tcMar>
            <w:shd w:fill="F4F7F9"/>
          </w:tcPr>
          <w:p>
            <w:r/>
            <w:r>
              <w:rPr>
                <w:rFonts w:ascii="Aptos" w:hAnsi="Aptos"/>
                <w:b w:val="0"/>
                <w:color w:val="1E2A32"/>
                <w:sz w:val="16"/>
              </w:rPr>
              <w:t>Bandingkan allocated demand dengan ready supply.</w:t>
            </w:r>
          </w:p>
        </w:tc>
      </w:tr>
      <w:tr>
        <w:tc>
          <w:tcPr>
            <w:tcW w:type="dxa" w:w="2835"/>
            <w:vAlign w:val="center"/>
            <w:tcMar>
              <w:top w:w="80" w:type="dxa"/>
              <w:start w:w="90" w:type="dxa"/>
              <w:bottom w:w="80" w:type="dxa"/>
              <w:end w:w="90" w:type="dxa"/>
            </w:tcMar>
          </w:tcPr>
          <w:p>
            <w:r/>
            <w:r>
              <w:rPr>
                <w:rFonts w:ascii="Aptos" w:hAnsi="Aptos"/>
                <w:b w:val="0"/>
                <w:color w:val="1E2A32"/>
                <w:sz w:val="16"/>
              </w:rPr>
              <w:t>Remote Opportunity Lens</w:t>
            </w:r>
          </w:p>
        </w:tc>
        <w:tc>
          <w:tcPr>
            <w:tcW w:type="dxa" w:w="6236"/>
            <w:vAlign w:val="center"/>
            <w:tcMar>
              <w:top w:w="80" w:type="dxa"/>
              <w:start w:w="90" w:type="dxa"/>
              <w:bottom w:w="80" w:type="dxa"/>
              <w:end w:w="90" w:type="dxa"/>
            </w:tcMar>
          </w:tcPr>
          <w:p>
            <w:r/>
            <w:r>
              <w:rPr>
                <w:rFonts w:ascii="Aptos" w:hAnsi="Aptos"/>
                <w:b w:val="0"/>
                <w:color w:val="1E2A32"/>
                <w:sz w:val="16"/>
              </w:rPr>
              <w:t>Identifikasi peluang WFH untuk wilayah dengan supply tetapi minim perusahaan.</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Application Concentration</w:t>
            </w:r>
          </w:p>
        </w:tc>
        <w:tc>
          <w:tcPr>
            <w:tcW w:type="dxa" w:w="6236"/>
            <w:vAlign w:val="center"/>
            <w:tcMar>
              <w:top w:w="80" w:type="dxa"/>
              <w:start w:w="90" w:type="dxa"/>
              <w:bottom w:w="80" w:type="dxa"/>
              <w:end w:w="90" w:type="dxa"/>
            </w:tcMar>
            <w:shd w:fill="F4F7F9"/>
          </w:tcPr>
          <w:p>
            <w:r/>
            <w:r>
              <w:rPr>
                <w:rFonts w:ascii="Aptos" w:hAnsi="Aptos"/>
                <w:b w:val="0"/>
                <w:color w:val="1E2A32"/>
                <w:sz w:val="16"/>
              </w:rPr>
              <w:t>Tinjau apakah proses terkonsentrasi pada sebagian mahasiswa.</w:t>
            </w:r>
          </w:p>
        </w:tc>
      </w:tr>
      <w:tr>
        <w:tc>
          <w:tcPr>
            <w:tcW w:type="dxa" w:w="2835"/>
            <w:vAlign w:val="center"/>
            <w:tcMar>
              <w:top w:w="80" w:type="dxa"/>
              <w:start w:w="90" w:type="dxa"/>
              <w:bottom w:w="80" w:type="dxa"/>
              <w:end w:w="90" w:type="dxa"/>
            </w:tcMar>
          </w:tcPr>
          <w:p>
            <w:r/>
            <w:r>
              <w:rPr>
                <w:rFonts w:ascii="Aptos" w:hAnsi="Aptos"/>
                <w:b w:val="0"/>
                <w:color w:val="1E2A32"/>
                <w:sz w:val="16"/>
              </w:rPr>
              <w:t>Access Recommendations</w:t>
            </w:r>
          </w:p>
        </w:tc>
        <w:tc>
          <w:tcPr>
            <w:tcW w:type="dxa" w:w="6236"/>
            <w:vAlign w:val="center"/>
            <w:tcMar>
              <w:top w:w="80" w:type="dxa"/>
              <w:start w:w="90" w:type="dxa"/>
              <w:bottom w:w="80" w:type="dxa"/>
              <w:end w:w="90" w:type="dxa"/>
            </w:tcMar>
          </w:tcPr>
          <w:p>
            <w:r/>
            <w:r>
              <w:rPr>
                <w:rFonts w:ascii="Aptos" w:hAnsi="Aptos"/>
                <w:b w:val="0"/>
                <w:color w:val="1E2A32"/>
                <w:sz w:val="16"/>
              </w:rPr>
              <w:t>Rekomendasi sosialisasi, mobilitas, dan remote placement.</w:t>
            </w:r>
          </w:p>
        </w:tc>
      </w:tr>
    </w:tbl>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Keunggulan</w:t>
            </w:r>
          </w:p>
          <w:p>
            <w:pPr>
              <w:spacing w:before="0" w:after="0"/>
            </w:pPr>
            <w:r>
              <w:rPr>
                <w:color w:val="1E2A32"/>
                <w:sz w:val="18"/>
              </w:rPr>
              <w:t>Visual dan eksploratif; dapat memakai peta, matrix, dan scenario filter.</w:t>
            </w:r>
          </w:p>
        </w:tc>
      </w:tr>
    </w:tbl>
    <w:p>
      <w:pPr>
        <w:spacing w:after="0"/>
      </w:pPr>
    </w:p>
    <w:tbl>
      <w:tblPr>
        <w:tblW w:type="auto" w:w="0"/>
        <w:jc w:val="center"/>
        <w:tblLayout w:type="fixed"/>
        <w:tblLook w:firstColumn="1" w:firstRow="1" w:lastColumn="0" w:lastRow="0" w:noHBand="0" w:noVBand="1" w:val="04A0"/>
      </w:tblPr>
      <w:tblGrid>
        <w:gridCol w:w="198"/>
        <w:gridCol w:w="9241"/>
      </w:tblGrid>
      <w:tr>
        <w:tc>
          <w:tcPr>
            <w:tcW w:type="dxa" w:w="4929"/>
            <w:shd w:fill="C94C4C"/>
          </w:tcPr>
          <w:p>
            <w:r/>
          </w:p>
        </w:tc>
        <w:tc>
          <w:tcPr>
            <w:tcW w:type="dxa" w:w="4929"/>
            <w:shd w:fill="FFF0F0"/>
            <w:tcMar>
              <w:top w:w="120" w:type="dxa"/>
              <w:start w:w="140" w:type="dxa"/>
              <w:bottom w:w="120" w:type="dxa"/>
              <w:end w:w="140" w:type="dxa"/>
            </w:tcMar>
          </w:tcPr>
          <w:p>
            <w:pPr>
              <w:spacing w:after="40"/>
            </w:pPr>
            <w:r>
              <w:rPr>
                <w:b/>
                <w:color w:val="1E2A32"/>
                <w:sz w:val="20"/>
              </w:rPr>
              <w:t>Risiko desain</w:t>
            </w:r>
          </w:p>
          <w:p>
            <w:pPr>
              <w:spacing w:before="0" w:after="0"/>
            </w:pPr>
            <w:r>
              <w:rPr>
                <w:color w:val="1E2A32"/>
                <w:sz w:val="18"/>
              </w:rPr>
              <w:t>Tidak dapat menyimpulkan fairness demografis karena atribut sensitif tidak tersedia.</w:t>
            </w:r>
          </w:p>
        </w:tc>
      </w:tr>
    </w:tbl>
    <w:p>
      <w:pPr>
        <w:spacing w:after="0"/>
      </w:pPr>
    </w:p>
    <w:p>
      <w:pPr>
        <w:pStyle w:val="Heading2"/>
      </w:pPr>
      <w:r>
        <w:t>Konsep 5 - Partner360</w:t>
      </w:r>
    </w:p>
    <w:p>
      <w:r>
        <w:rPr>
          <w:b/>
          <w:i/>
          <w:color w:val="F2A65A"/>
        </w:rPr>
        <w:t>Know which partners create real pathways.</w:t>
      </w:r>
    </w:p>
    <w:p>
      <w:pPr>
        <w:pStyle w:val="BodyText"/>
        <w:keepLines w:val="0"/>
      </w:pPr>
      <w:r>
        <w:t>Tidak semua perusahaan mitra memberi volume, kecepatan, respons, dan conversion yang sama.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Halaman/Modul</w:t>
            </w:r>
          </w:p>
        </w:tc>
        <w:tc>
          <w:tcPr>
            <w:tcW w:type="dxa" w:w="6236"/>
            <w:vAlign w:val="center"/>
            <w:tcMar>
              <w:top w:w="80" w:type="dxa"/>
              <w:start w:w="90" w:type="dxa"/>
              <w:bottom w:w="80" w:type="dxa"/>
              <w:end w:w="90" w:type="dxa"/>
            </w:tcMar>
            <w:shd w:fill="203746"/>
          </w:tcPr>
          <w:p>
            <w:pPr>
              <w:jc w:val="center"/>
            </w:pPr>
            <w:r/>
            <w:r>
              <w:rPr>
                <w:rFonts w:ascii="Aptos" w:hAnsi="Aptos"/>
                <w:b/>
                <w:color w:val="FFFFFF"/>
                <w:sz w:val="16"/>
              </w:rPr>
              <w:t>Tujuan</w:t>
            </w:r>
          </w:p>
        </w:tc>
      </w:tr>
      <w:tr>
        <w:tc>
          <w:tcPr>
            <w:tcW w:type="dxa" w:w="2835"/>
            <w:vAlign w:val="center"/>
            <w:tcMar>
              <w:top w:w="80" w:type="dxa"/>
              <w:start w:w="90" w:type="dxa"/>
              <w:bottom w:w="80" w:type="dxa"/>
              <w:end w:w="90" w:type="dxa"/>
            </w:tcMar>
          </w:tcPr>
          <w:p>
            <w:r/>
            <w:r>
              <w:rPr>
                <w:rFonts w:ascii="Aptos" w:hAnsi="Aptos"/>
                <w:b w:val="0"/>
                <w:color w:val="1E2A32"/>
                <w:sz w:val="16"/>
              </w:rPr>
              <w:t>Partner Portfolio</w:t>
            </w:r>
          </w:p>
        </w:tc>
        <w:tc>
          <w:tcPr>
            <w:tcW w:type="dxa" w:w="6236"/>
            <w:vAlign w:val="center"/>
            <w:tcMar>
              <w:top w:w="80" w:type="dxa"/>
              <w:start w:w="90" w:type="dxa"/>
              <w:bottom w:w="80" w:type="dxa"/>
              <w:end w:w="90" w:type="dxa"/>
            </w:tcMar>
          </w:tcPr>
          <w:p>
            <w:r/>
            <w:r>
              <w:rPr>
                <w:rFonts w:ascii="Aptos" w:hAnsi="Aptos"/>
                <w:b w:val="0"/>
                <w:color w:val="1E2A32"/>
                <w:sz w:val="16"/>
              </w:rPr>
              <w:t>Segmentasikan perusahaan berdasarkan volume, conversion, speed, dan ghosting.</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Volume versus Success Matrix</w:t>
            </w:r>
          </w:p>
        </w:tc>
        <w:tc>
          <w:tcPr>
            <w:tcW w:type="dxa" w:w="6236"/>
            <w:vAlign w:val="center"/>
            <w:tcMar>
              <w:top w:w="80" w:type="dxa"/>
              <w:start w:w="90" w:type="dxa"/>
              <w:bottom w:w="80" w:type="dxa"/>
              <w:end w:w="90" w:type="dxa"/>
            </w:tcMar>
            <w:shd w:fill="F4F7F9"/>
          </w:tcPr>
          <w:p>
            <w:r/>
            <w:r>
              <w:rPr>
                <w:rFonts w:ascii="Aptos" w:hAnsi="Aptos"/>
                <w:b w:val="0"/>
                <w:color w:val="1E2A32"/>
                <w:sz w:val="16"/>
              </w:rPr>
              <w:t>Bandingkan skala kerja sama dan terminal placement conversion.</w:t>
            </w:r>
          </w:p>
        </w:tc>
      </w:tr>
      <w:tr>
        <w:tc>
          <w:tcPr>
            <w:tcW w:type="dxa" w:w="2835"/>
            <w:vAlign w:val="center"/>
            <w:tcMar>
              <w:top w:w="80" w:type="dxa"/>
              <w:start w:w="90" w:type="dxa"/>
              <w:bottom w:w="80" w:type="dxa"/>
              <w:end w:w="90" w:type="dxa"/>
            </w:tcMar>
          </w:tcPr>
          <w:p>
            <w:r/>
            <w:r>
              <w:rPr>
                <w:rFonts w:ascii="Aptos" w:hAnsi="Aptos"/>
                <w:b w:val="0"/>
                <w:color w:val="1E2A32"/>
                <w:sz w:val="16"/>
              </w:rPr>
              <w:t>Responsiveness and Ghosting</w:t>
            </w:r>
          </w:p>
        </w:tc>
        <w:tc>
          <w:tcPr>
            <w:tcW w:type="dxa" w:w="6236"/>
            <w:vAlign w:val="center"/>
            <w:tcMar>
              <w:top w:w="80" w:type="dxa"/>
              <w:start w:w="90" w:type="dxa"/>
              <w:bottom w:w="80" w:type="dxa"/>
              <w:end w:w="90" w:type="dxa"/>
            </w:tcMar>
          </w:tcPr>
          <w:p>
            <w:r/>
            <w:r>
              <w:rPr>
                <w:rFonts w:ascii="Aptos" w:hAnsi="Aptos"/>
                <w:b w:val="0"/>
                <w:color w:val="1E2A32"/>
                <w:sz w:val="16"/>
              </w:rPr>
              <w:t>Bandingkan time-to-send dan ghosting per mitra.</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Role and Arrangement Profile</w:t>
            </w:r>
          </w:p>
        </w:tc>
        <w:tc>
          <w:tcPr>
            <w:tcW w:type="dxa" w:w="6236"/>
            <w:vAlign w:val="center"/>
            <w:tcMar>
              <w:top w:w="80" w:type="dxa"/>
              <w:start w:w="90" w:type="dxa"/>
              <w:bottom w:w="80" w:type="dxa"/>
              <w:end w:w="90" w:type="dxa"/>
            </w:tcMar>
            <w:shd w:fill="F4F7F9"/>
          </w:tcPr>
          <w:p>
            <w:r/>
            <w:r>
              <w:rPr>
                <w:rFonts w:ascii="Aptos" w:hAnsi="Aptos"/>
                <w:b w:val="0"/>
                <w:color w:val="1E2A32"/>
                <w:sz w:val="16"/>
              </w:rPr>
              <w:t>Lihat tipe peluang yang ditawarkan perusahaan.</w:t>
            </w:r>
          </w:p>
        </w:tc>
      </w:tr>
      <w:tr>
        <w:tc>
          <w:tcPr>
            <w:tcW w:type="dxa" w:w="2835"/>
            <w:vAlign w:val="center"/>
            <w:tcMar>
              <w:top w:w="80" w:type="dxa"/>
              <w:start w:w="90" w:type="dxa"/>
              <w:bottom w:w="80" w:type="dxa"/>
              <w:end w:w="90" w:type="dxa"/>
            </w:tcMar>
          </w:tcPr>
          <w:p>
            <w:r/>
            <w:r>
              <w:rPr>
                <w:rFonts w:ascii="Aptos" w:hAnsi="Aptos"/>
                <w:b w:val="0"/>
                <w:color w:val="1E2A32"/>
                <w:sz w:val="16"/>
              </w:rPr>
              <w:t>Partner Tiering</w:t>
            </w:r>
          </w:p>
        </w:tc>
        <w:tc>
          <w:tcPr>
            <w:tcW w:type="dxa" w:w="6236"/>
            <w:vAlign w:val="center"/>
            <w:tcMar>
              <w:top w:w="80" w:type="dxa"/>
              <w:start w:w="90" w:type="dxa"/>
              <w:bottom w:w="80" w:type="dxa"/>
              <w:end w:w="90" w:type="dxa"/>
            </w:tcMar>
          </w:tcPr>
          <w:p>
            <w:r/>
            <w:r>
              <w:rPr>
                <w:rFonts w:ascii="Aptos" w:hAnsi="Aptos"/>
                <w:b w:val="0"/>
                <w:color w:val="1E2A32"/>
                <w:sz w:val="16"/>
              </w:rPr>
              <w:t>Kelompokkan maintain, grow, recover, dan review.</w:t>
            </w:r>
          </w:p>
        </w:tc>
      </w:tr>
    </w:tbl>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Keunggulan</w:t>
            </w:r>
          </w:p>
          <w:p>
            <w:pPr>
              <w:spacing w:before="0" w:after="0"/>
            </w:pPr>
            <w:r>
              <w:rPr>
                <w:color w:val="1E2A32"/>
                <w:sz w:val="18"/>
              </w:rPr>
              <w:t>Memberikan rekomendasi prioritas pengelolaan mitra dan dapat menjadi strategi hubungan perusahaan.</w:t>
            </w:r>
          </w:p>
        </w:tc>
      </w:tr>
    </w:tbl>
    <w:p>
      <w:pPr>
        <w:spacing w:after="0"/>
      </w:pPr>
    </w:p>
    <w:tbl>
      <w:tblPr>
        <w:tblW w:type="auto" w:w="0"/>
        <w:jc w:val="center"/>
        <w:tblLayout w:type="fixed"/>
        <w:tblLook w:firstColumn="1" w:firstRow="1" w:lastColumn="0" w:lastRow="0" w:noHBand="0" w:noVBand="1" w:val="04A0"/>
      </w:tblPr>
      <w:tblGrid>
        <w:gridCol w:w="198"/>
        <w:gridCol w:w="9241"/>
      </w:tblGrid>
      <w:tr>
        <w:tc>
          <w:tcPr>
            <w:tcW w:type="dxa" w:w="4929"/>
            <w:shd w:fill="C94C4C"/>
          </w:tcPr>
          <w:p>
            <w:r/>
          </w:p>
        </w:tc>
        <w:tc>
          <w:tcPr>
            <w:tcW w:type="dxa" w:w="4929"/>
            <w:shd w:fill="FFF0F0"/>
            <w:tcMar>
              <w:top w:w="120" w:type="dxa"/>
              <w:start w:w="140" w:type="dxa"/>
              <w:bottom w:w="120" w:type="dxa"/>
              <w:end w:w="140" w:type="dxa"/>
            </w:tcMar>
          </w:tcPr>
          <w:p>
            <w:pPr>
              <w:spacing w:after="40"/>
            </w:pPr>
            <w:r>
              <w:rPr>
                <w:b/>
                <w:color w:val="1E2A32"/>
                <w:sz w:val="20"/>
              </w:rPr>
              <w:t>Risiko desain</w:t>
            </w:r>
          </w:p>
          <w:p>
            <w:pPr>
              <w:spacing w:before="0" w:after="0"/>
            </w:pPr>
            <w:r>
              <w:rPr>
                <w:color w:val="1E2A32"/>
                <w:sz w:val="18"/>
              </w:rPr>
              <w:t>Ranking harus memakai minimal sample size dan confidence flag agar perusahaan kecil tidak tampak ekstrem.</w:t>
            </w:r>
          </w:p>
        </w:tc>
      </w:tr>
    </w:tbl>
    <w:p>
      <w:pPr>
        <w:spacing w:after="0"/>
      </w:pPr>
    </w:p>
    <w:p>
      <w:pPr>
        <w:spacing w:before="60" w:after="60"/>
      </w:pPr>
      <w:r>
        <w:rPr>
          <w:b/>
          <w:color w:val="1F9D8A"/>
          <w:sz w:val="18"/>
        </w:rPr>
        <w:t>KONSEP TERPILIH</w:t>
      </w:r>
    </w:p>
    <w:p>
      <w:pPr>
        <w:pStyle w:val="Heading1"/>
      </w:pPr>
      <w:r>
        <w:t>Blueprint: Placement Intelligence Command Center</w:t>
      </w:r>
    </w:p>
    <w:p>
      <w:pPr>
        <w:pStyle w:val="BodyText"/>
        <w:keepLines w:val="0"/>
      </w:pPr>
      <w:r>
        <w:t>Nama kerja yang disarankan: “TALENTRACK 360”. Identitas ini menyatukan tiga fungsi: Match untuk kecocokan kandidat, Move untuk kelancaran proses, dan Measure untuk evaluasi outcome. Nama dapat diganti, tetapi narasi tiga fungsi sebaiknya dipertahankan agar dashboard terasa sebagai produk, bukan kumpulan halaman.</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701"/>
            <w:vAlign w:val="center"/>
            <w:tcMar>
              <w:top w:w="80" w:type="dxa"/>
              <w:start w:w="90" w:type="dxa"/>
              <w:bottom w:w="80" w:type="dxa"/>
              <w:end w:w="90" w:type="dxa"/>
            </w:tcMar>
            <w:shd w:fill="203746"/>
          </w:tcPr>
          <w:p>
            <w:pPr>
              <w:jc w:val="center"/>
            </w:pPr>
            <w:r/>
            <w:r>
              <w:rPr>
                <w:rFonts w:ascii="Aptos" w:hAnsi="Aptos"/>
                <w:b/>
                <w:color w:val="FFFFFF"/>
                <w:sz w:val="15"/>
              </w:rPr>
              <w:t>Halaman</w:t>
            </w:r>
          </w:p>
        </w:tc>
        <w:tc>
          <w:tcPr>
            <w:tcW w:type="dxa" w:w="2891"/>
            <w:vAlign w:val="center"/>
            <w:tcMar>
              <w:top w:w="80" w:type="dxa"/>
              <w:start w:w="90" w:type="dxa"/>
              <w:bottom w:w="80" w:type="dxa"/>
              <w:end w:w="90" w:type="dxa"/>
            </w:tcMar>
            <w:shd w:fill="203746"/>
          </w:tcPr>
          <w:p>
            <w:pPr>
              <w:jc w:val="center"/>
            </w:pPr>
            <w:r/>
            <w:r>
              <w:rPr>
                <w:rFonts w:ascii="Aptos" w:hAnsi="Aptos"/>
                <w:b/>
                <w:color w:val="FFFFFF"/>
                <w:sz w:val="15"/>
              </w:rPr>
              <w:t>Pertanyaan keputusan</w:t>
            </w:r>
          </w:p>
        </w:tc>
        <w:tc>
          <w:tcPr>
            <w:tcW w:type="dxa" w:w="2721"/>
            <w:vAlign w:val="center"/>
            <w:tcMar>
              <w:top w:w="80" w:type="dxa"/>
              <w:start w:w="90" w:type="dxa"/>
              <w:bottom w:w="80" w:type="dxa"/>
              <w:end w:w="90" w:type="dxa"/>
            </w:tcMar>
            <w:shd w:fill="203746"/>
          </w:tcPr>
          <w:p>
            <w:pPr>
              <w:jc w:val="center"/>
            </w:pPr>
            <w:r/>
            <w:r>
              <w:rPr>
                <w:rFonts w:ascii="Aptos" w:hAnsi="Aptos"/>
                <w:b/>
                <w:color w:val="FFFFFF"/>
                <w:sz w:val="15"/>
              </w:rPr>
              <w:t>Visual utama</w:t>
            </w:r>
          </w:p>
        </w:tc>
        <w:tc>
          <w:tcPr>
            <w:tcW w:type="dxa" w:w="2381"/>
            <w:vAlign w:val="center"/>
            <w:tcMar>
              <w:top w:w="80" w:type="dxa"/>
              <w:start w:w="90" w:type="dxa"/>
              <w:bottom w:w="80" w:type="dxa"/>
              <w:end w:w="90" w:type="dxa"/>
            </w:tcMar>
            <w:shd w:fill="203746"/>
          </w:tcPr>
          <w:p>
            <w:pPr>
              <w:jc w:val="center"/>
            </w:pPr>
            <w:r/>
            <w:r>
              <w:rPr>
                <w:rFonts w:ascii="Aptos" w:hAnsi="Aptos"/>
                <w:b/>
                <w:color w:val="FFFFFF"/>
                <w:sz w:val="15"/>
              </w:rPr>
              <w:t>Action output</w:t>
            </w:r>
          </w:p>
        </w:tc>
      </w:tr>
      <w:tr>
        <w:tc>
          <w:tcPr>
            <w:tcW w:type="dxa" w:w="1701"/>
            <w:vAlign w:val="center"/>
            <w:tcMar>
              <w:top w:w="80" w:type="dxa"/>
              <w:start w:w="90" w:type="dxa"/>
              <w:bottom w:w="80" w:type="dxa"/>
              <w:end w:w="90" w:type="dxa"/>
            </w:tcMar>
          </w:tcPr>
          <w:p>
            <w:r/>
            <w:r>
              <w:rPr>
                <w:rFonts w:ascii="Aptos" w:hAnsi="Aptos"/>
                <w:b w:val="0"/>
                <w:color w:val="1E2A32"/>
                <w:sz w:val="15"/>
              </w:rPr>
              <w:t>1. Executive Pulse</w:t>
            </w:r>
          </w:p>
        </w:tc>
        <w:tc>
          <w:tcPr>
            <w:tcW w:type="dxa" w:w="2891"/>
            <w:vAlign w:val="center"/>
            <w:tcMar>
              <w:top w:w="80" w:type="dxa"/>
              <w:start w:w="90" w:type="dxa"/>
              <w:bottom w:w="80" w:type="dxa"/>
              <w:end w:w="90" w:type="dxa"/>
            </w:tcMar>
          </w:tcPr>
          <w:p>
            <w:r/>
            <w:r>
              <w:rPr>
                <w:rFonts w:ascii="Aptos" w:hAnsi="Aptos"/>
                <w:b w:val="0"/>
                <w:color w:val="1E2A32"/>
                <w:sz w:val="15"/>
              </w:rPr>
              <w:t>Apa kondisi placement dan apa yang paling mendesak?</w:t>
            </w:r>
          </w:p>
        </w:tc>
        <w:tc>
          <w:tcPr>
            <w:tcW w:type="dxa" w:w="2721"/>
            <w:vAlign w:val="center"/>
            <w:tcMar>
              <w:top w:w="80" w:type="dxa"/>
              <w:start w:w="90" w:type="dxa"/>
              <w:bottom w:w="80" w:type="dxa"/>
              <w:end w:w="90" w:type="dxa"/>
            </w:tcMar>
          </w:tcPr>
          <w:p>
            <w:r/>
            <w:r>
              <w:rPr>
                <w:rFonts w:ascii="Aptos" w:hAnsi="Aptos"/>
                <w:b w:val="0"/>
                <w:color w:val="1E2A32"/>
                <w:sz w:val="15"/>
              </w:rPr>
              <w:t>KPI cards, tren cohort, funnel, alert strip</w:t>
            </w:r>
          </w:p>
        </w:tc>
        <w:tc>
          <w:tcPr>
            <w:tcW w:type="dxa" w:w="2381"/>
            <w:vAlign w:val="center"/>
            <w:tcMar>
              <w:top w:w="80" w:type="dxa"/>
              <w:start w:w="90" w:type="dxa"/>
              <w:bottom w:w="80" w:type="dxa"/>
              <w:end w:w="90" w:type="dxa"/>
            </w:tcMar>
          </w:tcPr>
          <w:p>
            <w:r/>
            <w:r>
              <w:rPr>
                <w:rFonts w:ascii="Aptos" w:hAnsi="Aptos"/>
                <w:b w:val="0"/>
                <w:color w:val="1E2A32"/>
                <w:sz w:val="15"/>
              </w:rPr>
              <w:t>Top 5 request, proses, dan data issue yang perlu tindakan</w:t>
            </w:r>
          </w:p>
        </w:tc>
      </w:tr>
      <w:tr>
        <w:tc>
          <w:tcPr>
            <w:tcW w:type="dxa" w:w="1701"/>
            <w:vAlign w:val="center"/>
            <w:tcMar>
              <w:top w:w="80" w:type="dxa"/>
              <w:start w:w="90" w:type="dxa"/>
              <w:bottom w:w="80" w:type="dxa"/>
              <w:end w:w="90" w:type="dxa"/>
            </w:tcMar>
            <w:shd w:fill="F4F7F9"/>
          </w:tcPr>
          <w:p>
            <w:r/>
            <w:r>
              <w:rPr>
                <w:rFonts w:ascii="Aptos" w:hAnsi="Aptos"/>
                <w:b w:val="0"/>
                <w:color w:val="1E2A32"/>
                <w:sz w:val="15"/>
              </w:rPr>
              <w:t>2. Demand-Supply Gap</w:t>
            </w:r>
          </w:p>
        </w:tc>
        <w:tc>
          <w:tcPr>
            <w:tcW w:type="dxa" w:w="2891"/>
            <w:vAlign w:val="center"/>
            <w:tcMar>
              <w:top w:w="80" w:type="dxa"/>
              <w:start w:w="90" w:type="dxa"/>
              <w:bottom w:w="80" w:type="dxa"/>
              <w:end w:w="90" w:type="dxa"/>
            </w:tcMar>
            <w:shd w:fill="F4F7F9"/>
          </w:tcPr>
          <w:p>
            <w:r/>
            <w:r>
              <w:rPr>
                <w:rFonts w:ascii="Aptos" w:hAnsi="Aptos"/>
                <w:b w:val="0"/>
                <w:color w:val="1E2A32"/>
                <w:sz w:val="15"/>
              </w:rPr>
              <w:t>Di mana kebutuhan lebih besar daripada supply ready?</w:t>
            </w:r>
          </w:p>
        </w:tc>
        <w:tc>
          <w:tcPr>
            <w:tcW w:type="dxa" w:w="2721"/>
            <w:vAlign w:val="center"/>
            <w:tcMar>
              <w:top w:w="80" w:type="dxa"/>
              <w:start w:w="90" w:type="dxa"/>
              <w:bottom w:w="80" w:type="dxa"/>
              <w:end w:w="90" w:type="dxa"/>
            </w:tcMar>
            <w:shd w:fill="F4F7F9"/>
          </w:tcPr>
          <w:p>
            <w:r/>
            <w:r>
              <w:rPr>
                <w:rFonts w:ascii="Aptos" w:hAnsi="Aptos"/>
                <w:b w:val="0"/>
                <w:color w:val="1E2A32"/>
                <w:sz w:val="15"/>
              </w:rPr>
              <w:t>Pressure matrix, role bar, skill gap, map</w:t>
            </w:r>
          </w:p>
        </w:tc>
        <w:tc>
          <w:tcPr>
            <w:tcW w:type="dxa" w:w="2381"/>
            <w:vAlign w:val="center"/>
            <w:tcMar>
              <w:top w:w="80" w:type="dxa"/>
              <w:start w:w="90" w:type="dxa"/>
              <w:bottom w:w="80" w:type="dxa"/>
              <w:end w:w="90" w:type="dxa"/>
            </w:tcMar>
            <w:shd w:fill="F4F7F9"/>
          </w:tcPr>
          <w:p>
            <w:r/>
            <w:r>
              <w:rPr>
                <w:rFonts w:ascii="Aptos" w:hAnsi="Aptos"/>
                <w:b w:val="0"/>
                <w:color w:val="1E2A32"/>
                <w:sz w:val="15"/>
              </w:rPr>
              <w:t>Prioritas sourcing dan upskilling</w:t>
            </w:r>
          </w:p>
        </w:tc>
      </w:tr>
      <w:tr>
        <w:tc>
          <w:tcPr>
            <w:tcW w:type="dxa" w:w="1701"/>
            <w:vAlign w:val="center"/>
            <w:tcMar>
              <w:top w:w="80" w:type="dxa"/>
              <w:start w:w="90" w:type="dxa"/>
              <w:bottom w:w="80" w:type="dxa"/>
              <w:end w:w="90" w:type="dxa"/>
            </w:tcMar>
          </w:tcPr>
          <w:p>
            <w:r/>
            <w:r>
              <w:rPr>
                <w:rFonts w:ascii="Aptos" w:hAnsi="Aptos"/>
                <w:b w:val="0"/>
                <w:color w:val="1E2A32"/>
                <w:sz w:val="15"/>
              </w:rPr>
              <w:t>3. Match Explorer</w:t>
            </w:r>
          </w:p>
        </w:tc>
        <w:tc>
          <w:tcPr>
            <w:tcW w:type="dxa" w:w="2891"/>
            <w:vAlign w:val="center"/>
            <w:tcMar>
              <w:top w:w="80" w:type="dxa"/>
              <w:start w:w="90" w:type="dxa"/>
              <w:bottom w:w="80" w:type="dxa"/>
              <w:end w:w="90" w:type="dxa"/>
            </w:tcMar>
          </w:tcPr>
          <w:p>
            <w:r/>
            <w:r>
              <w:rPr>
                <w:rFonts w:ascii="Aptos" w:hAnsi="Aptos"/>
                <w:b w:val="0"/>
                <w:color w:val="1E2A32"/>
                <w:sz w:val="15"/>
              </w:rPr>
              <w:t>Siapa kandidat paling sesuai untuk request terpilih?</w:t>
            </w:r>
          </w:p>
        </w:tc>
        <w:tc>
          <w:tcPr>
            <w:tcW w:type="dxa" w:w="2721"/>
            <w:vAlign w:val="center"/>
            <w:tcMar>
              <w:top w:w="80" w:type="dxa"/>
              <w:start w:w="90" w:type="dxa"/>
              <w:bottom w:w="80" w:type="dxa"/>
              <w:end w:w="90" w:type="dxa"/>
            </w:tcMar>
          </w:tcPr>
          <w:p>
            <w:r/>
            <w:r>
              <w:rPr>
                <w:rFonts w:ascii="Aptos" w:hAnsi="Aptos"/>
                <w:b w:val="0"/>
                <w:color w:val="1E2A32"/>
                <w:sz w:val="15"/>
              </w:rPr>
              <w:t>Ranked table, score breakdown, profile comparison</w:t>
            </w:r>
          </w:p>
        </w:tc>
        <w:tc>
          <w:tcPr>
            <w:tcW w:type="dxa" w:w="2381"/>
            <w:vAlign w:val="center"/>
            <w:tcMar>
              <w:top w:w="80" w:type="dxa"/>
              <w:start w:w="90" w:type="dxa"/>
              <w:bottom w:w="80" w:type="dxa"/>
              <w:end w:w="90" w:type="dxa"/>
            </w:tcMar>
          </w:tcPr>
          <w:p>
            <w:r/>
            <w:r>
              <w:rPr>
                <w:rFonts w:ascii="Aptos" w:hAnsi="Aptos"/>
                <w:b w:val="0"/>
                <w:color w:val="1E2A32"/>
                <w:sz w:val="15"/>
              </w:rPr>
              <w:t>Shortlist kandidat dengan reason codes</w:t>
            </w:r>
          </w:p>
        </w:tc>
      </w:tr>
      <w:tr>
        <w:tc>
          <w:tcPr>
            <w:tcW w:type="dxa" w:w="1701"/>
            <w:vAlign w:val="center"/>
            <w:tcMar>
              <w:top w:w="80" w:type="dxa"/>
              <w:start w:w="90" w:type="dxa"/>
              <w:bottom w:w="80" w:type="dxa"/>
              <w:end w:w="90" w:type="dxa"/>
            </w:tcMar>
            <w:shd w:fill="F4F7F9"/>
          </w:tcPr>
          <w:p>
            <w:r/>
            <w:r>
              <w:rPr>
                <w:rFonts w:ascii="Aptos" w:hAnsi="Aptos"/>
                <w:b w:val="0"/>
                <w:color w:val="1E2A32"/>
                <w:sz w:val="15"/>
              </w:rPr>
              <w:t>4. Flow and Follow-up</w:t>
            </w:r>
          </w:p>
        </w:tc>
        <w:tc>
          <w:tcPr>
            <w:tcW w:type="dxa" w:w="2891"/>
            <w:vAlign w:val="center"/>
            <w:tcMar>
              <w:top w:w="80" w:type="dxa"/>
              <w:start w:w="90" w:type="dxa"/>
              <w:bottom w:w="80" w:type="dxa"/>
              <w:end w:w="90" w:type="dxa"/>
            </w:tcMar>
            <w:shd w:fill="F4F7F9"/>
          </w:tcPr>
          <w:p>
            <w:r/>
            <w:r>
              <w:rPr>
                <w:rFonts w:ascii="Aptos" w:hAnsi="Aptos"/>
                <w:b w:val="0"/>
                <w:color w:val="1E2A32"/>
                <w:sz w:val="15"/>
              </w:rPr>
              <w:t>Di tahap mana proses macet?</w:t>
            </w:r>
          </w:p>
        </w:tc>
        <w:tc>
          <w:tcPr>
            <w:tcW w:type="dxa" w:w="2721"/>
            <w:vAlign w:val="center"/>
            <w:tcMar>
              <w:top w:w="80" w:type="dxa"/>
              <w:start w:w="90" w:type="dxa"/>
              <w:bottom w:w="80" w:type="dxa"/>
              <w:end w:w="90" w:type="dxa"/>
            </w:tcMar>
            <w:shd w:fill="F4F7F9"/>
          </w:tcPr>
          <w:p>
            <w:r/>
            <w:r>
              <w:rPr>
                <w:rFonts w:ascii="Aptos" w:hAnsi="Aptos"/>
                <w:b w:val="0"/>
                <w:color w:val="1E2A32"/>
                <w:sz w:val="15"/>
              </w:rPr>
              <w:t>Funnel, status flow, aging matrix, queue</w:t>
            </w:r>
          </w:p>
        </w:tc>
        <w:tc>
          <w:tcPr>
            <w:tcW w:type="dxa" w:w="2381"/>
            <w:vAlign w:val="center"/>
            <w:tcMar>
              <w:top w:w="80" w:type="dxa"/>
              <w:start w:w="90" w:type="dxa"/>
              <w:bottom w:w="80" w:type="dxa"/>
              <w:end w:w="90" w:type="dxa"/>
            </w:tcMar>
            <w:shd w:fill="F4F7F9"/>
          </w:tcPr>
          <w:p>
            <w:r/>
            <w:r>
              <w:rPr>
                <w:rFonts w:ascii="Aptos" w:hAnsi="Aptos"/>
                <w:b w:val="0"/>
                <w:color w:val="1E2A32"/>
                <w:sz w:val="15"/>
              </w:rPr>
              <w:t>Daftar FU berdasarkan prioritas</w:t>
            </w:r>
          </w:p>
        </w:tc>
      </w:tr>
      <w:tr>
        <w:tc>
          <w:tcPr>
            <w:tcW w:type="dxa" w:w="1701"/>
            <w:vAlign w:val="center"/>
            <w:tcMar>
              <w:top w:w="80" w:type="dxa"/>
              <w:start w:w="90" w:type="dxa"/>
              <w:bottom w:w="80" w:type="dxa"/>
              <w:end w:w="90" w:type="dxa"/>
            </w:tcMar>
          </w:tcPr>
          <w:p>
            <w:r/>
            <w:r>
              <w:rPr>
                <w:rFonts w:ascii="Aptos" w:hAnsi="Aptos"/>
                <w:b w:val="0"/>
                <w:color w:val="1E2A32"/>
                <w:sz w:val="15"/>
              </w:rPr>
              <w:t>5. Partner Portfolio</w:t>
            </w:r>
          </w:p>
        </w:tc>
        <w:tc>
          <w:tcPr>
            <w:tcW w:type="dxa" w:w="2891"/>
            <w:vAlign w:val="center"/>
            <w:tcMar>
              <w:top w:w="80" w:type="dxa"/>
              <w:start w:w="90" w:type="dxa"/>
              <w:bottom w:w="80" w:type="dxa"/>
              <w:end w:w="90" w:type="dxa"/>
            </w:tcMar>
          </w:tcPr>
          <w:p>
            <w:r/>
            <w:r>
              <w:rPr>
                <w:rFonts w:ascii="Aptos" w:hAnsi="Aptos"/>
                <w:b w:val="0"/>
                <w:color w:val="1E2A32"/>
                <w:sz w:val="15"/>
              </w:rPr>
              <w:t>Mitra mana yang perlu dipertahankan, dikembangkan, atau dipulihkan?</w:t>
            </w:r>
          </w:p>
        </w:tc>
        <w:tc>
          <w:tcPr>
            <w:tcW w:type="dxa" w:w="2721"/>
            <w:vAlign w:val="center"/>
            <w:tcMar>
              <w:top w:w="80" w:type="dxa"/>
              <w:start w:w="90" w:type="dxa"/>
              <w:bottom w:w="80" w:type="dxa"/>
              <w:end w:w="90" w:type="dxa"/>
            </w:tcMar>
          </w:tcPr>
          <w:p>
            <w:r/>
            <w:r>
              <w:rPr>
                <w:rFonts w:ascii="Aptos" w:hAnsi="Aptos"/>
                <w:b w:val="0"/>
                <w:color w:val="1E2A32"/>
                <w:sz w:val="15"/>
              </w:rPr>
              <w:t>Bubble matrix, partner cards, role profile</w:t>
            </w:r>
          </w:p>
        </w:tc>
        <w:tc>
          <w:tcPr>
            <w:tcW w:type="dxa" w:w="2381"/>
            <w:vAlign w:val="center"/>
            <w:tcMar>
              <w:top w:w="80" w:type="dxa"/>
              <w:start w:w="90" w:type="dxa"/>
              <w:bottom w:w="80" w:type="dxa"/>
              <w:end w:w="90" w:type="dxa"/>
            </w:tcMar>
          </w:tcPr>
          <w:p>
            <w:r/>
            <w:r>
              <w:rPr>
                <w:rFonts w:ascii="Aptos" w:hAnsi="Aptos"/>
                <w:b w:val="0"/>
                <w:color w:val="1E2A32"/>
                <w:sz w:val="15"/>
              </w:rPr>
              <w:t>Partner tier dan engagement recommendation</w:t>
            </w:r>
          </w:p>
        </w:tc>
      </w:tr>
      <w:tr>
        <w:tc>
          <w:tcPr>
            <w:tcW w:type="dxa" w:w="1701"/>
            <w:vAlign w:val="center"/>
            <w:tcMar>
              <w:top w:w="80" w:type="dxa"/>
              <w:start w:w="90" w:type="dxa"/>
              <w:bottom w:w="80" w:type="dxa"/>
              <w:end w:w="90" w:type="dxa"/>
            </w:tcMar>
            <w:shd w:fill="F4F7F9"/>
          </w:tcPr>
          <w:p>
            <w:r/>
            <w:r>
              <w:rPr>
                <w:rFonts w:ascii="Aptos" w:hAnsi="Aptos"/>
                <w:b w:val="0"/>
                <w:color w:val="1E2A32"/>
                <w:sz w:val="15"/>
              </w:rPr>
              <w:t>6. Data Trust</w:t>
            </w:r>
          </w:p>
        </w:tc>
        <w:tc>
          <w:tcPr>
            <w:tcW w:type="dxa" w:w="2891"/>
            <w:vAlign w:val="center"/>
            <w:tcMar>
              <w:top w:w="80" w:type="dxa"/>
              <w:start w:w="90" w:type="dxa"/>
              <w:bottom w:w="80" w:type="dxa"/>
              <w:end w:w="90" w:type="dxa"/>
            </w:tcMar>
            <w:shd w:fill="F4F7F9"/>
          </w:tcPr>
          <w:p>
            <w:r/>
            <w:r>
              <w:rPr>
                <w:rFonts w:ascii="Aptos" w:hAnsi="Aptos"/>
                <w:b w:val="0"/>
                <w:color w:val="1E2A32"/>
                <w:sz w:val="15"/>
              </w:rPr>
              <w:t>Apakah data cukup konsisten untuk keputusan?</w:t>
            </w:r>
          </w:p>
        </w:tc>
        <w:tc>
          <w:tcPr>
            <w:tcW w:type="dxa" w:w="2721"/>
            <w:vAlign w:val="center"/>
            <w:tcMar>
              <w:top w:w="80" w:type="dxa"/>
              <w:start w:w="90" w:type="dxa"/>
              <w:bottom w:w="80" w:type="dxa"/>
              <w:end w:w="90" w:type="dxa"/>
            </w:tcMar>
            <w:shd w:fill="F4F7F9"/>
          </w:tcPr>
          <w:p>
            <w:r/>
            <w:r>
              <w:rPr>
                <w:rFonts w:ascii="Aptos" w:hAnsi="Aptos"/>
                <w:b w:val="0"/>
                <w:color w:val="1E2A32"/>
                <w:sz w:val="15"/>
              </w:rPr>
              <w:t>Quality score, unresolved list, sync age</w:t>
            </w:r>
          </w:p>
        </w:tc>
        <w:tc>
          <w:tcPr>
            <w:tcW w:type="dxa" w:w="2381"/>
            <w:vAlign w:val="center"/>
            <w:tcMar>
              <w:top w:w="80" w:type="dxa"/>
              <w:start w:w="90" w:type="dxa"/>
              <w:bottom w:w="80" w:type="dxa"/>
              <w:end w:w="90" w:type="dxa"/>
            </w:tcMar>
            <w:shd w:fill="F4F7F9"/>
          </w:tcPr>
          <w:p>
            <w:r/>
            <w:r>
              <w:rPr>
                <w:rFonts w:ascii="Aptos" w:hAnsi="Aptos"/>
                <w:b w:val="0"/>
                <w:color w:val="1E2A32"/>
                <w:sz w:val="15"/>
              </w:rPr>
              <w:t>Daftar perbaikan data sebelum aksi</w:t>
            </w:r>
          </w:p>
        </w:tc>
      </w:tr>
    </w:tbl>
    <w:p>
      <w:pPr>
        <w:pStyle w:val="Heading2"/>
      </w:pPr>
      <w:r>
        <w:t>Halaman 1 - Executive Pulse</w:t>
      </w:r>
    </w:p>
    <w:p>
      <w:pPr>
        <w:pStyle w:val="BodyText"/>
        <w:keepLines w:val="0"/>
      </w:pPr>
      <w:r>
        <w:t>Memberikan satu pandangan untuk pimpinan CDC dan tim operasional.</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587"/>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7540"/>
            <w:vAlign w:val="center"/>
            <w:tcMar>
              <w:top w:w="80" w:type="dxa"/>
              <w:start w:w="90" w:type="dxa"/>
              <w:bottom w:w="80" w:type="dxa"/>
              <w:end w:w="90" w:type="dxa"/>
            </w:tcMar>
            <w:shd w:fill="203746"/>
          </w:tcPr>
          <w:p>
            <w:pPr>
              <w:jc w:val="center"/>
            </w:pPr>
            <w:r/>
            <w:r>
              <w:rPr>
                <w:rFonts w:ascii="Aptos" w:hAnsi="Aptos"/>
                <w:b/>
                <w:color w:val="FFFFFF"/>
                <w:sz w:val="16"/>
              </w:rPr>
              <w:t>Isi</w:t>
            </w:r>
          </w:p>
        </w:tc>
      </w:tr>
      <w:tr>
        <w:tc>
          <w:tcPr>
            <w:tcW w:type="dxa" w:w="1587"/>
            <w:vAlign w:val="center"/>
            <w:tcMar>
              <w:top w:w="80" w:type="dxa"/>
              <w:start w:w="90" w:type="dxa"/>
              <w:bottom w:w="80" w:type="dxa"/>
              <w:end w:w="90" w:type="dxa"/>
            </w:tcMar>
          </w:tcPr>
          <w:p>
            <w:r/>
            <w:r>
              <w:rPr>
                <w:rFonts w:ascii="Aptos" w:hAnsi="Aptos"/>
                <w:b w:val="0"/>
                <w:color w:val="1E2A32"/>
                <w:sz w:val="16"/>
              </w:rPr>
              <w:t>KPI</w:t>
            </w:r>
          </w:p>
        </w:tc>
        <w:tc>
          <w:tcPr>
            <w:tcW w:type="dxa" w:w="7540"/>
            <w:vAlign w:val="center"/>
            <w:tcMar>
              <w:top w:w="80" w:type="dxa"/>
              <w:start w:w="90" w:type="dxa"/>
              <w:bottom w:w="80" w:type="dxa"/>
              <w:end w:w="90" w:type="dxa"/>
            </w:tcMar>
          </w:tcPr>
          <w:p>
            <w:r/>
            <w:r>
              <w:rPr>
                <w:rFonts w:ascii="Aptos" w:hAnsi="Aptos"/>
                <w:b w:val="0"/>
                <w:color w:val="1E2A32"/>
                <w:sz w:val="16"/>
              </w:rPr>
              <w:t>Total request dan headcount, Kandidat dikirim, Placement dan terminal conversion, Ghosting, Backlog belum dikirim, Finish-Unclear</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Visual</w:t>
            </w:r>
          </w:p>
        </w:tc>
        <w:tc>
          <w:tcPr>
            <w:tcW w:type="dxa" w:w="7540"/>
            <w:vAlign w:val="center"/>
            <w:tcMar>
              <w:top w:w="80" w:type="dxa"/>
              <w:start w:w="90" w:type="dxa"/>
              <w:bottom w:w="80" w:type="dxa"/>
              <w:end w:w="90" w:type="dxa"/>
            </w:tcMar>
            <w:shd w:fill="F4F7F9"/>
          </w:tcPr>
          <w:p>
            <w:r/>
            <w:r>
              <w:rPr>
                <w:rFonts w:ascii="Aptos" w:hAnsi="Aptos"/>
                <w:b w:val="0"/>
                <w:color w:val="1E2A32"/>
                <w:sz w:val="16"/>
              </w:rPr>
              <w:t>Tren request, sent, dan placement per cohort bulan, Funnel terminal, Top sectors/roles, Alert panel</w:t>
            </w:r>
          </w:p>
        </w:tc>
      </w:tr>
      <w:tr>
        <w:tc>
          <w:tcPr>
            <w:tcW w:type="dxa" w:w="1587"/>
            <w:vAlign w:val="center"/>
            <w:tcMar>
              <w:top w:w="80" w:type="dxa"/>
              <w:start w:w="90" w:type="dxa"/>
              <w:bottom w:w="80" w:type="dxa"/>
              <w:end w:w="90" w:type="dxa"/>
            </w:tcMar>
          </w:tcPr>
          <w:p>
            <w:r/>
            <w:r>
              <w:rPr>
                <w:rFonts w:ascii="Aptos" w:hAnsi="Aptos"/>
                <w:b w:val="0"/>
                <w:color w:val="1E2A32"/>
                <w:sz w:val="16"/>
              </w:rPr>
              <w:t>Interaksi</w:t>
            </w:r>
          </w:p>
        </w:tc>
        <w:tc>
          <w:tcPr>
            <w:tcW w:type="dxa" w:w="7540"/>
            <w:vAlign w:val="center"/>
            <w:tcMar>
              <w:top w:w="80" w:type="dxa"/>
              <w:start w:w="90" w:type="dxa"/>
              <w:bottom w:w="80" w:type="dxa"/>
              <w:end w:w="90" w:type="dxa"/>
            </w:tcMar>
          </w:tcPr>
          <w:p>
            <w:r/>
            <w:r>
              <w:rPr>
                <w:rFonts w:ascii="Aptos" w:hAnsi="Aptos"/>
                <w:b w:val="0"/>
                <w:color w:val="1E2A32"/>
                <w:sz w:val="16"/>
              </w:rPr>
              <w:t>Global filter: request month, placement type, sector, city; Klik alert membuka halaman terkait</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Contoh insight</w:t>
            </w:r>
          </w:p>
        </w:tc>
        <w:tc>
          <w:tcPr>
            <w:tcW w:type="dxa" w:w="7540"/>
            <w:vAlign w:val="center"/>
            <w:tcMar>
              <w:top w:w="80" w:type="dxa"/>
              <w:start w:w="90" w:type="dxa"/>
              <w:bottom w:w="80" w:type="dxa"/>
              <w:end w:w="90" w:type="dxa"/>
            </w:tcMar>
            <w:shd w:fill="F4F7F9"/>
          </w:tcPr>
          <w:p>
            <w:r/>
            <w:r>
              <w:rPr>
                <w:rFonts w:ascii="Aptos" w:hAnsi="Aptos"/>
                <w:b w:val="0"/>
                <w:color w:val="1E2A32"/>
                <w:sz w:val="16"/>
              </w:rPr>
              <w:t>Contoh insight: backlog kecil dapat tersembunyi oleh volume tinggi; tampilkan count sekaligus aging.</w:t>
            </w:r>
          </w:p>
        </w:tc>
      </w:tr>
    </w:tbl>
    <w:p>
      <w:pPr>
        <w:pStyle w:val="Heading2"/>
      </w:pPr>
      <w:r>
        <w:t>Halaman 2 - Demand-Supply and Skill Gap</w:t>
      </w:r>
    </w:p>
    <w:p>
      <w:pPr>
        <w:pStyle w:val="BodyText"/>
        <w:keepLines w:val="0"/>
      </w:pPr>
      <w:r>
        <w:t>Menemukan ketidakseimbangan peluang, kesiapan, keterampilan, dan lokasi.</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587"/>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7540"/>
            <w:vAlign w:val="center"/>
            <w:tcMar>
              <w:top w:w="80" w:type="dxa"/>
              <w:start w:w="90" w:type="dxa"/>
              <w:bottom w:w="80" w:type="dxa"/>
              <w:end w:w="90" w:type="dxa"/>
            </w:tcMar>
            <w:shd w:fill="203746"/>
          </w:tcPr>
          <w:p>
            <w:pPr>
              <w:jc w:val="center"/>
            </w:pPr>
            <w:r/>
            <w:r>
              <w:rPr>
                <w:rFonts w:ascii="Aptos" w:hAnsi="Aptos"/>
                <w:b/>
                <w:color w:val="FFFFFF"/>
                <w:sz w:val="16"/>
              </w:rPr>
              <w:t>Isi</w:t>
            </w:r>
          </w:p>
        </w:tc>
      </w:tr>
      <w:tr>
        <w:tc>
          <w:tcPr>
            <w:tcW w:type="dxa" w:w="1587"/>
            <w:vAlign w:val="center"/>
            <w:tcMar>
              <w:top w:w="80" w:type="dxa"/>
              <w:start w:w="90" w:type="dxa"/>
              <w:bottom w:w="80" w:type="dxa"/>
              <w:end w:w="90" w:type="dxa"/>
            </w:tcMar>
          </w:tcPr>
          <w:p>
            <w:r/>
            <w:r>
              <w:rPr>
                <w:rFonts w:ascii="Aptos" w:hAnsi="Aptos"/>
                <w:b w:val="0"/>
                <w:color w:val="1E2A32"/>
                <w:sz w:val="16"/>
              </w:rPr>
              <w:t>KPI</w:t>
            </w:r>
          </w:p>
        </w:tc>
        <w:tc>
          <w:tcPr>
            <w:tcW w:type="dxa" w:w="7540"/>
            <w:vAlign w:val="center"/>
            <w:tcMar>
              <w:top w:w="80" w:type="dxa"/>
              <w:start w:w="90" w:type="dxa"/>
              <w:bottom w:w="80" w:type="dxa"/>
              <w:end w:w="90" w:type="dxa"/>
            </w:tcMar>
          </w:tcPr>
          <w:p>
            <w:r/>
            <w:r>
              <w:rPr>
                <w:rFonts w:ascii="Aptos" w:hAnsi="Aptos"/>
                <w:b w:val="0"/>
                <w:color w:val="1E2A32"/>
                <w:sz w:val="16"/>
              </w:rPr>
              <w:t>Demand headcount, Ready supply, Pressure index, Skill coverage, WFH share</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Visual</w:t>
            </w:r>
          </w:p>
        </w:tc>
        <w:tc>
          <w:tcPr>
            <w:tcW w:type="dxa" w:w="7540"/>
            <w:vAlign w:val="center"/>
            <w:tcMar>
              <w:top w:w="80" w:type="dxa"/>
              <w:start w:w="90" w:type="dxa"/>
              <w:bottom w:w="80" w:type="dxa"/>
              <w:end w:w="90" w:type="dxa"/>
            </w:tcMar>
            <w:shd w:fill="F4F7F9"/>
          </w:tcPr>
          <w:p>
            <w:r/>
            <w:r>
              <w:rPr>
                <w:rFonts w:ascii="Aptos" w:hAnsi="Aptos"/>
                <w:b w:val="0"/>
                <w:color w:val="1E2A32"/>
                <w:sz w:val="16"/>
              </w:rPr>
              <w:t>Program pressure matrix, Skill demand-supply dumbbell, Role-prodi Sankey atau heatmap, Map demand vs ready supply</w:t>
            </w:r>
          </w:p>
        </w:tc>
      </w:tr>
      <w:tr>
        <w:tc>
          <w:tcPr>
            <w:tcW w:type="dxa" w:w="1587"/>
            <w:vAlign w:val="center"/>
            <w:tcMar>
              <w:top w:w="80" w:type="dxa"/>
              <w:start w:w="90" w:type="dxa"/>
              <w:bottom w:w="80" w:type="dxa"/>
              <w:end w:w="90" w:type="dxa"/>
            </w:tcMar>
          </w:tcPr>
          <w:p>
            <w:r/>
            <w:r>
              <w:rPr>
                <w:rFonts w:ascii="Aptos" w:hAnsi="Aptos"/>
                <w:b w:val="0"/>
                <w:color w:val="1E2A32"/>
                <w:sz w:val="16"/>
              </w:rPr>
              <w:t>Interaksi</w:t>
            </w:r>
          </w:p>
        </w:tc>
        <w:tc>
          <w:tcPr>
            <w:tcW w:type="dxa" w:w="7540"/>
            <w:vAlign w:val="center"/>
            <w:tcMar>
              <w:top w:w="80" w:type="dxa"/>
              <w:start w:w="90" w:type="dxa"/>
              <w:bottom w:w="80" w:type="dxa"/>
              <w:end w:w="90" w:type="dxa"/>
            </w:tcMar>
          </w:tcPr>
          <w:p>
            <w:r/>
            <w:r>
              <w:rPr>
                <w:rFonts w:ascii="Aptos" w:hAnsi="Aptos"/>
                <w:b w:val="0"/>
                <w:color w:val="1E2A32"/>
                <w:sz w:val="16"/>
              </w:rPr>
              <w:t>Pilih role atau prodi untuk memperbarui seluruh halaman; Toggle absolute vs relative pressure</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Contoh insight</w:t>
            </w:r>
          </w:p>
        </w:tc>
        <w:tc>
          <w:tcPr>
            <w:tcW w:type="dxa" w:w="7540"/>
            <w:vAlign w:val="center"/>
            <w:tcMar>
              <w:top w:w="80" w:type="dxa"/>
              <w:start w:w="90" w:type="dxa"/>
              <w:bottom w:w="80" w:type="dxa"/>
              <w:end w:w="90" w:type="dxa"/>
            </w:tcMar>
            <w:shd w:fill="F4F7F9"/>
          </w:tcPr>
          <w:p>
            <w:r/>
            <w:r>
              <w:rPr>
                <w:rFonts w:ascii="Aptos" w:hAnsi="Aptos"/>
                <w:b w:val="0"/>
                <w:color w:val="1E2A32"/>
                <w:sz w:val="16"/>
              </w:rPr>
              <w:t>Contoh insight: wilayah dengan ready supply tinggi tetapi demand kantor rendah dapat diarahkan ke peluang WFH/hybrid.</w:t>
            </w:r>
          </w:p>
        </w:tc>
      </w:tr>
    </w:tbl>
    <w:p>
      <w:pPr>
        <w:pStyle w:val="Heading2"/>
      </w:pPr>
      <w:r>
        <w:t>Halaman 3 - Explainable Match Explorer</w:t>
      </w:r>
    </w:p>
    <w:p>
      <w:pPr>
        <w:pStyle w:val="BodyText"/>
        <w:keepLines w:val="0"/>
      </w:pPr>
      <w:r>
        <w:t>Membantu shortlist kandidat dengan logika yang dapat diperiksa manusia.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587"/>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7540"/>
            <w:vAlign w:val="center"/>
            <w:tcMar>
              <w:top w:w="80" w:type="dxa"/>
              <w:start w:w="90" w:type="dxa"/>
              <w:bottom w:w="80" w:type="dxa"/>
              <w:end w:w="90" w:type="dxa"/>
            </w:tcMar>
            <w:shd w:fill="203746"/>
          </w:tcPr>
          <w:p>
            <w:pPr>
              <w:jc w:val="center"/>
            </w:pPr>
            <w:r/>
            <w:r>
              <w:rPr>
                <w:rFonts w:ascii="Aptos" w:hAnsi="Aptos"/>
                <w:b/>
                <w:color w:val="FFFFFF"/>
                <w:sz w:val="16"/>
              </w:rPr>
              <w:t>Isi</w:t>
            </w:r>
          </w:p>
        </w:tc>
      </w:tr>
      <w:tr>
        <w:tc>
          <w:tcPr>
            <w:tcW w:type="dxa" w:w="1587"/>
            <w:vAlign w:val="center"/>
            <w:tcMar>
              <w:top w:w="80" w:type="dxa"/>
              <w:start w:w="90" w:type="dxa"/>
              <w:bottom w:w="80" w:type="dxa"/>
              <w:end w:w="90" w:type="dxa"/>
            </w:tcMar>
          </w:tcPr>
          <w:p>
            <w:r/>
            <w:r>
              <w:rPr>
                <w:rFonts w:ascii="Aptos" w:hAnsi="Aptos"/>
                <w:b w:val="0"/>
                <w:color w:val="1E2A32"/>
                <w:sz w:val="16"/>
              </w:rPr>
              <w:t>KPI</w:t>
            </w:r>
          </w:p>
        </w:tc>
        <w:tc>
          <w:tcPr>
            <w:tcW w:type="dxa" w:w="7540"/>
            <w:vAlign w:val="center"/>
            <w:tcMar>
              <w:top w:w="80" w:type="dxa"/>
              <w:start w:w="90" w:type="dxa"/>
              <w:bottom w:w="80" w:type="dxa"/>
              <w:end w:w="90" w:type="dxa"/>
            </w:tcMar>
          </w:tcPr>
          <w:p>
            <w:r/>
            <w:r>
              <w:rPr>
                <w:rFonts w:ascii="Aptos" w:hAnsi="Aptos"/>
                <w:b w:val="0"/>
                <w:color w:val="1E2A32"/>
                <w:sz w:val="16"/>
              </w:rPr>
              <w:t>Eligible candidates, Median match score, Skill coverage, Candidates needing verification</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Visual</w:t>
            </w:r>
          </w:p>
        </w:tc>
        <w:tc>
          <w:tcPr>
            <w:tcW w:type="dxa" w:w="7540"/>
            <w:vAlign w:val="center"/>
            <w:tcMar>
              <w:top w:w="80" w:type="dxa"/>
              <w:start w:w="90" w:type="dxa"/>
              <w:bottom w:w="80" w:type="dxa"/>
              <w:end w:w="90" w:type="dxa"/>
            </w:tcMar>
            <w:shd w:fill="F4F7F9"/>
          </w:tcPr>
          <w:p>
            <w:r/>
            <w:r>
              <w:rPr>
                <w:rFonts w:ascii="Aptos" w:hAnsi="Aptos"/>
                <w:b w:val="0"/>
                <w:color w:val="1E2A32"/>
                <w:sz w:val="16"/>
              </w:rPr>
              <w:t>Request selector, Ranked candidate table, Score decomposition, Missing-skill chips</w:t>
            </w:r>
          </w:p>
        </w:tc>
      </w:tr>
      <w:tr>
        <w:tc>
          <w:tcPr>
            <w:tcW w:type="dxa" w:w="1587"/>
            <w:vAlign w:val="center"/>
            <w:tcMar>
              <w:top w:w="80" w:type="dxa"/>
              <w:start w:w="90" w:type="dxa"/>
              <w:bottom w:w="80" w:type="dxa"/>
              <w:end w:w="90" w:type="dxa"/>
            </w:tcMar>
          </w:tcPr>
          <w:p>
            <w:r/>
            <w:r>
              <w:rPr>
                <w:rFonts w:ascii="Aptos" w:hAnsi="Aptos"/>
                <w:b w:val="0"/>
                <w:color w:val="1E2A32"/>
                <w:sz w:val="16"/>
              </w:rPr>
              <w:t>Interaksi</w:t>
            </w:r>
          </w:p>
        </w:tc>
        <w:tc>
          <w:tcPr>
            <w:tcW w:type="dxa" w:w="7540"/>
            <w:vAlign w:val="center"/>
            <w:tcMar>
              <w:top w:w="80" w:type="dxa"/>
              <w:start w:w="90" w:type="dxa"/>
              <w:bottom w:w="80" w:type="dxa"/>
              <w:end w:w="90" w:type="dxa"/>
            </w:tcMar>
          </w:tcPr>
          <w:p>
            <w:r/>
            <w:r>
              <w:rPr>
                <w:rFonts w:ascii="Aptos" w:hAnsi="Aptos"/>
                <w:b w:val="0"/>
                <w:color w:val="1E2A32"/>
                <w:sz w:val="16"/>
              </w:rPr>
              <w:t>Slider bobot; Hard-filter switches; Compare up to three candidates</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Contoh insight</w:t>
            </w:r>
          </w:p>
        </w:tc>
        <w:tc>
          <w:tcPr>
            <w:tcW w:type="dxa" w:w="7540"/>
            <w:vAlign w:val="center"/>
            <w:tcMar>
              <w:top w:w="80" w:type="dxa"/>
              <w:start w:w="90" w:type="dxa"/>
              <w:bottom w:w="80" w:type="dxa"/>
              <w:end w:w="90" w:type="dxa"/>
            </w:tcMar>
            <w:shd w:fill="F4F7F9"/>
          </w:tcPr>
          <w:p>
            <w:r/>
            <w:r>
              <w:rPr>
                <w:rFonts w:ascii="Aptos" w:hAnsi="Aptos"/>
                <w:b w:val="0"/>
                <w:color w:val="1E2A32"/>
                <w:sz w:val="16"/>
              </w:rPr>
              <w:t>Contoh insight: kandidat dengan IPK tinggi belum tentu berada di ranking atas jika skill dan preferensinya tidak sesuai.</w:t>
            </w:r>
          </w:p>
        </w:tc>
      </w:tr>
    </w:tbl>
    <w:p>
      <w:pPr>
        <w:pStyle w:val="Heading2"/>
      </w:pPr>
      <w:r>
        <w:t>Halaman 4 - Flow and Follow-up</w:t>
      </w:r>
    </w:p>
    <w:p>
      <w:pPr>
        <w:pStyle w:val="BodyText"/>
        <w:keepLines w:val="0"/>
      </w:pPr>
      <w:r>
        <w:t>Mendeteksi bottleneck dan membuat antrian tindakan.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587"/>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7540"/>
            <w:vAlign w:val="center"/>
            <w:tcMar>
              <w:top w:w="80" w:type="dxa"/>
              <w:start w:w="90" w:type="dxa"/>
              <w:bottom w:w="80" w:type="dxa"/>
              <w:end w:w="90" w:type="dxa"/>
            </w:tcMar>
            <w:shd w:fill="203746"/>
          </w:tcPr>
          <w:p>
            <w:pPr>
              <w:jc w:val="center"/>
            </w:pPr>
            <w:r/>
            <w:r>
              <w:rPr>
                <w:rFonts w:ascii="Aptos" w:hAnsi="Aptos"/>
                <w:b/>
                <w:color w:val="FFFFFF"/>
                <w:sz w:val="16"/>
              </w:rPr>
              <w:t>Isi</w:t>
            </w:r>
          </w:p>
        </w:tc>
      </w:tr>
      <w:tr>
        <w:tc>
          <w:tcPr>
            <w:tcW w:type="dxa" w:w="1587"/>
            <w:vAlign w:val="center"/>
            <w:tcMar>
              <w:top w:w="80" w:type="dxa"/>
              <w:start w:w="90" w:type="dxa"/>
              <w:bottom w:w="80" w:type="dxa"/>
              <w:end w:w="90" w:type="dxa"/>
            </w:tcMar>
          </w:tcPr>
          <w:p>
            <w:r/>
            <w:r>
              <w:rPr>
                <w:rFonts w:ascii="Aptos" w:hAnsi="Aptos"/>
                <w:b w:val="0"/>
                <w:color w:val="1E2A32"/>
                <w:sz w:val="16"/>
              </w:rPr>
              <w:t>KPI</w:t>
            </w:r>
          </w:p>
        </w:tc>
        <w:tc>
          <w:tcPr>
            <w:tcW w:type="dxa" w:w="7540"/>
            <w:vAlign w:val="center"/>
            <w:tcMar>
              <w:top w:w="80" w:type="dxa"/>
              <w:start w:w="90" w:type="dxa"/>
              <w:bottom w:w="80" w:type="dxa"/>
              <w:end w:w="90" w:type="dxa"/>
            </w:tcMar>
          </w:tcPr>
          <w:p>
            <w:r/>
            <w:r>
              <w:rPr>
                <w:rFonts w:ascii="Aptos" w:hAnsi="Aptos"/>
                <w:b w:val="0"/>
                <w:color w:val="1E2A32"/>
                <w:sz w:val="16"/>
              </w:rPr>
              <w:t>Median time-to-send, On-progress count, Ghosting rate, Stale processes, Unresolved outcomes</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Visual</w:t>
            </w:r>
          </w:p>
        </w:tc>
        <w:tc>
          <w:tcPr>
            <w:tcW w:type="dxa" w:w="7540"/>
            <w:vAlign w:val="center"/>
            <w:tcMar>
              <w:top w:w="80" w:type="dxa"/>
              <w:start w:w="90" w:type="dxa"/>
              <w:bottom w:w="80" w:type="dxa"/>
              <w:end w:w="90" w:type="dxa"/>
            </w:tcMar>
            <w:shd w:fill="F4F7F9"/>
          </w:tcPr>
          <w:p>
            <w:r/>
            <w:r>
              <w:rPr>
                <w:rFonts w:ascii="Aptos" w:hAnsi="Aptos"/>
                <w:b w:val="0"/>
                <w:color w:val="1E2A32"/>
                <w:sz w:val="16"/>
              </w:rPr>
              <w:t>Cohort funnel, Aging by progress, Rejection stage, Prioritized action table</w:t>
            </w:r>
          </w:p>
        </w:tc>
      </w:tr>
      <w:tr>
        <w:tc>
          <w:tcPr>
            <w:tcW w:type="dxa" w:w="1587"/>
            <w:vAlign w:val="center"/>
            <w:tcMar>
              <w:top w:w="80" w:type="dxa"/>
              <w:start w:w="90" w:type="dxa"/>
              <w:bottom w:w="80" w:type="dxa"/>
              <w:end w:w="90" w:type="dxa"/>
            </w:tcMar>
          </w:tcPr>
          <w:p>
            <w:r/>
            <w:r>
              <w:rPr>
                <w:rFonts w:ascii="Aptos" w:hAnsi="Aptos"/>
                <w:b w:val="0"/>
                <w:color w:val="1E2A32"/>
                <w:sz w:val="16"/>
              </w:rPr>
              <w:t>Interaksi</w:t>
            </w:r>
          </w:p>
        </w:tc>
        <w:tc>
          <w:tcPr>
            <w:tcW w:type="dxa" w:w="7540"/>
            <w:vAlign w:val="center"/>
            <w:tcMar>
              <w:top w:w="80" w:type="dxa"/>
              <w:start w:w="90" w:type="dxa"/>
              <w:bottom w:w="80" w:type="dxa"/>
              <w:end w:w="90" w:type="dxa"/>
            </w:tcMar>
          </w:tcPr>
          <w:p>
            <w:r/>
            <w:r>
              <w:rPr>
                <w:rFonts w:ascii="Aptos" w:hAnsi="Aptos"/>
                <w:b w:val="0"/>
                <w:color w:val="1E2A32"/>
                <w:sz w:val="16"/>
              </w:rPr>
              <w:t>Status and age filter; Download follow-up list; Drill-through to request/company</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Contoh insight</w:t>
            </w:r>
          </w:p>
        </w:tc>
        <w:tc>
          <w:tcPr>
            <w:tcW w:type="dxa" w:w="7540"/>
            <w:vAlign w:val="center"/>
            <w:tcMar>
              <w:top w:w="80" w:type="dxa"/>
              <w:start w:w="90" w:type="dxa"/>
              <w:bottom w:w="80" w:type="dxa"/>
              <w:end w:w="90" w:type="dxa"/>
            </w:tcMar>
            <w:shd w:fill="F4F7F9"/>
          </w:tcPr>
          <w:p>
            <w:r/>
            <w:r>
              <w:rPr>
                <w:rFonts w:ascii="Aptos" w:hAnsi="Aptos"/>
                <w:b w:val="0"/>
                <w:color w:val="1E2A32"/>
                <w:sz w:val="16"/>
              </w:rPr>
              <w:t>Contoh insight: status lama harus dianalisis per cohort agar record historis tidak salah diberi label backlog saat ini.</w:t>
            </w:r>
          </w:p>
        </w:tc>
      </w:tr>
    </w:tbl>
    <w:p>
      <w:pPr>
        <w:pStyle w:val="Heading2"/>
      </w:pPr>
      <w:r>
        <w:t>Halaman 5 - Partner Portfolio</w:t>
      </w:r>
    </w:p>
    <w:p>
      <w:pPr>
        <w:pStyle w:val="BodyText"/>
        <w:keepLines w:val="0"/>
      </w:pPr>
      <w:r>
        <w:t>Mengelola hubungan mitra berdasarkan bukti volume, kualitas, dan respons.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587"/>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7540"/>
            <w:vAlign w:val="center"/>
            <w:tcMar>
              <w:top w:w="80" w:type="dxa"/>
              <w:start w:w="90" w:type="dxa"/>
              <w:bottom w:w="80" w:type="dxa"/>
              <w:end w:w="90" w:type="dxa"/>
            </w:tcMar>
            <w:shd w:fill="203746"/>
          </w:tcPr>
          <w:p>
            <w:pPr>
              <w:jc w:val="center"/>
            </w:pPr>
            <w:r/>
            <w:r>
              <w:rPr>
                <w:rFonts w:ascii="Aptos" w:hAnsi="Aptos"/>
                <w:b/>
                <w:color w:val="FFFFFF"/>
                <w:sz w:val="16"/>
              </w:rPr>
              <w:t>Isi</w:t>
            </w:r>
          </w:p>
        </w:tc>
      </w:tr>
      <w:tr>
        <w:tc>
          <w:tcPr>
            <w:tcW w:type="dxa" w:w="1587"/>
            <w:vAlign w:val="center"/>
            <w:tcMar>
              <w:top w:w="80" w:type="dxa"/>
              <w:start w:w="90" w:type="dxa"/>
              <w:bottom w:w="80" w:type="dxa"/>
              <w:end w:w="90" w:type="dxa"/>
            </w:tcMar>
          </w:tcPr>
          <w:p>
            <w:r/>
            <w:r>
              <w:rPr>
                <w:rFonts w:ascii="Aptos" w:hAnsi="Aptos"/>
                <w:b w:val="0"/>
                <w:color w:val="1E2A32"/>
                <w:sz w:val="16"/>
              </w:rPr>
              <w:t>KPI</w:t>
            </w:r>
          </w:p>
        </w:tc>
        <w:tc>
          <w:tcPr>
            <w:tcW w:type="dxa" w:w="7540"/>
            <w:vAlign w:val="center"/>
            <w:tcMar>
              <w:top w:w="80" w:type="dxa"/>
              <w:start w:w="90" w:type="dxa"/>
              <w:bottom w:w="80" w:type="dxa"/>
              <w:end w:w="90" w:type="dxa"/>
            </w:tcMar>
          </w:tcPr>
          <w:p>
            <w:r/>
            <w:r>
              <w:rPr>
                <w:rFonts w:ascii="Aptos" w:hAnsi="Aptos"/>
                <w:b w:val="0"/>
                <w:color w:val="1E2A32"/>
                <w:sz w:val="16"/>
              </w:rPr>
              <w:t>Active partners, Requests per partner, Terminal placement rate, Ghosting rate, Median send/response proxy</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Visual</w:t>
            </w:r>
          </w:p>
        </w:tc>
        <w:tc>
          <w:tcPr>
            <w:tcW w:type="dxa" w:w="7540"/>
            <w:vAlign w:val="center"/>
            <w:tcMar>
              <w:top w:w="80" w:type="dxa"/>
              <w:start w:w="90" w:type="dxa"/>
              <w:bottom w:w="80" w:type="dxa"/>
              <w:end w:w="90" w:type="dxa"/>
            </w:tcMar>
            <w:shd w:fill="F4F7F9"/>
          </w:tcPr>
          <w:p>
            <w:r/>
            <w:r>
              <w:rPr>
                <w:rFonts w:ascii="Aptos" w:hAnsi="Aptos"/>
                <w:b w:val="0"/>
                <w:color w:val="1E2A32"/>
                <w:sz w:val="16"/>
              </w:rPr>
              <w:t>Bubble matrix volume vs success, Partner tier cards, Role profile, Small-n warning</w:t>
            </w:r>
          </w:p>
        </w:tc>
      </w:tr>
      <w:tr>
        <w:tc>
          <w:tcPr>
            <w:tcW w:type="dxa" w:w="1587"/>
            <w:vAlign w:val="center"/>
            <w:tcMar>
              <w:top w:w="80" w:type="dxa"/>
              <w:start w:w="90" w:type="dxa"/>
              <w:bottom w:w="80" w:type="dxa"/>
              <w:end w:w="90" w:type="dxa"/>
            </w:tcMar>
          </w:tcPr>
          <w:p>
            <w:r/>
            <w:r>
              <w:rPr>
                <w:rFonts w:ascii="Aptos" w:hAnsi="Aptos"/>
                <w:b w:val="0"/>
                <w:color w:val="1E2A32"/>
                <w:sz w:val="16"/>
              </w:rPr>
              <w:t>Interaksi</w:t>
            </w:r>
          </w:p>
        </w:tc>
        <w:tc>
          <w:tcPr>
            <w:tcW w:type="dxa" w:w="7540"/>
            <w:vAlign w:val="center"/>
            <w:tcMar>
              <w:top w:w="80" w:type="dxa"/>
              <w:start w:w="90" w:type="dxa"/>
              <w:bottom w:w="80" w:type="dxa"/>
              <w:end w:w="90" w:type="dxa"/>
            </w:tcMar>
          </w:tcPr>
          <w:p>
            <w:r/>
            <w:r>
              <w:rPr>
                <w:rFonts w:ascii="Aptos" w:hAnsi="Aptos"/>
                <w:b w:val="0"/>
                <w:color w:val="1E2A32"/>
                <w:sz w:val="16"/>
              </w:rPr>
              <w:t>Minimum sample slider; Select partner; Compare partner</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Contoh insight</w:t>
            </w:r>
          </w:p>
        </w:tc>
        <w:tc>
          <w:tcPr>
            <w:tcW w:type="dxa" w:w="7540"/>
            <w:vAlign w:val="center"/>
            <w:tcMar>
              <w:top w:w="80" w:type="dxa"/>
              <w:start w:w="90" w:type="dxa"/>
              <w:bottom w:w="80" w:type="dxa"/>
              <w:end w:w="90" w:type="dxa"/>
            </w:tcMar>
            <w:shd w:fill="F4F7F9"/>
          </w:tcPr>
          <w:p>
            <w:r/>
            <w:r>
              <w:rPr>
                <w:rFonts w:ascii="Aptos" w:hAnsi="Aptos"/>
                <w:b w:val="0"/>
                <w:color w:val="1E2A32"/>
                <w:sz w:val="16"/>
              </w:rPr>
              <w:t>Contoh insight: partner bervolume tinggi tetapi ghosting tinggi membutuhkan recovery plan, bukan sekadar tambahan kandidat.</w:t>
            </w:r>
          </w:p>
        </w:tc>
      </w:tr>
    </w:tbl>
    <w:p>
      <w:pPr>
        <w:pStyle w:val="Heading2"/>
      </w:pPr>
      <w:r>
        <w:t>Halaman 6 - Data Trust</w:t>
      </w:r>
    </w:p>
    <w:p>
      <w:pPr>
        <w:pStyle w:val="BodyText"/>
        <w:keepLines w:val="0"/>
      </w:pPr>
      <w:r>
        <w:t>Menjadikan kualitas data bagian dari keputusan.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587"/>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7540"/>
            <w:vAlign w:val="center"/>
            <w:tcMar>
              <w:top w:w="80" w:type="dxa"/>
              <w:start w:w="90" w:type="dxa"/>
              <w:bottom w:w="80" w:type="dxa"/>
              <w:end w:w="90" w:type="dxa"/>
            </w:tcMar>
            <w:shd w:fill="203746"/>
          </w:tcPr>
          <w:p>
            <w:pPr>
              <w:jc w:val="center"/>
            </w:pPr>
            <w:r/>
            <w:r>
              <w:rPr>
                <w:rFonts w:ascii="Aptos" w:hAnsi="Aptos"/>
                <w:b/>
                <w:color w:val="FFFFFF"/>
                <w:sz w:val="16"/>
              </w:rPr>
              <w:t>Isi</w:t>
            </w:r>
          </w:p>
        </w:tc>
      </w:tr>
      <w:tr>
        <w:tc>
          <w:tcPr>
            <w:tcW w:type="dxa" w:w="1587"/>
            <w:vAlign w:val="center"/>
            <w:tcMar>
              <w:top w:w="80" w:type="dxa"/>
              <w:start w:w="90" w:type="dxa"/>
              <w:bottom w:w="80" w:type="dxa"/>
              <w:end w:w="90" w:type="dxa"/>
            </w:tcMar>
          </w:tcPr>
          <w:p>
            <w:r/>
            <w:r>
              <w:rPr>
                <w:rFonts w:ascii="Aptos" w:hAnsi="Aptos"/>
                <w:b w:val="0"/>
                <w:color w:val="1E2A32"/>
                <w:sz w:val="16"/>
              </w:rPr>
              <w:t>KPI</w:t>
            </w:r>
          </w:p>
        </w:tc>
        <w:tc>
          <w:tcPr>
            <w:tcW w:type="dxa" w:w="7540"/>
            <w:vAlign w:val="center"/>
            <w:tcMar>
              <w:top w:w="80" w:type="dxa"/>
              <w:start w:w="90" w:type="dxa"/>
              <w:bottom w:w="80" w:type="dxa"/>
              <w:end w:w="90" w:type="dxa"/>
            </w:tcMar>
          </w:tcPr>
          <w:p>
            <w:r/>
            <w:r>
              <w:rPr>
                <w:rFonts w:ascii="Aptos" w:hAnsi="Aptos"/>
                <w:b w:val="0"/>
                <w:color w:val="1E2A32"/>
                <w:sz w:val="16"/>
              </w:rPr>
              <w:t>PK/FK validity, Sync freshness, Finish-Unclear, Semester mismatch, Missing send date</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Visual</w:t>
            </w:r>
          </w:p>
        </w:tc>
        <w:tc>
          <w:tcPr>
            <w:tcW w:type="dxa" w:w="7540"/>
            <w:vAlign w:val="center"/>
            <w:tcMar>
              <w:top w:w="80" w:type="dxa"/>
              <w:start w:w="90" w:type="dxa"/>
              <w:bottom w:w="80" w:type="dxa"/>
              <w:end w:w="90" w:type="dxa"/>
            </w:tcMar>
            <w:shd w:fill="F4F7F9"/>
          </w:tcPr>
          <w:p>
            <w:r/>
            <w:r>
              <w:rPr>
                <w:rFonts w:ascii="Aptos" w:hAnsi="Aptos"/>
                <w:b w:val="0"/>
                <w:color w:val="1E2A32"/>
                <w:sz w:val="16"/>
              </w:rPr>
              <w:t>Quality scorecard, Issue distribution, Record-level audit table</w:t>
            </w:r>
          </w:p>
        </w:tc>
      </w:tr>
      <w:tr>
        <w:tc>
          <w:tcPr>
            <w:tcW w:type="dxa" w:w="1587"/>
            <w:vAlign w:val="center"/>
            <w:tcMar>
              <w:top w:w="80" w:type="dxa"/>
              <w:start w:w="90" w:type="dxa"/>
              <w:bottom w:w="80" w:type="dxa"/>
              <w:end w:w="90" w:type="dxa"/>
            </w:tcMar>
          </w:tcPr>
          <w:p>
            <w:r/>
            <w:r>
              <w:rPr>
                <w:rFonts w:ascii="Aptos" w:hAnsi="Aptos"/>
                <w:b w:val="0"/>
                <w:color w:val="1E2A32"/>
                <w:sz w:val="16"/>
              </w:rPr>
              <w:t>Interaksi</w:t>
            </w:r>
          </w:p>
        </w:tc>
        <w:tc>
          <w:tcPr>
            <w:tcW w:type="dxa" w:w="7540"/>
            <w:vAlign w:val="center"/>
            <w:tcMar>
              <w:top w:w="80" w:type="dxa"/>
              <w:start w:w="90" w:type="dxa"/>
              <w:bottom w:w="80" w:type="dxa"/>
              <w:end w:w="90" w:type="dxa"/>
            </w:tcMar>
          </w:tcPr>
          <w:p>
            <w:r/>
            <w:r>
              <w:rPr>
                <w:rFonts w:ascii="Aptos" w:hAnsi="Aptos"/>
                <w:b w:val="0"/>
                <w:color w:val="1E2A32"/>
                <w:sz w:val="16"/>
              </w:rPr>
              <w:t>Filter issue type; Export correction list</w:t>
            </w:r>
          </w:p>
        </w:tc>
      </w:tr>
      <w:tr>
        <w:tc>
          <w:tcPr>
            <w:tcW w:type="dxa" w:w="1587"/>
            <w:vAlign w:val="center"/>
            <w:tcMar>
              <w:top w:w="80" w:type="dxa"/>
              <w:start w:w="90" w:type="dxa"/>
              <w:bottom w:w="80" w:type="dxa"/>
              <w:end w:w="90" w:type="dxa"/>
            </w:tcMar>
            <w:shd w:fill="F4F7F9"/>
          </w:tcPr>
          <w:p>
            <w:r/>
            <w:r>
              <w:rPr>
                <w:rFonts w:ascii="Aptos" w:hAnsi="Aptos"/>
                <w:b w:val="0"/>
                <w:color w:val="1E2A32"/>
                <w:sz w:val="16"/>
              </w:rPr>
              <w:t>Contoh insight</w:t>
            </w:r>
          </w:p>
        </w:tc>
        <w:tc>
          <w:tcPr>
            <w:tcW w:type="dxa" w:w="7540"/>
            <w:vAlign w:val="center"/>
            <w:tcMar>
              <w:top w:w="80" w:type="dxa"/>
              <w:start w:w="90" w:type="dxa"/>
              <w:bottom w:w="80" w:type="dxa"/>
              <w:end w:w="90" w:type="dxa"/>
            </w:tcMar>
            <w:shd w:fill="F4F7F9"/>
          </w:tcPr>
          <w:p>
            <w:r/>
            <w:r>
              <w:rPr>
                <w:rFonts w:ascii="Aptos" w:hAnsi="Aptos"/>
                <w:b w:val="0"/>
                <w:color w:val="1E2A32"/>
                <w:sz w:val="16"/>
              </w:rPr>
              <w:t>Contoh insight: data berkualitas rendah tidak disembunyikan, tetapi ditampilkan sebagai batas kepercayaan analisis.</w:t>
            </w:r>
          </w:p>
        </w:tc>
      </w:tr>
    </w:tbl>
    <w:p>
      <w:pPr>
        <w:spacing w:before="60" w:after="60"/>
      </w:pPr>
      <w:r>
        <w:rPr>
          <w:b/>
          <w:color w:val="1F9D8A"/>
          <w:sz w:val="18"/>
        </w:rPr>
        <w:t>METRIC DICTIONARY</w:t>
      </w:r>
    </w:p>
    <w:p>
      <w:pPr>
        <w:pStyle w:val="Heading1"/>
      </w:pPr>
      <w:r>
        <w:t>Metrik yang Disarankan</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984"/>
            <w:vAlign w:val="center"/>
            <w:tcMar>
              <w:top w:w="80" w:type="dxa"/>
              <w:start w:w="90" w:type="dxa"/>
              <w:bottom w:w="80" w:type="dxa"/>
              <w:end w:w="90" w:type="dxa"/>
            </w:tcMar>
            <w:shd w:fill="203746"/>
          </w:tcPr>
          <w:p>
            <w:pPr>
              <w:jc w:val="center"/>
            </w:pPr>
            <w:r/>
            <w:r>
              <w:rPr>
                <w:rFonts w:ascii="Aptos" w:hAnsi="Aptos"/>
                <w:b/>
                <w:color w:val="FFFFFF"/>
                <w:sz w:val="15"/>
              </w:rPr>
              <w:t>Metrik</w:t>
            </w:r>
          </w:p>
        </w:tc>
        <w:tc>
          <w:tcPr>
            <w:tcW w:type="dxa" w:w="3118"/>
            <w:vAlign w:val="center"/>
            <w:tcMar>
              <w:top w:w="80" w:type="dxa"/>
              <w:start w:w="90" w:type="dxa"/>
              <w:bottom w:w="80" w:type="dxa"/>
              <w:end w:w="90" w:type="dxa"/>
            </w:tcMar>
            <w:shd w:fill="203746"/>
          </w:tcPr>
          <w:p>
            <w:pPr>
              <w:jc w:val="center"/>
            </w:pPr>
            <w:r/>
            <w:r>
              <w:rPr>
                <w:rFonts w:ascii="Aptos" w:hAnsi="Aptos"/>
                <w:b/>
                <w:color w:val="FFFFFF"/>
                <w:sz w:val="15"/>
              </w:rPr>
              <w:t>Definisi</w:t>
            </w:r>
          </w:p>
        </w:tc>
        <w:tc>
          <w:tcPr>
            <w:tcW w:type="dxa" w:w="1757"/>
            <w:vAlign w:val="center"/>
            <w:tcMar>
              <w:top w:w="80" w:type="dxa"/>
              <w:start w:w="90" w:type="dxa"/>
              <w:bottom w:w="80" w:type="dxa"/>
              <w:end w:w="90" w:type="dxa"/>
            </w:tcMar>
            <w:shd w:fill="203746"/>
          </w:tcPr>
          <w:p>
            <w:pPr>
              <w:jc w:val="center"/>
            </w:pPr>
            <w:r/>
            <w:r>
              <w:rPr>
                <w:rFonts w:ascii="Aptos" w:hAnsi="Aptos"/>
                <w:b/>
                <w:color w:val="FFFFFF"/>
                <w:sz w:val="15"/>
              </w:rPr>
              <w:t>Sumber</w:t>
            </w:r>
          </w:p>
        </w:tc>
        <w:tc>
          <w:tcPr>
            <w:tcW w:type="dxa" w:w="2324"/>
            <w:vAlign w:val="center"/>
            <w:tcMar>
              <w:top w:w="80" w:type="dxa"/>
              <w:start w:w="90" w:type="dxa"/>
              <w:bottom w:w="80" w:type="dxa"/>
              <w:end w:w="90" w:type="dxa"/>
            </w:tcMar>
            <w:shd w:fill="203746"/>
          </w:tcPr>
          <w:p>
            <w:pPr>
              <w:jc w:val="center"/>
            </w:pPr>
            <w:r/>
            <w:r>
              <w:rPr>
                <w:rFonts w:ascii="Aptos" w:hAnsi="Aptos"/>
                <w:b/>
                <w:color w:val="FFFFFF"/>
                <w:sz w:val="15"/>
              </w:rPr>
              <w:t>Catatan</w:t>
            </w:r>
          </w:p>
        </w:tc>
      </w:tr>
      <w:tr>
        <w:tc>
          <w:tcPr>
            <w:tcW w:type="dxa" w:w="1984"/>
            <w:vAlign w:val="center"/>
            <w:tcMar>
              <w:top w:w="80" w:type="dxa"/>
              <w:start w:w="90" w:type="dxa"/>
              <w:bottom w:w="80" w:type="dxa"/>
              <w:end w:w="90" w:type="dxa"/>
            </w:tcMar>
          </w:tcPr>
          <w:p>
            <w:r/>
            <w:r>
              <w:rPr>
                <w:rFonts w:ascii="Aptos" w:hAnsi="Aptos"/>
                <w:b w:val="0"/>
                <w:color w:val="1E2A32"/>
                <w:sz w:val="15"/>
              </w:rPr>
              <w:t>Ready Talent Rate</w:t>
            </w:r>
          </w:p>
        </w:tc>
        <w:tc>
          <w:tcPr>
            <w:tcW w:type="dxa" w:w="3118"/>
            <w:vAlign w:val="center"/>
            <w:tcMar>
              <w:top w:w="80" w:type="dxa"/>
              <w:start w:w="90" w:type="dxa"/>
              <w:bottom w:w="80" w:type="dxa"/>
              <w:end w:w="90" w:type="dxa"/>
            </w:tcMar>
          </w:tcPr>
          <w:p>
            <w:r/>
            <w:r>
              <w:rPr>
                <w:rFonts w:ascii="Aptos" w:hAnsi="Aptos"/>
                <w:b w:val="0"/>
                <w:color w:val="1E2A32"/>
                <w:sz w:val="15"/>
              </w:rPr>
              <w:t>Mahasiswa basic-ready / seluruh mahasiswa pada grup</w:t>
            </w:r>
          </w:p>
        </w:tc>
        <w:tc>
          <w:tcPr>
            <w:tcW w:type="dxa" w:w="1757"/>
            <w:vAlign w:val="center"/>
            <w:tcMar>
              <w:top w:w="80" w:type="dxa"/>
              <w:start w:w="90" w:type="dxa"/>
              <w:bottom w:w="80" w:type="dxa"/>
              <w:end w:w="90" w:type="dxa"/>
            </w:tcMar>
          </w:tcPr>
          <w:p>
            <w:r/>
            <w:r>
              <w:rPr>
                <w:rFonts w:ascii="Aptos" w:hAnsi="Aptos"/>
                <w:b w:val="0"/>
                <w:color w:val="1E2A32"/>
                <w:sz w:val="15"/>
              </w:rPr>
              <w:t>Snapshot status</w:t>
            </w:r>
          </w:p>
        </w:tc>
        <w:tc>
          <w:tcPr>
            <w:tcW w:type="dxa" w:w="2324"/>
            <w:vAlign w:val="center"/>
            <w:tcMar>
              <w:top w:w="80" w:type="dxa"/>
              <w:start w:w="90" w:type="dxa"/>
              <w:bottom w:w="80" w:type="dxa"/>
              <w:end w:w="90" w:type="dxa"/>
            </w:tcMar>
          </w:tcPr>
          <w:p>
            <w:r/>
            <w:r>
              <w:rPr>
                <w:rFonts w:ascii="Aptos" w:hAnsi="Aptos"/>
                <w:b w:val="0"/>
                <w:color w:val="1E2A32"/>
                <w:sz w:val="15"/>
              </w:rPr>
              <w:t>Definisi basic-ready harus tertulis.</w:t>
            </w:r>
          </w:p>
        </w:tc>
      </w:tr>
      <w:tr>
        <w:tc>
          <w:tcPr>
            <w:tcW w:type="dxa" w:w="1984"/>
            <w:vAlign w:val="center"/>
            <w:tcMar>
              <w:top w:w="80" w:type="dxa"/>
              <w:start w:w="90" w:type="dxa"/>
              <w:bottom w:w="80" w:type="dxa"/>
              <w:end w:w="90" w:type="dxa"/>
            </w:tcMar>
            <w:shd w:fill="F4F7F9"/>
          </w:tcPr>
          <w:p>
            <w:r/>
            <w:r>
              <w:rPr>
                <w:rFonts w:ascii="Aptos" w:hAnsi="Aptos"/>
                <w:b w:val="0"/>
                <w:color w:val="1E2A32"/>
                <w:sz w:val="15"/>
              </w:rPr>
              <w:t>Demand-Supply Pressure</w:t>
            </w:r>
          </w:p>
        </w:tc>
        <w:tc>
          <w:tcPr>
            <w:tcW w:type="dxa" w:w="3118"/>
            <w:vAlign w:val="center"/>
            <w:tcMar>
              <w:top w:w="80" w:type="dxa"/>
              <w:start w:w="90" w:type="dxa"/>
              <w:bottom w:w="80" w:type="dxa"/>
              <w:end w:w="90" w:type="dxa"/>
            </w:tcMar>
            <w:shd w:fill="F4F7F9"/>
          </w:tcPr>
          <w:p>
            <w:r/>
            <w:r>
              <w:rPr>
                <w:rFonts w:ascii="Aptos" w:hAnsi="Aptos"/>
                <w:b w:val="0"/>
                <w:color w:val="1E2A32"/>
                <w:sz w:val="15"/>
              </w:rPr>
              <w:t>Allocated headcount / mahasiswa basic-ready</w:t>
            </w:r>
          </w:p>
        </w:tc>
        <w:tc>
          <w:tcPr>
            <w:tcW w:type="dxa" w:w="1757"/>
            <w:vAlign w:val="center"/>
            <w:tcMar>
              <w:top w:w="80" w:type="dxa"/>
              <w:start w:w="90" w:type="dxa"/>
              <w:bottom w:w="80" w:type="dxa"/>
              <w:end w:w="90" w:type="dxa"/>
            </w:tcMar>
            <w:shd w:fill="F4F7F9"/>
          </w:tcPr>
          <w:p>
            <w:r/>
            <w:r>
              <w:rPr>
                <w:rFonts w:ascii="Aptos" w:hAnsi="Aptos"/>
                <w:b w:val="0"/>
                <w:color w:val="1E2A32"/>
                <w:sz w:val="15"/>
              </w:rPr>
              <w:t>Request + status</w:t>
            </w:r>
          </w:p>
        </w:tc>
        <w:tc>
          <w:tcPr>
            <w:tcW w:type="dxa" w:w="2324"/>
            <w:vAlign w:val="center"/>
            <w:tcMar>
              <w:top w:w="80" w:type="dxa"/>
              <w:start w:w="90" w:type="dxa"/>
              <w:bottom w:w="80" w:type="dxa"/>
              <w:end w:w="90" w:type="dxa"/>
            </w:tcMar>
            <w:shd w:fill="F4F7F9"/>
          </w:tcPr>
          <w:p>
            <w:r/>
            <w:r>
              <w:rPr>
                <w:rFonts w:ascii="Aptos" w:hAnsi="Aptos"/>
                <w:b w:val="0"/>
                <w:color w:val="1E2A32"/>
                <w:sz w:val="15"/>
              </w:rPr>
              <w:t>Bandingkan periode yang konsisten.</w:t>
            </w:r>
          </w:p>
        </w:tc>
      </w:tr>
      <w:tr>
        <w:tc>
          <w:tcPr>
            <w:tcW w:type="dxa" w:w="1984"/>
            <w:vAlign w:val="center"/>
            <w:tcMar>
              <w:top w:w="80" w:type="dxa"/>
              <w:start w:w="90" w:type="dxa"/>
              <w:bottom w:w="80" w:type="dxa"/>
              <w:end w:w="90" w:type="dxa"/>
            </w:tcMar>
          </w:tcPr>
          <w:p>
            <w:r/>
            <w:r>
              <w:rPr>
                <w:rFonts w:ascii="Aptos" w:hAnsi="Aptos"/>
                <w:b w:val="0"/>
                <w:color w:val="1E2A32"/>
                <w:sz w:val="15"/>
              </w:rPr>
              <w:t>Skill Coverage</w:t>
            </w:r>
          </w:p>
        </w:tc>
        <w:tc>
          <w:tcPr>
            <w:tcW w:type="dxa" w:w="3118"/>
            <w:vAlign w:val="center"/>
            <w:tcMar>
              <w:top w:w="80" w:type="dxa"/>
              <w:start w:w="90" w:type="dxa"/>
              <w:bottom w:w="80" w:type="dxa"/>
              <w:end w:w="90" w:type="dxa"/>
            </w:tcMar>
          </w:tcPr>
          <w:p>
            <w:r/>
            <w:r>
              <w:rPr>
                <w:rFonts w:ascii="Aptos" w:hAnsi="Aptos"/>
                <w:b w:val="0"/>
                <w:color w:val="1E2A32"/>
                <w:sz w:val="15"/>
              </w:rPr>
              <w:t>Skill kandidat yang cocok / skill requirement teridentifikasi</w:t>
            </w:r>
          </w:p>
        </w:tc>
        <w:tc>
          <w:tcPr>
            <w:tcW w:type="dxa" w:w="1757"/>
            <w:vAlign w:val="center"/>
            <w:tcMar>
              <w:top w:w="80" w:type="dxa"/>
              <w:start w:w="90" w:type="dxa"/>
              <w:bottom w:w="80" w:type="dxa"/>
              <w:end w:w="90" w:type="dxa"/>
            </w:tcMar>
          </w:tcPr>
          <w:p>
            <w:r/>
            <w:r>
              <w:rPr>
                <w:rFonts w:ascii="Aptos" w:hAnsi="Aptos"/>
                <w:b w:val="0"/>
                <w:color w:val="1E2A32"/>
                <w:sz w:val="15"/>
              </w:rPr>
              <w:t>Requirement text + tools</w:t>
            </w:r>
          </w:p>
        </w:tc>
        <w:tc>
          <w:tcPr>
            <w:tcW w:type="dxa" w:w="2324"/>
            <w:vAlign w:val="center"/>
            <w:tcMar>
              <w:top w:w="80" w:type="dxa"/>
              <w:start w:w="90" w:type="dxa"/>
              <w:bottom w:w="80" w:type="dxa"/>
              <w:end w:w="90" w:type="dxa"/>
            </w:tcMar>
          </w:tcPr>
          <w:p>
            <w:r/>
            <w:r>
              <w:rPr>
                <w:rFonts w:ascii="Aptos" w:hAnsi="Aptos"/>
                <w:b w:val="0"/>
                <w:color w:val="1E2A32"/>
                <w:sz w:val="15"/>
              </w:rPr>
              <w:t>Validasi kamus skill.</w:t>
            </w:r>
          </w:p>
        </w:tc>
      </w:tr>
      <w:tr>
        <w:tc>
          <w:tcPr>
            <w:tcW w:type="dxa" w:w="1984"/>
            <w:vAlign w:val="center"/>
            <w:tcMar>
              <w:top w:w="80" w:type="dxa"/>
              <w:start w:w="90" w:type="dxa"/>
              <w:bottom w:w="80" w:type="dxa"/>
              <w:end w:w="90" w:type="dxa"/>
            </w:tcMar>
            <w:shd w:fill="F4F7F9"/>
          </w:tcPr>
          <w:p>
            <w:r/>
            <w:r>
              <w:rPr>
                <w:rFonts w:ascii="Aptos" w:hAnsi="Aptos"/>
                <w:b w:val="0"/>
                <w:color w:val="1E2A32"/>
                <w:sz w:val="15"/>
              </w:rPr>
              <w:t>Candidate Coverage Ratio</w:t>
            </w:r>
          </w:p>
        </w:tc>
        <w:tc>
          <w:tcPr>
            <w:tcW w:type="dxa" w:w="3118"/>
            <w:vAlign w:val="center"/>
            <w:tcMar>
              <w:top w:w="80" w:type="dxa"/>
              <w:start w:w="90" w:type="dxa"/>
              <w:bottom w:w="80" w:type="dxa"/>
              <w:end w:w="90" w:type="dxa"/>
            </w:tcMar>
            <w:shd w:fill="F4F7F9"/>
          </w:tcPr>
          <w:p>
            <w:r/>
            <w:r>
              <w:rPr>
                <w:rFonts w:ascii="Aptos" w:hAnsi="Aptos"/>
                <w:b w:val="0"/>
                <w:color w:val="1E2A32"/>
                <w:sz w:val="15"/>
              </w:rPr>
              <w:t>Jumlah dikirim / jumlah diminta</w:t>
            </w:r>
          </w:p>
        </w:tc>
        <w:tc>
          <w:tcPr>
            <w:tcW w:type="dxa" w:w="1757"/>
            <w:vAlign w:val="center"/>
            <w:tcMar>
              <w:top w:w="80" w:type="dxa"/>
              <w:start w:w="90" w:type="dxa"/>
              <w:bottom w:w="80" w:type="dxa"/>
              <w:end w:w="90" w:type="dxa"/>
            </w:tcMar>
            <w:shd w:fill="F4F7F9"/>
          </w:tcPr>
          <w:p>
            <w:r/>
            <w:r>
              <w:rPr>
                <w:rFonts w:ascii="Aptos" w:hAnsi="Aptos"/>
                <w:b w:val="0"/>
                <w:color w:val="1E2A32"/>
                <w:sz w:val="15"/>
              </w:rPr>
              <w:t>Tracking company</w:t>
            </w:r>
          </w:p>
        </w:tc>
        <w:tc>
          <w:tcPr>
            <w:tcW w:type="dxa" w:w="2324"/>
            <w:vAlign w:val="center"/>
            <w:tcMar>
              <w:top w:w="80" w:type="dxa"/>
              <w:start w:w="90" w:type="dxa"/>
              <w:bottom w:w="80" w:type="dxa"/>
              <w:end w:w="90" w:type="dxa"/>
            </w:tcMar>
            <w:shd w:fill="F4F7F9"/>
          </w:tcPr>
          <w:p>
            <w:r/>
            <w:r>
              <w:rPr>
                <w:rFonts w:ascii="Aptos" w:hAnsi="Aptos"/>
                <w:b w:val="0"/>
                <w:color w:val="1E2A32"/>
                <w:sz w:val="15"/>
              </w:rPr>
              <w:t>Nilai &gt;1 berarti buffer.</w:t>
            </w:r>
          </w:p>
        </w:tc>
      </w:tr>
      <w:tr>
        <w:tc>
          <w:tcPr>
            <w:tcW w:type="dxa" w:w="1984"/>
            <w:vAlign w:val="center"/>
            <w:tcMar>
              <w:top w:w="80" w:type="dxa"/>
              <w:start w:w="90" w:type="dxa"/>
              <w:bottom w:w="80" w:type="dxa"/>
              <w:end w:w="90" w:type="dxa"/>
            </w:tcMar>
          </w:tcPr>
          <w:p>
            <w:r/>
            <w:r>
              <w:rPr>
                <w:rFonts w:ascii="Aptos" w:hAnsi="Aptos"/>
                <w:b w:val="0"/>
                <w:color w:val="1E2A32"/>
                <w:sz w:val="15"/>
              </w:rPr>
              <w:t>Request Fill Rate</w:t>
            </w:r>
          </w:p>
        </w:tc>
        <w:tc>
          <w:tcPr>
            <w:tcW w:type="dxa" w:w="3118"/>
            <w:vAlign w:val="center"/>
            <w:tcMar>
              <w:top w:w="80" w:type="dxa"/>
              <w:start w:w="90" w:type="dxa"/>
              <w:bottom w:w="80" w:type="dxa"/>
              <w:end w:w="90" w:type="dxa"/>
            </w:tcMar>
          </w:tcPr>
          <w:p>
            <w:r/>
            <w:r>
              <w:rPr>
                <w:rFonts w:ascii="Aptos" w:hAnsi="Aptos"/>
                <w:b w:val="0"/>
                <w:color w:val="1E2A32"/>
                <w:sz w:val="15"/>
              </w:rPr>
              <w:t>Placement unik per request / headcount request</w:t>
            </w:r>
          </w:p>
        </w:tc>
        <w:tc>
          <w:tcPr>
            <w:tcW w:type="dxa" w:w="1757"/>
            <w:vAlign w:val="center"/>
            <w:tcMar>
              <w:top w:w="80" w:type="dxa"/>
              <w:start w:w="90" w:type="dxa"/>
              <w:bottom w:w="80" w:type="dxa"/>
              <w:end w:w="90" w:type="dxa"/>
            </w:tcMar>
          </w:tcPr>
          <w:p>
            <w:r/>
            <w:r>
              <w:rPr>
                <w:rFonts w:ascii="Aptos" w:hAnsi="Aptos"/>
                <w:b w:val="0"/>
                <w:color w:val="1E2A32"/>
                <w:sz w:val="15"/>
              </w:rPr>
              <w:t>Pipeline + request</w:t>
            </w:r>
          </w:p>
        </w:tc>
        <w:tc>
          <w:tcPr>
            <w:tcW w:type="dxa" w:w="2324"/>
            <w:vAlign w:val="center"/>
            <w:tcMar>
              <w:top w:w="80" w:type="dxa"/>
              <w:start w:w="90" w:type="dxa"/>
              <w:bottom w:w="80" w:type="dxa"/>
              <w:end w:w="90" w:type="dxa"/>
            </w:tcMar>
          </w:tcPr>
          <w:p>
            <w:r/>
            <w:r>
              <w:rPr>
                <w:rFonts w:ascii="Aptos" w:hAnsi="Aptos"/>
                <w:b w:val="0"/>
                <w:color w:val="1E2A32"/>
                <w:sz w:val="15"/>
              </w:rPr>
              <w:t>Batasi maksimal atau tampilkan overfill terpisah.</w:t>
            </w:r>
          </w:p>
        </w:tc>
      </w:tr>
      <w:tr>
        <w:tc>
          <w:tcPr>
            <w:tcW w:type="dxa" w:w="1984"/>
            <w:vAlign w:val="center"/>
            <w:tcMar>
              <w:top w:w="80" w:type="dxa"/>
              <w:start w:w="90" w:type="dxa"/>
              <w:bottom w:w="80" w:type="dxa"/>
              <w:end w:w="90" w:type="dxa"/>
            </w:tcMar>
            <w:shd w:fill="F4F7F9"/>
          </w:tcPr>
          <w:p>
            <w:r/>
            <w:r>
              <w:rPr>
                <w:rFonts w:ascii="Aptos" w:hAnsi="Aptos"/>
                <w:b w:val="0"/>
                <w:color w:val="1E2A32"/>
                <w:sz w:val="15"/>
              </w:rPr>
              <w:t>Terminal Placement Conversion</w:t>
            </w:r>
          </w:p>
        </w:tc>
        <w:tc>
          <w:tcPr>
            <w:tcW w:type="dxa" w:w="3118"/>
            <w:vAlign w:val="center"/>
            <w:tcMar>
              <w:top w:w="80" w:type="dxa"/>
              <w:start w:w="90" w:type="dxa"/>
              <w:bottom w:w="80" w:type="dxa"/>
              <w:end w:w="90" w:type="dxa"/>
            </w:tcMar>
            <w:shd w:fill="F4F7F9"/>
          </w:tcPr>
          <w:p>
            <w:r/>
            <w:r>
              <w:rPr>
                <w:rFonts w:ascii="Aptos" w:hAnsi="Aptos"/>
                <w:b w:val="0"/>
                <w:color w:val="1E2A32"/>
                <w:sz w:val="15"/>
              </w:rPr>
              <w:t>Placement / (Placement + Rejected + Ghosting)</w:t>
            </w:r>
          </w:p>
        </w:tc>
        <w:tc>
          <w:tcPr>
            <w:tcW w:type="dxa" w:w="1757"/>
            <w:vAlign w:val="center"/>
            <w:tcMar>
              <w:top w:w="80" w:type="dxa"/>
              <w:start w:w="90" w:type="dxa"/>
              <w:bottom w:w="80" w:type="dxa"/>
              <w:end w:w="90" w:type="dxa"/>
            </w:tcMar>
            <w:shd w:fill="F4F7F9"/>
          </w:tcPr>
          <w:p>
            <w:r/>
            <w:r>
              <w:rPr>
                <w:rFonts w:ascii="Aptos" w:hAnsi="Aptos"/>
                <w:b w:val="0"/>
                <w:color w:val="1E2A32"/>
                <w:sz w:val="15"/>
              </w:rPr>
              <w:t>Tracking student</w:t>
            </w:r>
          </w:p>
        </w:tc>
        <w:tc>
          <w:tcPr>
            <w:tcW w:type="dxa" w:w="2324"/>
            <w:vAlign w:val="center"/>
            <w:tcMar>
              <w:top w:w="80" w:type="dxa"/>
              <w:start w:w="90" w:type="dxa"/>
              <w:bottom w:w="80" w:type="dxa"/>
              <w:end w:w="90" w:type="dxa"/>
            </w:tcMar>
            <w:shd w:fill="F4F7F9"/>
          </w:tcPr>
          <w:p>
            <w:r/>
            <w:r>
              <w:rPr>
                <w:rFonts w:ascii="Aptos" w:hAnsi="Aptos"/>
                <w:b w:val="0"/>
                <w:color w:val="1E2A32"/>
                <w:sz w:val="15"/>
              </w:rPr>
              <w:t>Tidak memasukkan On Progress.</w:t>
            </w:r>
          </w:p>
        </w:tc>
      </w:tr>
      <w:tr>
        <w:tc>
          <w:tcPr>
            <w:tcW w:type="dxa" w:w="1984"/>
            <w:vAlign w:val="center"/>
            <w:tcMar>
              <w:top w:w="80" w:type="dxa"/>
              <w:start w:w="90" w:type="dxa"/>
              <w:bottom w:w="80" w:type="dxa"/>
              <w:end w:w="90" w:type="dxa"/>
            </w:tcMar>
          </w:tcPr>
          <w:p>
            <w:r/>
            <w:r>
              <w:rPr>
                <w:rFonts w:ascii="Aptos" w:hAnsi="Aptos"/>
                <w:b w:val="0"/>
                <w:color w:val="1E2A32"/>
                <w:sz w:val="15"/>
              </w:rPr>
              <w:t>Overall Placement Share</w:t>
            </w:r>
          </w:p>
        </w:tc>
        <w:tc>
          <w:tcPr>
            <w:tcW w:type="dxa" w:w="3118"/>
            <w:vAlign w:val="center"/>
            <w:tcMar>
              <w:top w:w="80" w:type="dxa"/>
              <w:start w:w="90" w:type="dxa"/>
              <w:bottom w:w="80" w:type="dxa"/>
              <w:end w:w="90" w:type="dxa"/>
            </w:tcMar>
          </w:tcPr>
          <w:p>
            <w:r/>
            <w:r>
              <w:rPr>
                <w:rFonts w:ascii="Aptos" w:hAnsi="Aptos"/>
                <w:b w:val="0"/>
                <w:color w:val="1E2A32"/>
                <w:sz w:val="15"/>
              </w:rPr>
              <w:t>Placement / seluruh proses</w:t>
            </w:r>
          </w:p>
        </w:tc>
        <w:tc>
          <w:tcPr>
            <w:tcW w:type="dxa" w:w="1757"/>
            <w:vAlign w:val="center"/>
            <w:tcMar>
              <w:top w:w="80" w:type="dxa"/>
              <w:start w:w="90" w:type="dxa"/>
              <w:bottom w:w="80" w:type="dxa"/>
              <w:end w:w="90" w:type="dxa"/>
            </w:tcMar>
          </w:tcPr>
          <w:p>
            <w:r/>
            <w:r>
              <w:rPr>
                <w:rFonts w:ascii="Aptos" w:hAnsi="Aptos"/>
                <w:b w:val="0"/>
                <w:color w:val="1E2A32"/>
                <w:sz w:val="15"/>
              </w:rPr>
              <w:t>Tracking student</w:t>
            </w:r>
          </w:p>
        </w:tc>
        <w:tc>
          <w:tcPr>
            <w:tcW w:type="dxa" w:w="2324"/>
            <w:vAlign w:val="center"/>
            <w:tcMar>
              <w:top w:w="80" w:type="dxa"/>
              <w:start w:w="90" w:type="dxa"/>
              <w:bottom w:w="80" w:type="dxa"/>
              <w:end w:w="90" w:type="dxa"/>
            </w:tcMar>
          </w:tcPr>
          <w:p>
            <w:r/>
            <w:r>
              <w:rPr>
                <w:rFonts w:ascii="Aptos" w:hAnsi="Aptos"/>
                <w:b w:val="0"/>
                <w:color w:val="1E2A32"/>
                <w:sz w:val="15"/>
              </w:rPr>
              <w:t>Lebih konservatif, tetapi dipengaruhi active cases.</w:t>
            </w:r>
          </w:p>
        </w:tc>
      </w:tr>
      <w:tr>
        <w:tc>
          <w:tcPr>
            <w:tcW w:type="dxa" w:w="1984"/>
            <w:vAlign w:val="center"/>
            <w:tcMar>
              <w:top w:w="80" w:type="dxa"/>
              <w:start w:w="90" w:type="dxa"/>
              <w:bottom w:w="80" w:type="dxa"/>
              <w:end w:w="90" w:type="dxa"/>
            </w:tcMar>
            <w:shd w:fill="F4F7F9"/>
          </w:tcPr>
          <w:p>
            <w:r/>
            <w:r>
              <w:rPr>
                <w:rFonts w:ascii="Aptos" w:hAnsi="Aptos"/>
                <w:b w:val="0"/>
                <w:color w:val="1E2A32"/>
                <w:sz w:val="15"/>
              </w:rPr>
              <w:t>Ghosting Rate</w:t>
            </w:r>
          </w:p>
        </w:tc>
        <w:tc>
          <w:tcPr>
            <w:tcW w:type="dxa" w:w="3118"/>
            <w:vAlign w:val="center"/>
            <w:tcMar>
              <w:top w:w="80" w:type="dxa"/>
              <w:start w:w="90" w:type="dxa"/>
              <w:bottom w:w="80" w:type="dxa"/>
              <w:end w:w="90" w:type="dxa"/>
            </w:tcMar>
            <w:shd w:fill="F4F7F9"/>
          </w:tcPr>
          <w:p>
            <w:r/>
            <w:r>
              <w:rPr>
                <w:rFonts w:ascii="Aptos" w:hAnsi="Aptos"/>
                <w:b w:val="0"/>
                <w:color w:val="1E2A32"/>
                <w:sz w:val="15"/>
              </w:rPr>
              <w:t>Ghosting / outcome terminal</w:t>
            </w:r>
          </w:p>
        </w:tc>
        <w:tc>
          <w:tcPr>
            <w:tcW w:type="dxa" w:w="1757"/>
            <w:vAlign w:val="center"/>
            <w:tcMar>
              <w:top w:w="80" w:type="dxa"/>
              <w:start w:w="90" w:type="dxa"/>
              <w:bottom w:w="80" w:type="dxa"/>
              <w:end w:w="90" w:type="dxa"/>
            </w:tcMar>
            <w:shd w:fill="F4F7F9"/>
          </w:tcPr>
          <w:p>
            <w:r/>
            <w:r>
              <w:rPr>
                <w:rFonts w:ascii="Aptos" w:hAnsi="Aptos"/>
                <w:b w:val="0"/>
                <w:color w:val="1E2A32"/>
                <w:sz w:val="15"/>
              </w:rPr>
              <w:t>Tracking student</w:t>
            </w:r>
          </w:p>
        </w:tc>
        <w:tc>
          <w:tcPr>
            <w:tcW w:type="dxa" w:w="2324"/>
            <w:vAlign w:val="center"/>
            <w:tcMar>
              <w:top w:w="80" w:type="dxa"/>
              <w:start w:w="90" w:type="dxa"/>
              <w:bottom w:w="80" w:type="dxa"/>
              <w:end w:w="90" w:type="dxa"/>
            </w:tcMar>
            <w:shd w:fill="F4F7F9"/>
          </w:tcPr>
          <w:p>
            <w:r/>
            <w:r>
              <w:rPr>
                <w:rFonts w:ascii="Aptos" w:hAnsi="Aptos"/>
                <w:b w:val="0"/>
                <w:color w:val="1E2A32"/>
                <w:sz w:val="15"/>
              </w:rPr>
              <w:t>Pihak penyebab ghosting tidak diketahui.</w:t>
            </w:r>
          </w:p>
        </w:tc>
      </w:tr>
      <w:tr>
        <w:tc>
          <w:tcPr>
            <w:tcW w:type="dxa" w:w="1984"/>
            <w:vAlign w:val="center"/>
            <w:tcMar>
              <w:top w:w="80" w:type="dxa"/>
              <w:start w:w="90" w:type="dxa"/>
              <w:bottom w:w="80" w:type="dxa"/>
              <w:end w:w="90" w:type="dxa"/>
            </w:tcMar>
          </w:tcPr>
          <w:p>
            <w:r/>
            <w:r>
              <w:rPr>
                <w:rFonts w:ascii="Aptos" w:hAnsi="Aptos"/>
                <w:b w:val="0"/>
                <w:color w:val="1E2A32"/>
                <w:sz w:val="15"/>
              </w:rPr>
              <w:t>Time-to-Send</w:t>
            </w:r>
          </w:p>
        </w:tc>
        <w:tc>
          <w:tcPr>
            <w:tcW w:type="dxa" w:w="3118"/>
            <w:vAlign w:val="center"/>
            <w:tcMar>
              <w:top w:w="80" w:type="dxa"/>
              <w:start w:w="90" w:type="dxa"/>
              <w:bottom w:w="80" w:type="dxa"/>
              <w:end w:w="90" w:type="dxa"/>
            </w:tcMar>
          </w:tcPr>
          <w:p>
            <w:r/>
            <w:r>
              <w:rPr>
                <w:rFonts w:ascii="Aptos" w:hAnsi="Aptos"/>
                <w:b w:val="0"/>
                <w:color w:val="1E2A32"/>
                <w:sz w:val="15"/>
              </w:rPr>
              <w:t>send_date - request_date</w:t>
            </w:r>
          </w:p>
        </w:tc>
        <w:tc>
          <w:tcPr>
            <w:tcW w:type="dxa" w:w="1757"/>
            <w:vAlign w:val="center"/>
            <w:tcMar>
              <w:top w:w="80" w:type="dxa"/>
              <w:start w:w="90" w:type="dxa"/>
              <w:bottom w:w="80" w:type="dxa"/>
              <w:end w:w="90" w:type="dxa"/>
            </w:tcMar>
          </w:tcPr>
          <w:p>
            <w:r/>
            <w:r>
              <w:rPr>
                <w:rFonts w:ascii="Aptos" w:hAnsi="Aptos"/>
                <w:b w:val="0"/>
                <w:color w:val="1E2A32"/>
                <w:sz w:val="15"/>
              </w:rPr>
              <w:t>Tracking company</w:t>
            </w:r>
          </w:p>
        </w:tc>
        <w:tc>
          <w:tcPr>
            <w:tcW w:type="dxa" w:w="2324"/>
            <w:vAlign w:val="center"/>
            <w:tcMar>
              <w:top w:w="80" w:type="dxa"/>
              <w:start w:w="90" w:type="dxa"/>
              <w:bottom w:w="80" w:type="dxa"/>
              <w:end w:w="90" w:type="dxa"/>
            </w:tcMar>
          </w:tcPr>
          <w:p>
            <w:r/>
            <w:r>
              <w:rPr>
                <w:rFonts w:ascii="Aptos" w:hAnsi="Aptos"/>
                <w:b w:val="0"/>
                <w:color w:val="1E2A32"/>
                <w:sz w:val="15"/>
              </w:rPr>
              <w:t>Bukan time-to-hire.</w:t>
            </w:r>
          </w:p>
        </w:tc>
      </w:tr>
      <w:tr>
        <w:tc>
          <w:tcPr>
            <w:tcW w:type="dxa" w:w="1984"/>
            <w:vAlign w:val="center"/>
            <w:tcMar>
              <w:top w:w="80" w:type="dxa"/>
              <w:start w:w="90" w:type="dxa"/>
              <w:bottom w:w="80" w:type="dxa"/>
              <w:end w:w="90" w:type="dxa"/>
            </w:tcMar>
            <w:shd w:fill="F4F7F9"/>
          </w:tcPr>
          <w:p>
            <w:r/>
            <w:r>
              <w:rPr>
                <w:rFonts w:ascii="Aptos" w:hAnsi="Aptos"/>
                <w:b w:val="0"/>
                <w:color w:val="1E2A32"/>
                <w:sz w:val="15"/>
              </w:rPr>
              <w:t>Unresolved Finish Rate</w:t>
            </w:r>
          </w:p>
        </w:tc>
        <w:tc>
          <w:tcPr>
            <w:tcW w:type="dxa" w:w="3118"/>
            <w:vAlign w:val="center"/>
            <w:tcMar>
              <w:top w:w="80" w:type="dxa"/>
              <w:start w:w="90" w:type="dxa"/>
              <w:bottom w:w="80" w:type="dxa"/>
              <w:end w:w="90" w:type="dxa"/>
            </w:tcMar>
            <w:shd w:fill="F4F7F9"/>
          </w:tcPr>
          <w:p>
            <w:r/>
            <w:r>
              <w:rPr>
                <w:rFonts w:ascii="Aptos" w:hAnsi="Aptos"/>
                <w:b w:val="0"/>
                <w:color w:val="1E2A32"/>
                <w:sz w:val="15"/>
              </w:rPr>
              <w:t>Finish dengan outcome On Progress / seluruh Finish</w:t>
            </w:r>
          </w:p>
        </w:tc>
        <w:tc>
          <w:tcPr>
            <w:tcW w:type="dxa" w:w="1757"/>
            <w:vAlign w:val="center"/>
            <w:tcMar>
              <w:top w:w="80" w:type="dxa"/>
              <w:start w:w="90" w:type="dxa"/>
              <w:bottom w:w="80" w:type="dxa"/>
              <w:end w:w="90" w:type="dxa"/>
            </w:tcMar>
            <w:shd w:fill="F4F7F9"/>
          </w:tcPr>
          <w:p>
            <w:r/>
            <w:r>
              <w:rPr>
                <w:rFonts w:ascii="Aptos" w:hAnsi="Aptos"/>
                <w:b w:val="0"/>
                <w:color w:val="1E2A32"/>
                <w:sz w:val="15"/>
              </w:rPr>
              <w:t>Tracking student</w:t>
            </w:r>
          </w:p>
        </w:tc>
        <w:tc>
          <w:tcPr>
            <w:tcW w:type="dxa" w:w="2324"/>
            <w:vAlign w:val="center"/>
            <w:tcMar>
              <w:top w:w="80" w:type="dxa"/>
              <w:start w:w="90" w:type="dxa"/>
              <w:bottom w:w="80" w:type="dxa"/>
              <w:end w:w="90" w:type="dxa"/>
            </w:tcMar>
            <w:shd w:fill="F4F7F9"/>
          </w:tcPr>
          <w:p>
            <w:r/>
            <w:r>
              <w:rPr>
                <w:rFonts w:ascii="Aptos" w:hAnsi="Aptos"/>
                <w:b w:val="0"/>
                <w:color w:val="1E2A32"/>
                <w:sz w:val="15"/>
              </w:rPr>
              <w:t>Indikator kualitas pencatatan.</w:t>
            </w:r>
          </w:p>
        </w:tc>
      </w:tr>
      <w:tr>
        <w:tc>
          <w:tcPr>
            <w:tcW w:type="dxa" w:w="1984"/>
            <w:vAlign w:val="center"/>
            <w:tcMar>
              <w:top w:w="80" w:type="dxa"/>
              <w:start w:w="90" w:type="dxa"/>
              <w:bottom w:w="80" w:type="dxa"/>
              <w:end w:w="90" w:type="dxa"/>
            </w:tcMar>
          </w:tcPr>
          <w:p>
            <w:r/>
            <w:r>
              <w:rPr>
                <w:rFonts w:ascii="Aptos" w:hAnsi="Aptos"/>
                <w:b w:val="0"/>
                <w:color w:val="1E2A32"/>
                <w:sz w:val="15"/>
              </w:rPr>
              <w:t>Matching Compliance</w:t>
            </w:r>
          </w:p>
        </w:tc>
        <w:tc>
          <w:tcPr>
            <w:tcW w:type="dxa" w:w="3118"/>
            <w:vAlign w:val="center"/>
            <w:tcMar>
              <w:top w:w="80" w:type="dxa"/>
              <w:start w:w="90" w:type="dxa"/>
              <w:bottom w:w="80" w:type="dxa"/>
              <w:end w:w="90" w:type="dxa"/>
            </w:tcMar>
          </w:tcPr>
          <w:p>
            <w:r/>
            <w:r>
              <w:rPr>
                <w:rFonts w:ascii="Aptos" w:hAnsi="Aptos"/>
                <w:b w:val="0"/>
                <w:color w:val="1E2A32"/>
                <w:sz w:val="15"/>
              </w:rPr>
              <w:t>Proses yang memenuhi syarat / seluruh proses</w:t>
            </w:r>
          </w:p>
        </w:tc>
        <w:tc>
          <w:tcPr>
            <w:tcW w:type="dxa" w:w="1757"/>
            <w:vAlign w:val="center"/>
            <w:tcMar>
              <w:top w:w="80" w:type="dxa"/>
              <w:start w:w="90" w:type="dxa"/>
              <w:bottom w:w="80" w:type="dxa"/>
              <w:end w:w="90" w:type="dxa"/>
            </w:tcMar>
          </w:tcPr>
          <w:p>
            <w:r/>
            <w:r>
              <w:rPr>
                <w:rFonts w:ascii="Aptos" w:hAnsi="Aptos"/>
                <w:b w:val="0"/>
                <w:color w:val="1E2A32"/>
                <w:sz w:val="15"/>
              </w:rPr>
              <w:t>Request + student</w:t>
            </w:r>
          </w:p>
        </w:tc>
        <w:tc>
          <w:tcPr>
            <w:tcW w:type="dxa" w:w="2324"/>
            <w:vAlign w:val="center"/>
            <w:tcMar>
              <w:top w:w="80" w:type="dxa"/>
              <w:start w:w="90" w:type="dxa"/>
              <w:bottom w:w="80" w:type="dxa"/>
              <w:end w:w="90" w:type="dxa"/>
            </w:tcMar>
          </w:tcPr>
          <w:p>
            <w:r/>
            <w:r>
              <w:rPr>
                <w:rFonts w:ascii="Aptos" w:hAnsi="Aptos"/>
                <w:b w:val="0"/>
                <w:color w:val="1E2A32"/>
                <w:sz w:val="15"/>
              </w:rPr>
              <w:t>Syarat perlu dibedakan hard vs soft.</w:t>
            </w:r>
          </w:p>
        </w:tc>
      </w:tr>
      <w:tr>
        <w:tc>
          <w:tcPr>
            <w:tcW w:type="dxa" w:w="1984"/>
            <w:vAlign w:val="center"/>
            <w:tcMar>
              <w:top w:w="80" w:type="dxa"/>
              <w:start w:w="90" w:type="dxa"/>
              <w:bottom w:w="80" w:type="dxa"/>
              <w:end w:w="90" w:type="dxa"/>
            </w:tcMar>
            <w:shd w:fill="F4F7F9"/>
          </w:tcPr>
          <w:p>
            <w:r/>
            <w:r>
              <w:rPr>
                <w:rFonts w:ascii="Aptos" w:hAnsi="Aptos"/>
                <w:b w:val="0"/>
                <w:color w:val="1E2A32"/>
                <w:sz w:val="15"/>
              </w:rPr>
              <w:t>Partner Reliability</w:t>
            </w:r>
          </w:p>
        </w:tc>
        <w:tc>
          <w:tcPr>
            <w:tcW w:type="dxa" w:w="3118"/>
            <w:vAlign w:val="center"/>
            <w:tcMar>
              <w:top w:w="80" w:type="dxa"/>
              <w:start w:w="90" w:type="dxa"/>
              <w:bottom w:w="80" w:type="dxa"/>
              <w:end w:w="90" w:type="dxa"/>
            </w:tcMar>
            <w:shd w:fill="F4F7F9"/>
          </w:tcPr>
          <w:p>
            <w:r/>
            <w:r>
              <w:rPr>
                <w:rFonts w:ascii="Aptos" w:hAnsi="Aptos"/>
                <w:b w:val="0"/>
                <w:color w:val="1E2A32"/>
                <w:sz w:val="15"/>
              </w:rPr>
              <w:t>Indeks volume, conversion, ghosting, dan consistency</w:t>
            </w:r>
          </w:p>
        </w:tc>
        <w:tc>
          <w:tcPr>
            <w:tcW w:type="dxa" w:w="1757"/>
            <w:vAlign w:val="center"/>
            <w:tcMar>
              <w:top w:w="80" w:type="dxa"/>
              <w:start w:w="90" w:type="dxa"/>
              <w:bottom w:w="80" w:type="dxa"/>
              <w:end w:w="90" w:type="dxa"/>
            </w:tcMar>
            <w:shd w:fill="F4F7F9"/>
          </w:tcPr>
          <w:p>
            <w:r/>
            <w:r>
              <w:rPr>
                <w:rFonts w:ascii="Aptos" w:hAnsi="Aptos"/>
                <w:b w:val="0"/>
                <w:color w:val="1E2A32"/>
                <w:sz w:val="15"/>
              </w:rPr>
              <w:t>Partner mart</w:t>
            </w:r>
          </w:p>
        </w:tc>
        <w:tc>
          <w:tcPr>
            <w:tcW w:type="dxa" w:w="2324"/>
            <w:vAlign w:val="center"/>
            <w:tcMar>
              <w:top w:w="80" w:type="dxa"/>
              <w:start w:w="90" w:type="dxa"/>
              <w:bottom w:w="80" w:type="dxa"/>
              <w:end w:w="90" w:type="dxa"/>
            </w:tcMar>
            <w:shd w:fill="F4F7F9"/>
          </w:tcPr>
          <w:p>
            <w:r/>
            <w:r>
              <w:rPr>
                <w:rFonts w:ascii="Aptos" w:hAnsi="Aptos"/>
                <w:b w:val="0"/>
                <w:color w:val="1E2A32"/>
                <w:sz w:val="15"/>
              </w:rPr>
              <w:t>Tampilkan komponen dan sample size.</w:t>
            </w:r>
          </w:p>
        </w:tc>
      </w:tr>
      <w:tr>
        <w:tc>
          <w:tcPr>
            <w:tcW w:type="dxa" w:w="1984"/>
            <w:vAlign w:val="center"/>
            <w:tcMar>
              <w:top w:w="80" w:type="dxa"/>
              <w:start w:w="90" w:type="dxa"/>
              <w:bottom w:w="80" w:type="dxa"/>
              <w:end w:w="90" w:type="dxa"/>
            </w:tcMar>
          </w:tcPr>
          <w:p>
            <w:r/>
            <w:r>
              <w:rPr>
                <w:rFonts w:ascii="Aptos" w:hAnsi="Aptos"/>
                <w:b w:val="0"/>
                <w:color w:val="1E2A32"/>
                <w:sz w:val="15"/>
              </w:rPr>
              <w:t>Opportunity Concentration</w:t>
            </w:r>
          </w:p>
        </w:tc>
        <w:tc>
          <w:tcPr>
            <w:tcW w:type="dxa" w:w="3118"/>
            <w:vAlign w:val="center"/>
            <w:tcMar>
              <w:top w:w="80" w:type="dxa"/>
              <w:start w:w="90" w:type="dxa"/>
              <w:bottom w:w="80" w:type="dxa"/>
              <w:end w:w="90" w:type="dxa"/>
            </w:tcMar>
          </w:tcPr>
          <w:p>
            <w:r/>
            <w:r>
              <w:rPr>
                <w:rFonts w:ascii="Aptos" w:hAnsi="Aptos"/>
                <w:b w:val="0"/>
                <w:color w:val="1E2A32"/>
                <w:sz w:val="15"/>
              </w:rPr>
              <w:t>Distribusi jumlah proses per mahasiswa</w:t>
            </w:r>
          </w:p>
        </w:tc>
        <w:tc>
          <w:tcPr>
            <w:tcW w:type="dxa" w:w="1757"/>
            <w:vAlign w:val="center"/>
            <w:tcMar>
              <w:top w:w="80" w:type="dxa"/>
              <w:start w:w="90" w:type="dxa"/>
              <w:bottom w:w="80" w:type="dxa"/>
              <w:end w:w="90" w:type="dxa"/>
            </w:tcMar>
          </w:tcPr>
          <w:p>
            <w:r/>
            <w:r>
              <w:rPr>
                <w:rFonts w:ascii="Aptos" w:hAnsi="Aptos"/>
                <w:b w:val="0"/>
                <w:color w:val="1E2A32"/>
                <w:sz w:val="15"/>
              </w:rPr>
              <w:t>Tracking student</w:t>
            </w:r>
          </w:p>
        </w:tc>
        <w:tc>
          <w:tcPr>
            <w:tcW w:type="dxa" w:w="2324"/>
            <w:vAlign w:val="center"/>
            <w:tcMar>
              <w:top w:w="80" w:type="dxa"/>
              <w:start w:w="90" w:type="dxa"/>
              <w:bottom w:w="80" w:type="dxa"/>
              <w:end w:w="90" w:type="dxa"/>
            </w:tcMar>
          </w:tcPr>
          <w:p>
            <w:r/>
            <w:r>
              <w:rPr>
                <w:rFonts w:ascii="Aptos" w:hAnsi="Aptos"/>
                <w:b w:val="0"/>
                <w:color w:val="1E2A32"/>
                <w:sz w:val="15"/>
              </w:rPr>
              <w:t>Tidak sama dengan fairness demografis.</w:t>
            </w:r>
          </w:p>
        </w:tc>
      </w:tr>
    </w:tbl>
    <w:p>
      <w:pPr>
        <w:spacing w:before="60" w:after="60"/>
      </w:pPr>
      <w:r>
        <w:rPr>
          <w:b/>
          <w:color w:val="1F9D8A"/>
          <w:sz w:val="18"/>
        </w:rPr>
        <w:t>MATCHING</w:t>
      </w:r>
    </w:p>
    <w:p>
      <w:pPr>
        <w:pStyle w:val="Heading1"/>
      </w:pPr>
      <w:r>
        <w:t>Rancangan Explainable Talent Matching</w:t>
      </w:r>
    </w:p>
    <w:p>
      <w:pPr>
        <w:pStyle w:val="BodyText"/>
        <w:keepLines w:val="0"/>
      </w:pPr>
      <w:r>
        <w:t>Matching sebaiknya dibangun sebagai alat bantu shortlist. Sistem tidak menyatakan kandidat “pasti diterima”, melainkan menunjukkan tingkat kecocokan berdasarkan data yang tersedia dan alasan yang dapat diaudit.</w:t>
      </w:r>
    </w:p>
    <w:p>
      <w:pPr>
        <w:pStyle w:val="Heading2"/>
      </w:pPr>
      <w:r>
        <w:t>Tahap 1 - Hard Filters</w:t>
      </w:r>
    </w:p>
    <w:p>
      <w:pPr>
        <w:pStyle w:val="ListBullet"/>
      </w:pPr>
      <w:r>
        <w:t>Status mahasiswa Active</w:t>
      </w:r>
    </w:p>
    <w:p>
      <w:pPr>
        <w:pStyle w:val="ListBullet"/>
      </w:pPr>
      <w:r>
        <w:t>Ketersediaan Available</w:t>
      </w:r>
    </w:p>
    <w:p>
      <w:pPr>
        <w:pStyle w:val="ListBullet"/>
      </w:pPr>
      <w:r>
        <w:t>CV tersedia</w:t>
      </w:r>
    </w:p>
    <w:p>
      <w:pPr>
        <w:pStyle w:val="ListBullet"/>
      </w:pPr>
      <w:r>
        <w:t>Semester memenuhi minimum semester</w:t>
      </w:r>
    </w:p>
    <w:p>
      <w:pPr>
        <w:pStyle w:val="ListBullet"/>
      </w:pPr>
      <w:r>
        <w:t>Program studi termasuk dalam requirement</w:t>
      </w:r>
    </w:p>
    <w:p>
      <w:pPr>
        <w:pStyle w:val="ListBullet"/>
      </w:pPr>
      <w:r>
        <w:t>Jenis penempatan sesuai atau masih dapat dinegosiasikan</w:t>
      </w:r>
    </w:p>
    <w:p>
      <w:pPr>
        <w:pStyle w:val="Heading2"/>
      </w:pPr>
      <w:r>
        <w:t>Tahap 2 - Soft Score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438"/>
            <w:vAlign w:val="center"/>
            <w:tcMar>
              <w:top w:w="80" w:type="dxa"/>
              <w:start w:w="90" w:type="dxa"/>
              <w:bottom w:w="80" w:type="dxa"/>
              <w:end w:w="90" w:type="dxa"/>
            </w:tcMar>
            <w:shd w:fill="203746"/>
          </w:tcPr>
          <w:p>
            <w:pPr>
              <w:jc w:val="center"/>
            </w:pPr>
            <w:r/>
            <w:r>
              <w:rPr>
                <w:rFonts w:ascii="Aptos" w:hAnsi="Aptos"/>
                <w:b/>
                <w:color w:val="FFFFFF"/>
                <w:sz w:val="16"/>
              </w:rPr>
              <w:t>Komponen</w:t>
            </w:r>
          </w:p>
        </w:tc>
        <w:tc>
          <w:tcPr>
            <w:tcW w:type="dxa" w:w="1417"/>
            <w:vAlign w:val="center"/>
            <w:tcMar>
              <w:top w:w="80" w:type="dxa"/>
              <w:start w:w="90" w:type="dxa"/>
              <w:bottom w:w="80" w:type="dxa"/>
              <w:end w:w="90" w:type="dxa"/>
            </w:tcMar>
            <w:shd w:fill="203746"/>
          </w:tcPr>
          <w:p>
            <w:pPr>
              <w:jc w:val="center"/>
            </w:pPr>
            <w:r/>
            <w:r>
              <w:rPr>
                <w:rFonts w:ascii="Aptos" w:hAnsi="Aptos"/>
                <w:b/>
                <w:color w:val="FFFFFF"/>
                <w:sz w:val="16"/>
              </w:rPr>
              <w:t>Contoh bobot</w:t>
            </w:r>
          </w:p>
        </w:tc>
        <w:tc>
          <w:tcPr>
            <w:tcW w:type="dxa" w:w="5329"/>
            <w:vAlign w:val="center"/>
            <w:tcMar>
              <w:top w:w="80" w:type="dxa"/>
              <w:start w:w="90" w:type="dxa"/>
              <w:bottom w:w="80" w:type="dxa"/>
              <w:end w:w="90" w:type="dxa"/>
            </w:tcMar>
            <w:shd w:fill="203746"/>
          </w:tcPr>
          <w:p>
            <w:pPr>
              <w:jc w:val="center"/>
            </w:pPr>
            <w:r/>
            <w:r>
              <w:rPr>
                <w:rFonts w:ascii="Aptos" w:hAnsi="Aptos"/>
                <w:b/>
                <w:color w:val="FFFFFF"/>
                <w:sz w:val="16"/>
              </w:rPr>
              <w:t>Penjelasan</w:t>
            </w:r>
          </w:p>
        </w:tc>
      </w:tr>
      <w:tr>
        <w:tc>
          <w:tcPr>
            <w:tcW w:type="dxa" w:w="2438"/>
            <w:vAlign w:val="center"/>
            <w:tcMar>
              <w:top w:w="80" w:type="dxa"/>
              <w:start w:w="90" w:type="dxa"/>
              <w:bottom w:w="80" w:type="dxa"/>
              <w:end w:w="90" w:type="dxa"/>
            </w:tcMar>
          </w:tcPr>
          <w:p>
            <w:r/>
            <w:r>
              <w:rPr>
                <w:rFonts w:ascii="Aptos" w:hAnsi="Aptos"/>
                <w:b w:val="0"/>
                <w:color w:val="1E2A32"/>
                <w:sz w:val="16"/>
              </w:rPr>
              <w:t>Skill overlap</w:t>
            </w:r>
          </w:p>
        </w:tc>
        <w:tc>
          <w:tcPr>
            <w:tcW w:type="dxa" w:w="1417"/>
            <w:vAlign w:val="center"/>
            <w:tcMar>
              <w:top w:w="80" w:type="dxa"/>
              <w:start w:w="90" w:type="dxa"/>
              <w:bottom w:w="80" w:type="dxa"/>
              <w:end w:w="90" w:type="dxa"/>
            </w:tcMar>
          </w:tcPr>
          <w:p>
            <w:r/>
            <w:r>
              <w:rPr>
                <w:rFonts w:ascii="Aptos" w:hAnsi="Aptos"/>
                <w:b w:val="0"/>
                <w:color w:val="1E2A32"/>
                <w:sz w:val="16"/>
              </w:rPr>
              <w:t>35%</w:t>
            </w:r>
          </w:p>
        </w:tc>
        <w:tc>
          <w:tcPr>
            <w:tcW w:type="dxa" w:w="5329"/>
            <w:vAlign w:val="center"/>
            <w:tcMar>
              <w:top w:w="80" w:type="dxa"/>
              <w:start w:w="90" w:type="dxa"/>
              <w:bottom w:w="80" w:type="dxa"/>
              <w:end w:w="90" w:type="dxa"/>
            </w:tcMar>
          </w:tcPr>
          <w:p>
            <w:r/>
            <w:r>
              <w:rPr>
                <w:rFonts w:ascii="Aptos" w:hAnsi="Aptos"/>
                <w:b w:val="0"/>
                <w:color w:val="1E2A32"/>
                <w:sz w:val="16"/>
              </w:rPr>
              <w:t>Proporsi skill requirement yang ditemukan dalam tools kandidat.</w:t>
            </w:r>
          </w:p>
        </w:tc>
      </w:tr>
      <w:tr>
        <w:tc>
          <w:tcPr>
            <w:tcW w:type="dxa" w:w="2438"/>
            <w:vAlign w:val="center"/>
            <w:tcMar>
              <w:top w:w="80" w:type="dxa"/>
              <w:start w:w="90" w:type="dxa"/>
              <w:bottom w:w="80" w:type="dxa"/>
              <w:end w:w="90" w:type="dxa"/>
            </w:tcMar>
            <w:shd w:fill="F4F7F9"/>
          </w:tcPr>
          <w:p>
            <w:r/>
            <w:r>
              <w:rPr>
                <w:rFonts w:ascii="Aptos" w:hAnsi="Aptos"/>
                <w:b w:val="0"/>
                <w:color w:val="1E2A32"/>
                <w:sz w:val="16"/>
              </w:rPr>
              <w:t>Program study fit</w:t>
            </w:r>
          </w:p>
        </w:tc>
        <w:tc>
          <w:tcPr>
            <w:tcW w:type="dxa" w:w="1417"/>
            <w:vAlign w:val="center"/>
            <w:tcMar>
              <w:top w:w="80" w:type="dxa"/>
              <w:start w:w="90" w:type="dxa"/>
              <w:bottom w:w="80" w:type="dxa"/>
              <w:end w:w="90" w:type="dxa"/>
            </w:tcMar>
            <w:shd w:fill="F4F7F9"/>
          </w:tcPr>
          <w:p>
            <w:r/>
            <w:r>
              <w:rPr>
                <w:rFonts w:ascii="Aptos" w:hAnsi="Aptos"/>
                <w:b w:val="0"/>
                <w:color w:val="1E2A32"/>
                <w:sz w:val="16"/>
              </w:rPr>
              <w:t>20%</w:t>
            </w:r>
          </w:p>
        </w:tc>
        <w:tc>
          <w:tcPr>
            <w:tcW w:type="dxa" w:w="5329"/>
            <w:vAlign w:val="center"/>
            <w:tcMar>
              <w:top w:w="80" w:type="dxa"/>
              <w:start w:w="90" w:type="dxa"/>
              <w:bottom w:w="80" w:type="dxa"/>
              <w:end w:w="90" w:type="dxa"/>
            </w:tcMar>
            <w:shd w:fill="F4F7F9"/>
          </w:tcPr>
          <w:p>
            <w:r/>
            <w:r>
              <w:rPr>
                <w:rFonts w:ascii="Aptos" w:hAnsi="Aptos"/>
                <w:b w:val="0"/>
                <w:color w:val="1E2A32"/>
                <w:sz w:val="16"/>
              </w:rPr>
              <w:t>Exact/related-field mapping yang terdokumentasi.</w:t>
            </w:r>
          </w:p>
        </w:tc>
      </w:tr>
      <w:tr>
        <w:tc>
          <w:tcPr>
            <w:tcW w:type="dxa" w:w="2438"/>
            <w:vAlign w:val="center"/>
            <w:tcMar>
              <w:top w:w="80" w:type="dxa"/>
              <w:start w:w="90" w:type="dxa"/>
              <w:bottom w:w="80" w:type="dxa"/>
              <w:end w:w="90" w:type="dxa"/>
            </w:tcMar>
          </w:tcPr>
          <w:p>
            <w:r/>
            <w:r>
              <w:rPr>
                <w:rFonts w:ascii="Aptos" w:hAnsi="Aptos"/>
                <w:b w:val="0"/>
                <w:color w:val="1E2A32"/>
                <w:sz w:val="16"/>
              </w:rPr>
              <w:t>Placement preference</w:t>
            </w:r>
          </w:p>
        </w:tc>
        <w:tc>
          <w:tcPr>
            <w:tcW w:type="dxa" w:w="1417"/>
            <w:vAlign w:val="center"/>
            <w:tcMar>
              <w:top w:w="80" w:type="dxa"/>
              <w:start w:w="90" w:type="dxa"/>
              <w:bottom w:w="80" w:type="dxa"/>
              <w:end w:w="90" w:type="dxa"/>
            </w:tcMar>
          </w:tcPr>
          <w:p>
            <w:r/>
            <w:r>
              <w:rPr>
                <w:rFonts w:ascii="Aptos" w:hAnsi="Aptos"/>
                <w:b w:val="0"/>
                <w:color w:val="1E2A32"/>
                <w:sz w:val="16"/>
              </w:rPr>
              <w:t>15%</w:t>
            </w:r>
          </w:p>
        </w:tc>
        <w:tc>
          <w:tcPr>
            <w:tcW w:type="dxa" w:w="5329"/>
            <w:vAlign w:val="center"/>
            <w:tcMar>
              <w:top w:w="80" w:type="dxa"/>
              <w:start w:w="90" w:type="dxa"/>
              <w:bottom w:w="80" w:type="dxa"/>
              <w:end w:w="90" w:type="dxa"/>
            </w:tcMar>
          </w:tcPr>
          <w:p>
            <w:r/>
            <w:r>
              <w:rPr>
                <w:rFonts w:ascii="Aptos" w:hAnsi="Aptos"/>
                <w:b w:val="0"/>
                <w:color w:val="1E2A32"/>
                <w:sz w:val="16"/>
              </w:rPr>
              <w:t>Magang, part-time, atau full-time.</w:t>
            </w:r>
          </w:p>
        </w:tc>
      </w:tr>
      <w:tr>
        <w:tc>
          <w:tcPr>
            <w:tcW w:type="dxa" w:w="2438"/>
            <w:vAlign w:val="center"/>
            <w:tcMar>
              <w:top w:w="80" w:type="dxa"/>
              <w:start w:w="90" w:type="dxa"/>
              <w:bottom w:w="80" w:type="dxa"/>
              <w:end w:w="90" w:type="dxa"/>
            </w:tcMar>
            <w:shd w:fill="F4F7F9"/>
          </w:tcPr>
          <w:p>
            <w:r/>
            <w:r>
              <w:rPr>
                <w:rFonts w:ascii="Aptos" w:hAnsi="Aptos"/>
                <w:b w:val="0"/>
                <w:color w:val="1E2A32"/>
                <w:sz w:val="16"/>
              </w:rPr>
              <w:t>Working arrangement/location</w:t>
            </w:r>
          </w:p>
        </w:tc>
        <w:tc>
          <w:tcPr>
            <w:tcW w:type="dxa" w:w="1417"/>
            <w:vAlign w:val="center"/>
            <w:tcMar>
              <w:top w:w="80" w:type="dxa"/>
              <w:start w:w="90" w:type="dxa"/>
              <w:bottom w:w="80" w:type="dxa"/>
              <w:end w:w="90" w:type="dxa"/>
            </w:tcMar>
            <w:shd w:fill="F4F7F9"/>
          </w:tcPr>
          <w:p>
            <w:r/>
            <w:r>
              <w:rPr>
                <w:rFonts w:ascii="Aptos" w:hAnsi="Aptos"/>
                <w:b w:val="0"/>
                <w:color w:val="1E2A32"/>
                <w:sz w:val="16"/>
              </w:rPr>
              <w:t>15%</w:t>
            </w:r>
          </w:p>
        </w:tc>
        <w:tc>
          <w:tcPr>
            <w:tcW w:type="dxa" w:w="5329"/>
            <w:vAlign w:val="center"/>
            <w:tcMar>
              <w:top w:w="80" w:type="dxa"/>
              <w:start w:w="90" w:type="dxa"/>
              <w:bottom w:w="80" w:type="dxa"/>
              <w:end w:w="90" w:type="dxa"/>
            </w:tcMar>
            <w:shd w:fill="F4F7F9"/>
          </w:tcPr>
          <w:p>
            <w:r/>
            <w:r>
              <w:rPr>
                <w:rFonts w:ascii="Aptos" w:hAnsi="Aptos"/>
                <w:b w:val="0"/>
                <w:color w:val="1E2A32"/>
                <w:sz w:val="16"/>
              </w:rPr>
              <w:t>Domisili penting untuk WFO; lebih ringan untuk hybrid/WFH.</w:t>
            </w:r>
          </w:p>
        </w:tc>
      </w:tr>
      <w:tr>
        <w:tc>
          <w:tcPr>
            <w:tcW w:type="dxa" w:w="2438"/>
            <w:vAlign w:val="center"/>
            <w:tcMar>
              <w:top w:w="80" w:type="dxa"/>
              <w:start w:w="90" w:type="dxa"/>
              <w:bottom w:w="80" w:type="dxa"/>
              <w:end w:w="90" w:type="dxa"/>
            </w:tcMar>
          </w:tcPr>
          <w:p>
            <w:r/>
            <w:r>
              <w:rPr>
                <w:rFonts w:ascii="Aptos" w:hAnsi="Aptos"/>
                <w:b w:val="0"/>
                <w:color w:val="1E2A32"/>
                <w:sz w:val="16"/>
              </w:rPr>
              <w:t>Semester margin</w:t>
            </w:r>
          </w:p>
        </w:tc>
        <w:tc>
          <w:tcPr>
            <w:tcW w:type="dxa" w:w="1417"/>
            <w:vAlign w:val="center"/>
            <w:tcMar>
              <w:top w:w="80" w:type="dxa"/>
              <w:start w:w="90" w:type="dxa"/>
              <w:bottom w:w="80" w:type="dxa"/>
              <w:end w:w="90" w:type="dxa"/>
            </w:tcMar>
          </w:tcPr>
          <w:p>
            <w:r/>
            <w:r>
              <w:rPr>
                <w:rFonts w:ascii="Aptos" w:hAnsi="Aptos"/>
                <w:b w:val="0"/>
                <w:color w:val="1E2A32"/>
                <w:sz w:val="16"/>
              </w:rPr>
              <w:t>5%</w:t>
            </w:r>
          </w:p>
        </w:tc>
        <w:tc>
          <w:tcPr>
            <w:tcW w:type="dxa" w:w="5329"/>
            <w:vAlign w:val="center"/>
            <w:tcMar>
              <w:top w:w="80" w:type="dxa"/>
              <w:start w:w="90" w:type="dxa"/>
              <w:bottom w:w="80" w:type="dxa"/>
              <w:end w:w="90" w:type="dxa"/>
            </w:tcMar>
          </w:tcPr>
          <w:p>
            <w:r/>
            <w:r>
              <w:rPr>
                <w:rFonts w:ascii="Aptos" w:hAnsi="Aptos"/>
                <w:b w:val="0"/>
                <w:color w:val="1E2A32"/>
                <w:sz w:val="16"/>
              </w:rPr>
              <w:t>Jarak di atas minimum semester.</w:t>
            </w:r>
          </w:p>
        </w:tc>
      </w:tr>
      <w:tr>
        <w:tc>
          <w:tcPr>
            <w:tcW w:type="dxa" w:w="2438"/>
            <w:vAlign w:val="center"/>
            <w:tcMar>
              <w:top w:w="80" w:type="dxa"/>
              <w:start w:w="90" w:type="dxa"/>
              <w:bottom w:w="80" w:type="dxa"/>
              <w:end w:w="90" w:type="dxa"/>
            </w:tcMar>
            <w:shd w:fill="F4F7F9"/>
          </w:tcPr>
          <w:p>
            <w:r/>
            <w:r>
              <w:rPr>
                <w:rFonts w:ascii="Aptos" w:hAnsi="Aptos"/>
                <w:b w:val="0"/>
                <w:color w:val="1E2A32"/>
                <w:sz w:val="16"/>
              </w:rPr>
              <w:t>IPK</w:t>
            </w:r>
          </w:p>
        </w:tc>
        <w:tc>
          <w:tcPr>
            <w:tcW w:type="dxa" w:w="1417"/>
            <w:vAlign w:val="center"/>
            <w:tcMar>
              <w:top w:w="80" w:type="dxa"/>
              <w:start w:w="90" w:type="dxa"/>
              <w:bottom w:w="80" w:type="dxa"/>
              <w:end w:w="90" w:type="dxa"/>
            </w:tcMar>
            <w:shd w:fill="F4F7F9"/>
          </w:tcPr>
          <w:p>
            <w:r/>
            <w:r>
              <w:rPr>
                <w:rFonts w:ascii="Aptos" w:hAnsi="Aptos"/>
                <w:b w:val="0"/>
                <w:color w:val="1E2A32"/>
                <w:sz w:val="16"/>
              </w:rPr>
              <w:t>10%</w:t>
            </w:r>
          </w:p>
        </w:tc>
        <w:tc>
          <w:tcPr>
            <w:tcW w:type="dxa" w:w="5329"/>
            <w:vAlign w:val="center"/>
            <w:tcMar>
              <w:top w:w="80" w:type="dxa"/>
              <w:start w:w="90" w:type="dxa"/>
              <w:bottom w:w="80" w:type="dxa"/>
              <w:end w:w="90" w:type="dxa"/>
            </w:tcMar>
            <w:shd w:fill="F4F7F9"/>
          </w:tcPr>
          <w:p>
            <w:r/>
            <w:r>
              <w:rPr>
                <w:rFonts w:ascii="Aptos" w:hAnsi="Aptos"/>
                <w:b w:val="0"/>
                <w:color w:val="1E2A32"/>
                <w:sz w:val="16"/>
              </w:rPr>
              <w:t>Gunakan sebagai soft factor karena minimum IPK tidak terstruktur.</w:t>
            </w:r>
          </w:p>
        </w:tc>
      </w:tr>
    </w:tbl>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Prinsip explainability</w:t>
            </w:r>
          </w:p>
          <w:p>
            <w:pPr>
              <w:spacing w:before="0" w:after="0"/>
            </w:pPr>
            <w:r>
              <w:rPr>
                <w:color w:val="1E2A32"/>
                <w:sz w:val="18"/>
              </w:rPr>
              <w:t>Tampilkan match score bersama reason codes seperti “prodi sesuai”, “4 dari 5 skill cocok”, “lokasi berbeda untuk WFO”, atau “semester belum memenuhi”. Jangan menyembunyikan keputusan di balik satu angka.</w:t>
            </w:r>
          </w:p>
        </w:tc>
      </w:tr>
    </w:tbl>
    <w:p>
      <w:pPr>
        <w:spacing w:after="0"/>
      </w:pPr>
    </w:p>
    <w:tbl>
      <w:tblPr>
        <w:tblW w:type="auto" w:w="0"/>
        <w:jc w:val="center"/>
        <w:tblLayout w:type="fixed"/>
        <w:tblLook w:firstColumn="1" w:firstRow="1" w:lastColumn="0" w:lastRow="0" w:noHBand="0" w:noVBand="1" w:val="04A0"/>
      </w:tblPr>
      <w:tblGrid>
        <w:gridCol w:w="198"/>
        <w:gridCol w:w="9241"/>
      </w:tblGrid>
      <w:tr>
        <w:tc>
          <w:tcPr>
            <w:tcW w:type="dxa" w:w="4929"/>
            <w:shd w:fill="7D5BA6"/>
          </w:tcPr>
          <w:p>
            <w:r/>
          </w:p>
        </w:tc>
        <w:tc>
          <w:tcPr>
            <w:tcW w:type="dxa" w:w="4929"/>
            <w:shd w:fill="F2EEFA"/>
            <w:tcMar>
              <w:top w:w="120" w:type="dxa"/>
              <w:start w:w="140" w:type="dxa"/>
              <w:bottom w:w="120" w:type="dxa"/>
              <w:end w:w="140" w:type="dxa"/>
            </w:tcMar>
          </w:tcPr>
          <w:p>
            <w:pPr>
              <w:spacing w:after="40"/>
            </w:pPr>
            <w:r>
              <w:rPr>
                <w:b/>
                <w:color w:val="1E2A32"/>
                <w:sz w:val="20"/>
              </w:rPr>
              <w:t>Prinsip fairness</w:t>
            </w:r>
          </w:p>
          <w:p>
            <w:pPr>
              <w:spacing w:before="0" w:after="0"/>
            </w:pPr>
            <w:r>
              <w:rPr>
                <w:color w:val="1E2A32"/>
                <w:sz w:val="18"/>
              </w:rPr>
              <w:t>Jangan memakai nama, nomor kontak, atau atribut lain yang tidak relevan sebagai fitur. Ranking harus dapat ditinjau manusia, memiliki pilihan mengubah bobot, serta menampilkan sample/data-quality warning.</w:t>
            </w:r>
          </w:p>
        </w:tc>
      </w:tr>
    </w:tbl>
    <w:p>
      <w:pPr>
        <w:spacing w:after="0"/>
      </w:pPr>
    </w:p>
    <w:p>
      <w:pPr>
        <w:spacing w:before="60" w:after="60"/>
      </w:pPr>
      <w:r>
        <w:rPr>
          <w:b/>
          <w:color w:val="1F9D8A"/>
          <w:sz w:val="18"/>
        </w:rPr>
        <w:t>ROADMAP</w:t>
      </w:r>
    </w:p>
    <w:p>
      <w:pPr>
        <w:pStyle w:val="Heading1"/>
      </w:pPr>
      <w:r>
        <w:t>Strategi Pengolahan Lanjutan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Tahap</w:t>
            </w:r>
          </w:p>
        </w:tc>
        <w:tc>
          <w:tcPr>
            <w:tcW w:type="dxa" w:w="6350"/>
            <w:vAlign w:val="center"/>
            <w:tcMar>
              <w:top w:w="80" w:type="dxa"/>
              <w:start w:w="90" w:type="dxa"/>
              <w:bottom w:w="80" w:type="dxa"/>
              <w:end w:w="90" w:type="dxa"/>
            </w:tcMar>
            <w:shd w:fill="203746"/>
          </w:tcPr>
          <w:p>
            <w:pPr>
              <w:jc w:val="center"/>
            </w:pPr>
            <w:r/>
            <w:r>
              <w:rPr>
                <w:rFonts w:ascii="Aptos" w:hAnsi="Aptos"/>
                <w:b/>
                <w:color w:val="FFFFFF"/>
                <w:sz w:val="16"/>
              </w:rPr>
              <w:t>Output</w:t>
            </w:r>
          </w:p>
        </w:tc>
      </w:tr>
      <w:tr>
        <w:tc>
          <w:tcPr>
            <w:tcW w:type="dxa" w:w="2835"/>
            <w:vAlign w:val="center"/>
            <w:tcMar>
              <w:top w:w="80" w:type="dxa"/>
              <w:start w:w="90" w:type="dxa"/>
              <w:bottom w:w="80" w:type="dxa"/>
              <w:end w:w="90" w:type="dxa"/>
            </w:tcMar>
          </w:tcPr>
          <w:p>
            <w:r/>
            <w:r>
              <w:rPr>
                <w:rFonts w:ascii="Aptos" w:hAnsi="Aptos"/>
                <w:b w:val="0"/>
                <w:color w:val="1E2A32"/>
                <w:sz w:val="16"/>
              </w:rPr>
              <w:t>1. Tetapkan unit analisis</w:t>
            </w:r>
          </w:p>
        </w:tc>
        <w:tc>
          <w:tcPr>
            <w:tcW w:type="dxa" w:w="6350"/>
            <w:vAlign w:val="center"/>
            <w:tcMar>
              <w:top w:w="80" w:type="dxa"/>
              <w:start w:w="90" w:type="dxa"/>
              <w:bottom w:w="80" w:type="dxa"/>
              <w:end w:w="90" w:type="dxa"/>
            </w:tcMar>
          </w:tcPr>
          <w:p>
            <w:r/>
            <w:r>
              <w:rPr>
                <w:rFonts w:ascii="Aptos" w:hAnsi="Aptos"/>
                <w:b w:val="0"/>
                <w:color w:val="1E2A32"/>
                <w:sz w:val="16"/>
              </w:rPr>
              <w:t>Pisahkan grain perusahaan, request, mahasiswa, dan mahasiswa-request agar agregasi tidak menggandakan headcount.</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2. Bentuk analytical marts</w:t>
            </w:r>
          </w:p>
        </w:tc>
        <w:tc>
          <w:tcPr>
            <w:tcW w:type="dxa" w:w="6350"/>
            <w:vAlign w:val="center"/>
            <w:tcMar>
              <w:top w:w="80" w:type="dxa"/>
              <w:start w:w="90" w:type="dxa"/>
              <w:bottom w:w="80" w:type="dxa"/>
              <w:end w:w="90" w:type="dxa"/>
            </w:tcMar>
            <w:shd w:fill="F4F7F9"/>
          </w:tcPr>
          <w:p>
            <w:r/>
            <w:r>
              <w:rPr>
                <w:rFonts w:ascii="Aptos" w:hAnsi="Aptos"/>
                <w:b w:val="0"/>
                <w:color w:val="1E2A32"/>
                <w:sz w:val="16"/>
              </w:rPr>
              <w:t>student_readiness, request_management, candidate_pipeline, partner_performance, serta skill_gap_long.</w:t>
            </w:r>
          </w:p>
        </w:tc>
      </w:tr>
      <w:tr>
        <w:tc>
          <w:tcPr>
            <w:tcW w:type="dxa" w:w="2835"/>
            <w:vAlign w:val="center"/>
            <w:tcMar>
              <w:top w:w="80" w:type="dxa"/>
              <w:start w:w="90" w:type="dxa"/>
              <w:bottom w:w="80" w:type="dxa"/>
              <w:end w:w="90" w:type="dxa"/>
            </w:tcMar>
          </w:tcPr>
          <w:p>
            <w:r/>
            <w:r>
              <w:rPr>
                <w:rFonts w:ascii="Aptos" w:hAnsi="Aptos"/>
                <w:b w:val="0"/>
                <w:color w:val="1E2A32"/>
                <w:sz w:val="16"/>
              </w:rPr>
              <w:t>3. Buat canonical status</w:t>
            </w:r>
          </w:p>
        </w:tc>
        <w:tc>
          <w:tcPr>
            <w:tcW w:type="dxa" w:w="6350"/>
            <w:vAlign w:val="center"/>
            <w:tcMar>
              <w:top w:w="80" w:type="dxa"/>
              <w:start w:w="90" w:type="dxa"/>
              <w:bottom w:w="80" w:type="dxa"/>
              <w:end w:w="90" w:type="dxa"/>
            </w:tcMar>
          </w:tcPr>
          <w:p>
            <w:r/>
            <w:r>
              <w:rPr>
                <w:rFonts w:ascii="Aptos" w:hAnsi="Aptos"/>
                <w:b w:val="0"/>
                <w:color w:val="1E2A32"/>
                <w:sz w:val="16"/>
              </w:rPr>
              <w:t>Satukan progress_student dan rejection menjadi On Progress, Placement, Rejected, Ghosting, dan Unresolved.</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4. Bentuk cohort</w:t>
            </w:r>
          </w:p>
        </w:tc>
        <w:tc>
          <w:tcPr>
            <w:tcW w:type="dxa" w:w="6350"/>
            <w:vAlign w:val="center"/>
            <w:tcMar>
              <w:top w:w="80" w:type="dxa"/>
              <w:start w:w="90" w:type="dxa"/>
              <w:bottom w:w="80" w:type="dxa"/>
              <w:end w:w="90" w:type="dxa"/>
            </w:tcMar>
            <w:shd w:fill="F4F7F9"/>
          </w:tcPr>
          <w:p>
            <w:r/>
            <w:r>
              <w:rPr>
                <w:rFonts w:ascii="Aptos" w:hAnsi="Aptos"/>
                <w:b w:val="0"/>
                <w:color w:val="1E2A32"/>
                <w:sz w:val="16"/>
              </w:rPr>
              <w:t>Gunakan request month atau send month. Hindari menyebut seluruh record lama sebagai backlog aktif.</w:t>
            </w:r>
          </w:p>
        </w:tc>
      </w:tr>
      <w:tr>
        <w:tc>
          <w:tcPr>
            <w:tcW w:type="dxa" w:w="2835"/>
            <w:vAlign w:val="center"/>
            <w:tcMar>
              <w:top w:w="80" w:type="dxa"/>
              <w:start w:w="90" w:type="dxa"/>
              <w:bottom w:w="80" w:type="dxa"/>
              <w:end w:w="90" w:type="dxa"/>
            </w:tcMar>
          </w:tcPr>
          <w:p>
            <w:r/>
            <w:r>
              <w:rPr>
                <w:rFonts w:ascii="Aptos" w:hAnsi="Aptos"/>
                <w:b w:val="0"/>
                <w:color w:val="1E2A32"/>
                <w:sz w:val="16"/>
              </w:rPr>
              <w:t>5. Ekstrak skill</w:t>
            </w:r>
          </w:p>
        </w:tc>
        <w:tc>
          <w:tcPr>
            <w:tcW w:type="dxa" w:w="6350"/>
            <w:vAlign w:val="center"/>
            <w:tcMar>
              <w:top w:w="80" w:type="dxa"/>
              <w:start w:w="90" w:type="dxa"/>
              <w:bottom w:w="80" w:type="dxa"/>
              <w:end w:w="90" w:type="dxa"/>
            </w:tcMar>
          </w:tcPr>
          <w:p>
            <w:r/>
            <w:r>
              <w:rPr>
                <w:rFonts w:ascii="Aptos" w:hAnsi="Aptos"/>
                <w:b w:val="0"/>
                <w:color w:val="1E2A32"/>
                <w:sz w:val="16"/>
              </w:rPr>
              <w:t>Bangun kamus skill, normalisasi sinonim, validasi manual sampel, dan simpan skill evidence.</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6. Definisikan eligibility</w:t>
            </w:r>
          </w:p>
        </w:tc>
        <w:tc>
          <w:tcPr>
            <w:tcW w:type="dxa" w:w="6350"/>
            <w:vAlign w:val="center"/>
            <w:tcMar>
              <w:top w:w="80" w:type="dxa"/>
              <w:start w:w="90" w:type="dxa"/>
              <w:bottom w:w="80" w:type="dxa"/>
              <w:end w:w="90" w:type="dxa"/>
            </w:tcMar>
            <w:shd w:fill="F4F7F9"/>
          </w:tcPr>
          <w:p>
            <w:r/>
            <w:r>
              <w:rPr>
                <w:rFonts w:ascii="Aptos" w:hAnsi="Aptos"/>
                <w:b w:val="0"/>
                <w:color w:val="1E2A32"/>
                <w:sz w:val="16"/>
              </w:rPr>
              <w:t>Pisahkan hard requirements, soft preferences, serta data yang perlu verifikasi.</w:t>
            </w:r>
          </w:p>
        </w:tc>
      </w:tr>
      <w:tr>
        <w:tc>
          <w:tcPr>
            <w:tcW w:type="dxa" w:w="2835"/>
            <w:vAlign w:val="center"/>
            <w:tcMar>
              <w:top w:w="80" w:type="dxa"/>
              <w:start w:w="90" w:type="dxa"/>
              <w:bottom w:w="80" w:type="dxa"/>
              <w:end w:w="90" w:type="dxa"/>
            </w:tcMar>
          </w:tcPr>
          <w:p>
            <w:r/>
            <w:r>
              <w:rPr>
                <w:rFonts w:ascii="Aptos" w:hAnsi="Aptos"/>
                <w:b w:val="0"/>
                <w:color w:val="1E2A32"/>
                <w:sz w:val="16"/>
              </w:rPr>
              <w:t>7. Hitung metrik dengan denominator eksplisit</w:t>
            </w:r>
          </w:p>
        </w:tc>
        <w:tc>
          <w:tcPr>
            <w:tcW w:type="dxa" w:w="6350"/>
            <w:vAlign w:val="center"/>
            <w:tcMar>
              <w:top w:w="80" w:type="dxa"/>
              <w:start w:w="90" w:type="dxa"/>
              <w:bottom w:w="80" w:type="dxa"/>
              <w:end w:w="90" w:type="dxa"/>
            </w:tcMar>
          </w:tcPr>
          <w:p>
            <w:r/>
            <w:r>
              <w:rPr>
                <w:rFonts w:ascii="Aptos" w:hAnsi="Aptos"/>
                <w:b w:val="0"/>
                <w:color w:val="1E2A32"/>
                <w:sz w:val="16"/>
              </w:rPr>
              <w:t>Setiap card dan tooltip mencantumkan formula dan cakupan data.</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8. Bangun confidence flags</w:t>
            </w:r>
          </w:p>
        </w:tc>
        <w:tc>
          <w:tcPr>
            <w:tcW w:type="dxa" w:w="6350"/>
            <w:vAlign w:val="center"/>
            <w:tcMar>
              <w:top w:w="80" w:type="dxa"/>
              <w:start w:w="90" w:type="dxa"/>
              <w:bottom w:w="80" w:type="dxa"/>
              <w:end w:w="90" w:type="dxa"/>
            </w:tcMar>
            <w:shd w:fill="F4F7F9"/>
          </w:tcPr>
          <w:p>
            <w:r/>
            <w:r>
              <w:rPr>
                <w:rFonts w:ascii="Aptos" w:hAnsi="Aptos"/>
                <w:b w:val="0"/>
                <w:color w:val="1E2A32"/>
                <w:sz w:val="16"/>
              </w:rPr>
              <w:t>Minimal sample untuk ranking partner dan label low confidence untuk segment kecil.</w:t>
            </w:r>
          </w:p>
        </w:tc>
      </w:tr>
      <w:tr>
        <w:tc>
          <w:tcPr>
            <w:tcW w:type="dxa" w:w="2835"/>
            <w:vAlign w:val="center"/>
            <w:tcMar>
              <w:top w:w="80" w:type="dxa"/>
              <w:start w:w="90" w:type="dxa"/>
              <w:bottom w:w="80" w:type="dxa"/>
              <w:end w:w="90" w:type="dxa"/>
            </w:tcMar>
          </w:tcPr>
          <w:p>
            <w:r/>
            <w:r>
              <w:rPr>
                <w:rFonts w:ascii="Aptos" w:hAnsi="Aptos"/>
                <w:b w:val="0"/>
                <w:color w:val="1E2A32"/>
                <w:sz w:val="16"/>
              </w:rPr>
              <w:t>9. Validasi insight</w:t>
            </w:r>
          </w:p>
        </w:tc>
        <w:tc>
          <w:tcPr>
            <w:tcW w:type="dxa" w:w="6350"/>
            <w:vAlign w:val="center"/>
            <w:tcMar>
              <w:top w:w="80" w:type="dxa"/>
              <w:start w:w="90" w:type="dxa"/>
              <w:bottom w:w="80" w:type="dxa"/>
              <w:end w:w="90" w:type="dxa"/>
            </w:tcMar>
          </w:tcPr>
          <w:p>
            <w:r/>
            <w:r>
              <w:rPr>
                <w:rFonts w:ascii="Aptos" w:hAnsi="Aptos"/>
                <w:b w:val="0"/>
                <w:color w:val="1E2A32"/>
                <w:sz w:val="16"/>
              </w:rPr>
              <w:t>Lakukan record-level checks, sensitivity analysis bobot, dan bandingkan dengan data mentah.</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10. Bangun Streamlit secara modular</w:t>
            </w:r>
          </w:p>
        </w:tc>
        <w:tc>
          <w:tcPr>
            <w:tcW w:type="dxa" w:w="6350"/>
            <w:vAlign w:val="center"/>
            <w:tcMar>
              <w:top w:w="80" w:type="dxa"/>
              <w:start w:w="90" w:type="dxa"/>
              <w:bottom w:w="80" w:type="dxa"/>
              <w:end w:w="90" w:type="dxa"/>
            </w:tcMar>
            <w:shd w:fill="F4F7F9"/>
          </w:tcPr>
          <w:p>
            <w:r/>
            <w:r>
              <w:rPr>
                <w:rFonts w:ascii="Aptos" w:hAnsi="Aptos"/>
                <w:b w:val="0"/>
                <w:color w:val="1E2A32"/>
                <w:sz w:val="16"/>
              </w:rPr>
              <w:t>Pisahkan data pipeline, metric functions, chart components, dan page layout.</w:t>
            </w:r>
          </w:p>
        </w:tc>
      </w:tr>
    </w:tbl>
    <w:p>
      <w:pPr>
        <w:pStyle w:val="Heading2"/>
      </w:pPr>
      <w:r>
        <w:t>Struktur Mart yang Direkomendasikan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90" w:type="dxa"/>
              <w:bottom w:w="80" w:type="dxa"/>
              <w:end w:w="90" w:type="dxa"/>
            </w:tcMar>
            <w:shd w:fill="203746"/>
          </w:tcPr>
          <w:p>
            <w:pPr>
              <w:jc w:val="center"/>
            </w:pPr>
            <w:r/>
            <w:r>
              <w:rPr>
                <w:rFonts w:ascii="Aptos" w:hAnsi="Aptos"/>
                <w:b/>
                <w:color w:val="FFFFFF"/>
                <w:sz w:val="16"/>
              </w:rPr>
              <w:t>Mart</w:t>
            </w:r>
          </w:p>
        </w:tc>
        <w:tc>
          <w:tcPr>
            <w:tcW w:type="dxa" w:w="2381"/>
            <w:vAlign w:val="center"/>
            <w:tcMar>
              <w:top w:w="80" w:type="dxa"/>
              <w:start w:w="90" w:type="dxa"/>
              <w:bottom w:w="80" w:type="dxa"/>
              <w:end w:w="90" w:type="dxa"/>
            </w:tcMar>
            <w:shd w:fill="203746"/>
          </w:tcPr>
          <w:p>
            <w:pPr>
              <w:jc w:val="center"/>
            </w:pPr>
            <w:r/>
            <w:r>
              <w:rPr>
                <w:rFonts w:ascii="Aptos" w:hAnsi="Aptos"/>
                <w:b/>
                <w:color w:val="FFFFFF"/>
                <w:sz w:val="16"/>
              </w:rPr>
              <w:t>Grain</w:t>
            </w:r>
          </w:p>
        </w:tc>
        <w:tc>
          <w:tcPr>
            <w:tcW w:type="dxa" w:w="4535"/>
            <w:vAlign w:val="center"/>
            <w:tcMar>
              <w:top w:w="80" w:type="dxa"/>
              <w:start w:w="90" w:type="dxa"/>
              <w:bottom w:w="80" w:type="dxa"/>
              <w:end w:w="90" w:type="dxa"/>
            </w:tcMar>
            <w:shd w:fill="203746"/>
          </w:tcPr>
          <w:p>
            <w:pPr>
              <w:jc w:val="center"/>
            </w:pPr>
            <w:r/>
            <w:r>
              <w:rPr>
                <w:rFonts w:ascii="Aptos" w:hAnsi="Aptos"/>
                <w:b/>
                <w:color w:val="FFFFFF"/>
                <w:sz w:val="16"/>
              </w:rPr>
              <w:t>Fungsi</w:t>
            </w:r>
          </w:p>
        </w:tc>
      </w:tr>
      <w:tr>
        <w:tc>
          <w:tcPr>
            <w:tcW w:type="dxa" w:w="2268"/>
            <w:vAlign w:val="center"/>
            <w:tcMar>
              <w:top w:w="80" w:type="dxa"/>
              <w:start w:w="90" w:type="dxa"/>
              <w:bottom w:w="80" w:type="dxa"/>
              <w:end w:w="90" w:type="dxa"/>
            </w:tcMar>
          </w:tcPr>
          <w:p>
            <w:r/>
            <w:r>
              <w:rPr>
                <w:rFonts w:ascii="Aptos" w:hAnsi="Aptos"/>
                <w:b w:val="0"/>
                <w:color w:val="1E2A32"/>
                <w:sz w:val="16"/>
              </w:rPr>
              <w:t>student_readiness</w:t>
            </w:r>
          </w:p>
        </w:tc>
        <w:tc>
          <w:tcPr>
            <w:tcW w:type="dxa" w:w="2381"/>
            <w:vAlign w:val="center"/>
            <w:tcMar>
              <w:top w:w="80" w:type="dxa"/>
              <w:start w:w="90" w:type="dxa"/>
              <w:bottom w:w="80" w:type="dxa"/>
              <w:end w:w="90" w:type="dxa"/>
            </w:tcMar>
          </w:tcPr>
          <w:p>
            <w:r/>
            <w:r>
              <w:rPr>
                <w:rFonts w:ascii="Aptos" w:hAnsi="Aptos"/>
                <w:b w:val="0"/>
                <w:color w:val="1E2A32"/>
                <w:sz w:val="16"/>
              </w:rPr>
              <w:t>1 baris per mahasiswa</w:t>
            </w:r>
          </w:p>
        </w:tc>
        <w:tc>
          <w:tcPr>
            <w:tcW w:type="dxa" w:w="4535"/>
            <w:vAlign w:val="center"/>
            <w:tcMar>
              <w:top w:w="80" w:type="dxa"/>
              <w:start w:w="90" w:type="dxa"/>
              <w:bottom w:w="80" w:type="dxa"/>
              <w:end w:w="90" w:type="dxa"/>
            </w:tcMar>
          </w:tcPr>
          <w:p>
            <w:r/>
            <w:r>
              <w:rPr>
                <w:rFonts w:ascii="Aptos" w:hAnsi="Aptos"/>
                <w:b w:val="0"/>
                <w:color w:val="1E2A32"/>
                <w:sz w:val="16"/>
              </w:rPr>
              <w:t>Readiness, tools, prodi, domisili, preference, sync.</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request_management</w:t>
            </w:r>
          </w:p>
        </w:tc>
        <w:tc>
          <w:tcPr>
            <w:tcW w:type="dxa" w:w="2381"/>
            <w:vAlign w:val="center"/>
            <w:tcMar>
              <w:top w:w="80" w:type="dxa"/>
              <w:start w:w="90" w:type="dxa"/>
              <w:bottom w:w="80" w:type="dxa"/>
              <w:end w:w="90" w:type="dxa"/>
            </w:tcMar>
            <w:shd w:fill="F4F7F9"/>
          </w:tcPr>
          <w:p>
            <w:r/>
            <w:r>
              <w:rPr>
                <w:rFonts w:ascii="Aptos" w:hAnsi="Aptos"/>
                <w:b w:val="0"/>
                <w:color w:val="1E2A32"/>
                <w:sz w:val="16"/>
              </w:rPr>
              <w:t>1 baris per talent request</w:t>
            </w:r>
          </w:p>
        </w:tc>
        <w:tc>
          <w:tcPr>
            <w:tcW w:type="dxa" w:w="4535"/>
            <w:vAlign w:val="center"/>
            <w:tcMar>
              <w:top w:w="80" w:type="dxa"/>
              <w:start w:w="90" w:type="dxa"/>
              <w:bottom w:w="80" w:type="dxa"/>
              <w:end w:w="90" w:type="dxa"/>
            </w:tcMar>
            <w:shd w:fill="F4F7F9"/>
          </w:tcPr>
          <w:p>
            <w:r/>
            <w:r>
              <w:rPr>
                <w:rFonts w:ascii="Aptos" w:hAnsi="Aptos"/>
                <w:b w:val="0"/>
                <w:color w:val="1E2A32"/>
                <w:sz w:val="16"/>
              </w:rPr>
              <w:t>Demand, headcount, arrangement, requirement, backlog, coverage.</w:t>
            </w:r>
          </w:p>
        </w:tc>
      </w:tr>
      <w:tr>
        <w:tc>
          <w:tcPr>
            <w:tcW w:type="dxa" w:w="2268"/>
            <w:vAlign w:val="center"/>
            <w:tcMar>
              <w:top w:w="80" w:type="dxa"/>
              <w:start w:w="90" w:type="dxa"/>
              <w:bottom w:w="80" w:type="dxa"/>
              <w:end w:w="90" w:type="dxa"/>
            </w:tcMar>
          </w:tcPr>
          <w:p>
            <w:r/>
            <w:r>
              <w:rPr>
                <w:rFonts w:ascii="Aptos" w:hAnsi="Aptos"/>
                <w:b w:val="0"/>
                <w:color w:val="1E2A32"/>
                <w:sz w:val="16"/>
              </w:rPr>
              <w:t>candidate_pipeline</w:t>
            </w:r>
          </w:p>
        </w:tc>
        <w:tc>
          <w:tcPr>
            <w:tcW w:type="dxa" w:w="2381"/>
            <w:vAlign w:val="center"/>
            <w:tcMar>
              <w:top w:w="80" w:type="dxa"/>
              <w:start w:w="90" w:type="dxa"/>
              <w:bottom w:w="80" w:type="dxa"/>
              <w:end w:w="90" w:type="dxa"/>
            </w:tcMar>
          </w:tcPr>
          <w:p>
            <w:r/>
            <w:r>
              <w:rPr>
                <w:rFonts w:ascii="Aptos" w:hAnsi="Aptos"/>
                <w:b w:val="0"/>
                <w:color w:val="1E2A32"/>
                <w:sz w:val="16"/>
              </w:rPr>
              <w:t>1 baris per mahasiswa-request</w:t>
            </w:r>
          </w:p>
        </w:tc>
        <w:tc>
          <w:tcPr>
            <w:tcW w:type="dxa" w:w="4535"/>
            <w:vAlign w:val="center"/>
            <w:tcMar>
              <w:top w:w="80" w:type="dxa"/>
              <w:start w:w="90" w:type="dxa"/>
              <w:bottom w:w="80" w:type="dxa"/>
              <w:end w:w="90" w:type="dxa"/>
            </w:tcMar>
          </w:tcPr>
          <w:p>
            <w:r/>
            <w:r>
              <w:rPr>
                <w:rFonts w:ascii="Aptos" w:hAnsi="Aptos"/>
                <w:b w:val="0"/>
                <w:color w:val="1E2A32"/>
                <w:sz w:val="16"/>
              </w:rPr>
              <w:t>Matching compliance, progress, outcome, partner, cohort.</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partner_performance</w:t>
            </w:r>
          </w:p>
        </w:tc>
        <w:tc>
          <w:tcPr>
            <w:tcW w:type="dxa" w:w="2381"/>
            <w:vAlign w:val="center"/>
            <w:tcMar>
              <w:top w:w="80" w:type="dxa"/>
              <w:start w:w="90" w:type="dxa"/>
              <w:bottom w:w="80" w:type="dxa"/>
              <w:end w:w="90" w:type="dxa"/>
            </w:tcMar>
            <w:shd w:fill="F4F7F9"/>
          </w:tcPr>
          <w:p>
            <w:r/>
            <w:r>
              <w:rPr>
                <w:rFonts w:ascii="Aptos" w:hAnsi="Aptos"/>
                <w:b w:val="0"/>
                <w:color w:val="1E2A32"/>
                <w:sz w:val="16"/>
              </w:rPr>
              <w:t>1 baris per perusahaan</w:t>
            </w:r>
          </w:p>
        </w:tc>
        <w:tc>
          <w:tcPr>
            <w:tcW w:type="dxa" w:w="4535"/>
            <w:vAlign w:val="center"/>
            <w:tcMar>
              <w:top w:w="80" w:type="dxa"/>
              <w:start w:w="90" w:type="dxa"/>
              <w:bottom w:w="80" w:type="dxa"/>
              <w:end w:w="90" w:type="dxa"/>
            </w:tcMar>
            <w:shd w:fill="F4F7F9"/>
          </w:tcPr>
          <w:p>
            <w:r/>
            <w:r>
              <w:rPr>
                <w:rFonts w:ascii="Aptos" w:hAnsi="Aptos"/>
                <w:b w:val="0"/>
                <w:color w:val="1E2A32"/>
                <w:sz w:val="16"/>
              </w:rPr>
              <w:t>Volume, conversion, ghosting, role mix, sample size.</w:t>
            </w:r>
          </w:p>
        </w:tc>
      </w:tr>
      <w:tr>
        <w:tc>
          <w:tcPr>
            <w:tcW w:type="dxa" w:w="2268"/>
            <w:vAlign w:val="center"/>
            <w:tcMar>
              <w:top w:w="80" w:type="dxa"/>
              <w:start w:w="90" w:type="dxa"/>
              <w:bottom w:w="80" w:type="dxa"/>
              <w:end w:w="90" w:type="dxa"/>
            </w:tcMar>
          </w:tcPr>
          <w:p>
            <w:r/>
            <w:r>
              <w:rPr>
                <w:rFonts w:ascii="Aptos" w:hAnsi="Aptos"/>
                <w:b w:val="0"/>
                <w:color w:val="1E2A32"/>
                <w:sz w:val="16"/>
              </w:rPr>
              <w:t>skill_gap_long</w:t>
            </w:r>
          </w:p>
        </w:tc>
        <w:tc>
          <w:tcPr>
            <w:tcW w:type="dxa" w:w="2381"/>
            <w:vAlign w:val="center"/>
            <w:tcMar>
              <w:top w:w="80" w:type="dxa"/>
              <w:start w:w="90" w:type="dxa"/>
              <w:bottom w:w="80" w:type="dxa"/>
              <w:end w:w="90" w:type="dxa"/>
            </w:tcMar>
          </w:tcPr>
          <w:p>
            <w:r/>
            <w:r>
              <w:rPr>
                <w:rFonts w:ascii="Aptos" w:hAnsi="Aptos"/>
                <w:b w:val="0"/>
                <w:color w:val="1E2A32"/>
                <w:sz w:val="16"/>
              </w:rPr>
              <w:t>1 baris per skill-segmen</w:t>
            </w:r>
          </w:p>
        </w:tc>
        <w:tc>
          <w:tcPr>
            <w:tcW w:type="dxa" w:w="4535"/>
            <w:vAlign w:val="center"/>
            <w:tcMar>
              <w:top w:w="80" w:type="dxa"/>
              <w:start w:w="90" w:type="dxa"/>
              <w:bottom w:w="80" w:type="dxa"/>
              <w:end w:w="90" w:type="dxa"/>
            </w:tcMar>
          </w:tcPr>
          <w:p>
            <w:r/>
            <w:r>
              <w:rPr>
                <w:rFonts w:ascii="Aptos" w:hAnsi="Aptos"/>
                <w:b w:val="0"/>
                <w:color w:val="1E2A32"/>
                <w:sz w:val="16"/>
              </w:rPr>
              <w:t>Skill demand, supply, coverage, gap, evidence.</w:t>
            </w:r>
          </w:p>
        </w:tc>
      </w:tr>
    </w:tbl>
    <w:p>
      <w:pPr>
        <w:spacing w:before="60" w:after="60"/>
      </w:pPr>
      <w:r>
        <w:rPr>
          <w:b/>
          <w:color w:val="1F9D8A"/>
          <w:sz w:val="18"/>
        </w:rPr>
        <w:t>HIPOTESIS EKSPLORATIF</w:t>
      </w:r>
    </w:p>
    <w:p>
      <w:pPr>
        <w:pStyle w:val="Heading1"/>
      </w:pPr>
      <w:r>
        <w:t>Ide Analisis yang Layak Diuji</w:t>
      </w:r>
    </w:p>
    <w:p>
      <w:pPr>
        <w:pStyle w:val="BodyText"/>
        <w:keepLines w:val="0"/>
      </w:pPr>
      <w:r>
        <w:t>Daftar berikut adalah pertanyaan analitis, bukan kesimpulan. Setiap hasil perlu diuji dengan cohort, segmentasi, dan pemeriksaan denominator.</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90" w:type="dxa"/>
              <w:bottom w:w="80" w:type="dxa"/>
              <w:end w:w="90" w:type="dxa"/>
            </w:tcMar>
            <w:shd w:fill="203746"/>
          </w:tcPr>
          <w:p>
            <w:pPr>
              <w:jc w:val="center"/>
            </w:pPr>
            <w:r/>
            <w:r>
              <w:rPr>
                <w:rFonts w:ascii="Aptos" w:hAnsi="Aptos"/>
                <w:b/>
                <w:color w:val="FFFFFF"/>
                <w:sz w:val="16"/>
              </w:rPr>
              <w:t>Tema</w:t>
            </w:r>
          </w:p>
        </w:tc>
        <w:tc>
          <w:tcPr>
            <w:tcW w:type="dxa" w:w="6917"/>
            <w:vAlign w:val="center"/>
            <w:tcMar>
              <w:top w:w="80" w:type="dxa"/>
              <w:start w:w="90" w:type="dxa"/>
              <w:bottom w:w="80" w:type="dxa"/>
              <w:end w:w="90" w:type="dxa"/>
            </w:tcMar>
            <w:shd w:fill="203746"/>
          </w:tcPr>
          <w:p>
            <w:pPr>
              <w:jc w:val="center"/>
            </w:pPr>
            <w:r/>
            <w:r>
              <w:rPr>
                <w:rFonts w:ascii="Aptos" w:hAnsi="Aptos"/>
                <w:b/>
                <w:color w:val="FFFFFF"/>
                <w:sz w:val="16"/>
              </w:rPr>
              <w:t>Pertanyaan</w:t>
            </w:r>
          </w:p>
        </w:tc>
      </w:tr>
      <w:tr>
        <w:tc>
          <w:tcPr>
            <w:tcW w:type="dxa" w:w="2268"/>
            <w:vAlign w:val="center"/>
            <w:tcMar>
              <w:top w:w="80" w:type="dxa"/>
              <w:start w:w="90" w:type="dxa"/>
              <w:bottom w:w="80" w:type="dxa"/>
              <w:end w:w="90" w:type="dxa"/>
            </w:tcMar>
          </w:tcPr>
          <w:p>
            <w:r/>
            <w:r>
              <w:rPr>
                <w:rFonts w:ascii="Aptos" w:hAnsi="Aptos"/>
                <w:b w:val="0"/>
                <w:color w:val="1E2A32"/>
                <w:sz w:val="16"/>
              </w:rPr>
              <w:t>Demand dan readiness</w:t>
            </w:r>
          </w:p>
        </w:tc>
        <w:tc>
          <w:tcPr>
            <w:tcW w:type="dxa" w:w="6917"/>
            <w:vAlign w:val="center"/>
            <w:tcMar>
              <w:top w:w="80" w:type="dxa"/>
              <w:start w:w="90" w:type="dxa"/>
              <w:bottom w:w="80" w:type="dxa"/>
              <w:end w:w="90" w:type="dxa"/>
            </w:tcMar>
          </w:tcPr>
          <w:p>
            <w:r/>
            <w:r>
              <w:rPr>
                <w:rFonts w:ascii="Aptos" w:hAnsi="Aptos"/>
                <w:b w:val="0"/>
                <w:color w:val="1E2A32"/>
                <w:sz w:val="16"/>
              </w:rPr>
              <w:t>Program studi mana yang memiliki pressure index tinggi, dan apakah hambatannya berasal dari CV, status available, atau skill tertentu?</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Skill gap</w:t>
            </w:r>
          </w:p>
        </w:tc>
        <w:tc>
          <w:tcPr>
            <w:tcW w:type="dxa" w:w="6917"/>
            <w:vAlign w:val="center"/>
            <w:tcMar>
              <w:top w:w="80" w:type="dxa"/>
              <w:start w:w="90" w:type="dxa"/>
              <w:bottom w:w="80" w:type="dxa"/>
              <w:end w:w="90" w:type="dxa"/>
            </w:tcMar>
            <w:shd w:fill="F4F7F9"/>
          </w:tcPr>
          <w:p>
            <w:r/>
            <w:r>
              <w:rPr>
                <w:rFonts w:ascii="Aptos" w:hAnsi="Aptos"/>
                <w:b w:val="0"/>
                <w:color w:val="1E2A32"/>
                <w:sz w:val="16"/>
              </w:rPr>
              <w:t>Skill apa yang sering muncul dalam requirement tetapi relatif jarang tersedia pada mahasiswa ready?</w:t>
            </w:r>
          </w:p>
        </w:tc>
      </w:tr>
      <w:tr>
        <w:tc>
          <w:tcPr>
            <w:tcW w:type="dxa" w:w="2268"/>
            <w:vAlign w:val="center"/>
            <w:tcMar>
              <w:top w:w="80" w:type="dxa"/>
              <w:start w:w="90" w:type="dxa"/>
              <w:bottom w:w="80" w:type="dxa"/>
              <w:end w:w="90" w:type="dxa"/>
            </w:tcMar>
          </w:tcPr>
          <w:p>
            <w:r/>
            <w:r>
              <w:rPr>
                <w:rFonts w:ascii="Aptos" w:hAnsi="Aptos"/>
                <w:b w:val="0"/>
                <w:color w:val="1E2A32"/>
                <w:sz w:val="16"/>
              </w:rPr>
              <w:t>Working arrangement</w:t>
            </w:r>
          </w:p>
        </w:tc>
        <w:tc>
          <w:tcPr>
            <w:tcW w:type="dxa" w:w="6917"/>
            <w:vAlign w:val="center"/>
            <w:tcMar>
              <w:top w:w="80" w:type="dxa"/>
              <w:start w:w="90" w:type="dxa"/>
              <w:bottom w:w="80" w:type="dxa"/>
              <w:end w:w="90" w:type="dxa"/>
            </w:tcMar>
          </w:tcPr>
          <w:p>
            <w:r/>
            <w:r>
              <w:rPr>
                <w:rFonts w:ascii="Aptos" w:hAnsi="Aptos"/>
                <w:b w:val="0"/>
                <w:color w:val="1E2A32"/>
                <w:sz w:val="16"/>
              </w:rPr>
              <w:t>Apakah WFH/hybrid membuka akses bagi domisili dengan banyak mahasiswa ready tetapi sedikit perusahaan lokal?</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Buffer kandidat</w:t>
            </w:r>
          </w:p>
        </w:tc>
        <w:tc>
          <w:tcPr>
            <w:tcW w:type="dxa" w:w="6917"/>
            <w:vAlign w:val="center"/>
            <w:tcMar>
              <w:top w:w="80" w:type="dxa"/>
              <w:start w:w="90" w:type="dxa"/>
              <w:bottom w:w="80" w:type="dxa"/>
              <w:end w:w="90" w:type="dxa"/>
            </w:tcMar>
            <w:shd w:fill="F4F7F9"/>
          </w:tcPr>
          <w:p>
            <w:r/>
            <w:r>
              <w:rPr>
                <w:rFonts w:ascii="Aptos" w:hAnsi="Aptos"/>
                <w:b w:val="0"/>
                <w:color w:val="1E2A32"/>
                <w:sz w:val="16"/>
              </w:rPr>
              <w:t>Apakah coverage ratio yang lebih tinggi terkait dengan fill rate lebih tinggi setelah mengontrol role, headcount, dan cohort?</w:t>
            </w:r>
          </w:p>
        </w:tc>
      </w:tr>
      <w:tr>
        <w:tc>
          <w:tcPr>
            <w:tcW w:type="dxa" w:w="2268"/>
            <w:vAlign w:val="center"/>
            <w:tcMar>
              <w:top w:w="80" w:type="dxa"/>
              <w:start w:w="90" w:type="dxa"/>
              <w:bottom w:w="80" w:type="dxa"/>
              <w:end w:w="90" w:type="dxa"/>
            </w:tcMar>
          </w:tcPr>
          <w:p>
            <w:r/>
            <w:r>
              <w:rPr>
                <w:rFonts w:ascii="Aptos" w:hAnsi="Aptos"/>
                <w:b w:val="0"/>
                <w:color w:val="1E2A32"/>
                <w:sz w:val="16"/>
              </w:rPr>
              <w:t>Speed</w:t>
            </w:r>
          </w:p>
        </w:tc>
        <w:tc>
          <w:tcPr>
            <w:tcW w:type="dxa" w:w="6917"/>
            <w:vAlign w:val="center"/>
            <w:tcMar>
              <w:top w:w="80" w:type="dxa"/>
              <w:start w:w="90" w:type="dxa"/>
              <w:bottom w:w="80" w:type="dxa"/>
              <w:end w:w="90" w:type="dxa"/>
            </w:tcMar>
          </w:tcPr>
          <w:p>
            <w:r/>
            <w:r>
              <w:rPr>
                <w:rFonts w:ascii="Aptos" w:hAnsi="Aptos"/>
                <w:b w:val="0"/>
                <w:color w:val="1E2A32"/>
                <w:sz w:val="16"/>
              </w:rPr>
              <w:t>Apakah request dengan time-to-send lebih cepat mempunyai terminal conversion lebih baik?</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Matching compliance</w:t>
            </w:r>
          </w:p>
        </w:tc>
        <w:tc>
          <w:tcPr>
            <w:tcW w:type="dxa" w:w="6917"/>
            <w:vAlign w:val="center"/>
            <w:tcMar>
              <w:top w:w="80" w:type="dxa"/>
              <w:start w:w="90" w:type="dxa"/>
              <w:bottom w:w="80" w:type="dxa"/>
              <w:end w:w="90" w:type="dxa"/>
            </w:tcMar>
            <w:shd w:fill="F4F7F9"/>
          </w:tcPr>
          <w:p>
            <w:r/>
            <w:r>
              <w:rPr>
                <w:rFonts w:ascii="Aptos" w:hAnsi="Aptos"/>
                <w:b w:val="0"/>
                <w:color w:val="1E2A32"/>
                <w:sz w:val="16"/>
              </w:rPr>
              <w:t>Apakah ketidaksesuaian semester atau preferensi berkaitan dengan rejection/ghosting lebih tinggi?</w:t>
            </w:r>
          </w:p>
        </w:tc>
      </w:tr>
      <w:tr>
        <w:tc>
          <w:tcPr>
            <w:tcW w:type="dxa" w:w="2268"/>
            <w:vAlign w:val="center"/>
            <w:tcMar>
              <w:top w:w="80" w:type="dxa"/>
              <w:start w:w="90" w:type="dxa"/>
              <w:bottom w:w="80" w:type="dxa"/>
              <w:end w:w="90" w:type="dxa"/>
            </w:tcMar>
          </w:tcPr>
          <w:p>
            <w:r/>
            <w:r>
              <w:rPr>
                <w:rFonts w:ascii="Aptos" w:hAnsi="Aptos"/>
                <w:b w:val="0"/>
                <w:color w:val="1E2A32"/>
                <w:sz w:val="16"/>
              </w:rPr>
              <w:t>Opportunity concentration</w:t>
            </w:r>
          </w:p>
        </w:tc>
        <w:tc>
          <w:tcPr>
            <w:tcW w:type="dxa" w:w="6917"/>
            <w:vAlign w:val="center"/>
            <w:tcMar>
              <w:top w:w="80" w:type="dxa"/>
              <w:start w:w="90" w:type="dxa"/>
              <w:bottom w:w="80" w:type="dxa"/>
              <w:end w:w="90" w:type="dxa"/>
            </w:tcMar>
          </w:tcPr>
          <w:p>
            <w:r/>
            <w:r>
              <w:rPr>
                <w:rFonts w:ascii="Aptos" w:hAnsi="Aptos"/>
                <w:b w:val="0"/>
                <w:color w:val="1E2A32"/>
                <w:sz w:val="16"/>
              </w:rPr>
              <w:t>Seberapa banyak mahasiswa yang belum pernah masuk proses dibanding mahasiswa yang mengikuti banyak proses?</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Partner performance</w:t>
            </w:r>
          </w:p>
        </w:tc>
        <w:tc>
          <w:tcPr>
            <w:tcW w:type="dxa" w:w="6917"/>
            <w:vAlign w:val="center"/>
            <w:tcMar>
              <w:top w:w="80" w:type="dxa"/>
              <w:start w:w="90" w:type="dxa"/>
              <w:bottom w:w="80" w:type="dxa"/>
              <w:end w:w="90" w:type="dxa"/>
            </w:tcMar>
            <w:shd w:fill="F4F7F9"/>
          </w:tcPr>
          <w:p>
            <w:r/>
            <w:r>
              <w:rPr>
                <w:rFonts w:ascii="Aptos" w:hAnsi="Aptos"/>
                <w:b w:val="0"/>
                <w:color w:val="1E2A32"/>
                <w:sz w:val="16"/>
              </w:rPr>
              <w:t>Perusahaan mana yang bervolume tinggi tetapi conversion rendah atau ghosting tinggi?</w:t>
            </w:r>
          </w:p>
        </w:tc>
      </w:tr>
      <w:tr>
        <w:tc>
          <w:tcPr>
            <w:tcW w:type="dxa" w:w="2268"/>
            <w:vAlign w:val="center"/>
            <w:tcMar>
              <w:top w:w="80" w:type="dxa"/>
              <w:start w:w="90" w:type="dxa"/>
              <w:bottom w:w="80" w:type="dxa"/>
              <w:end w:w="90" w:type="dxa"/>
            </w:tcMar>
          </w:tcPr>
          <w:p>
            <w:r/>
            <w:r>
              <w:rPr>
                <w:rFonts w:ascii="Aptos" w:hAnsi="Aptos"/>
                <w:b w:val="0"/>
                <w:color w:val="1E2A32"/>
                <w:sz w:val="16"/>
              </w:rPr>
              <w:t>Data quality</w:t>
            </w:r>
          </w:p>
        </w:tc>
        <w:tc>
          <w:tcPr>
            <w:tcW w:type="dxa" w:w="6917"/>
            <w:vAlign w:val="center"/>
            <w:tcMar>
              <w:top w:w="80" w:type="dxa"/>
              <w:start w:w="90" w:type="dxa"/>
              <w:bottom w:w="80" w:type="dxa"/>
              <w:end w:w="90" w:type="dxa"/>
            </w:tcMar>
          </w:tcPr>
          <w:p>
            <w:r/>
            <w:r>
              <w:rPr>
                <w:rFonts w:ascii="Aptos" w:hAnsi="Aptos"/>
                <w:b w:val="0"/>
                <w:color w:val="1E2A32"/>
                <w:sz w:val="16"/>
              </w:rPr>
              <w:t>Apakah unresolved outcome terkonsentrasi pada periode, PIC, perusahaan, atau status tertentu?</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Remuneration</w:t>
            </w:r>
          </w:p>
        </w:tc>
        <w:tc>
          <w:tcPr>
            <w:tcW w:type="dxa" w:w="6917"/>
            <w:vAlign w:val="center"/>
            <w:tcMar>
              <w:top w:w="80" w:type="dxa"/>
              <w:start w:w="90" w:type="dxa"/>
              <w:bottom w:w="80" w:type="dxa"/>
              <w:end w:w="90" w:type="dxa"/>
            </w:tcMar>
            <w:shd w:fill="F4F7F9"/>
          </w:tcPr>
          <w:p>
            <w:r/>
            <w:r>
              <w:rPr>
                <w:rFonts w:ascii="Aptos" w:hAnsi="Aptos"/>
                <w:b w:val="0"/>
                <w:color w:val="1E2A32"/>
                <w:sz w:val="16"/>
              </w:rPr>
              <w:t>Apakah paid/non-paid berkaitan dengan ghosting atau placement setelah memperhitungkan role dan jenis penempatan?</w:t>
            </w:r>
          </w:p>
        </w:tc>
      </w:tr>
    </w:tbl>
    <w:p>
      <w:pPr>
        <w:spacing w:before="60" w:after="60"/>
      </w:pPr>
      <w:r>
        <w:rPr>
          <w:b/>
          <w:color w:val="1F9D8A"/>
          <w:sz w:val="18"/>
        </w:rPr>
        <w:t>DESAIN</w:t>
      </w:r>
    </w:p>
    <w:p>
      <w:pPr>
        <w:pStyle w:val="Heading1"/>
      </w:pPr>
      <w:r>
        <w:t>Konsep Visual dan Interaktivitas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90" w:type="dxa"/>
              <w:bottom w:w="80" w:type="dxa"/>
              <w:end w:w="90" w:type="dxa"/>
            </w:tcMar>
            <w:shd w:fill="203746"/>
          </w:tcPr>
          <w:p>
            <w:pPr>
              <w:jc w:val="center"/>
            </w:pPr>
            <w:r/>
            <w:r>
              <w:rPr>
                <w:rFonts w:ascii="Aptos" w:hAnsi="Aptos"/>
                <w:b/>
                <w:color w:val="FFFFFF"/>
                <w:sz w:val="16"/>
              </w:rPr>
              <w:t>Prinsip</w:t>
            </w:r>
          </w:p>
        </w:tc>
        <w:tc>
          <w:tcPr>
            <w:tcW w:type="dxa" w:w="6917"/>
            <w:vAlign w:val="center"/>
            <w:tcMar>
              <w:top w:w="80" w:type="dxa"/>
              <w:start w:w="90" w:type="dxa"/>
              <w:bottom w:w="80" w:type="dxa"/>
              <w:end w:w="90" w:type="dxa"/>
            </w:tcMar>
            <w:shd w:fill="203746"/>
          </w:tcPr>
          <w:p>
            <w:pPr>
              <w:jc w:val="center"/>
            </w:pPr>
            <w:r/>
            <w:r>
              <w:rPr>
                <w:rFonts w:ascii="Aptos" w:hAnsi="Aptos"/>
                <w:b/>
                <w:color w:val="FFFFFF"/>
                <w:sz w:val="16"/>
              </w:rPr>
              <w:t>Penerapan</w:t>
            </w:r>
          </w:p>
        </w:tc>
      </w:tr>
      <w:tr>
        <w:tc>
          <w:tcPr>
            <w:tcW w:type="dxa" w:w="2268"/>
            <w:vAlign w:val="center"/>
            <w:tcMar>
              <w:top w:w="80" w:type="dxa"/>
              <w:start w:w="90" w:type="dxa"/>
              <w:bottom w:w="80" w:type="dxa"/>
              <w:end w:w="90" w:type="dxa"/>
            </w:tcMar>
          </w:tcPr>
          <w:p>
            <w:r/>
            <w:r>
              <w:rPr>
                <w:rFonts w:ascii="Aptos" w:hAnsi="Aptos"/>
                <w:b w:val="0"/>
                <w:color w:val="1E2A32"/>
                <w:sz w:val="16"/>
              </w:rPr>
              <w:t>Action first</w:t>
            </w:r>
          </w:p>
        </w:tc>
        <w:tc>
          <w:tcPr>
            <w:tcW w:type="dxa" w:w="6917"/>
            <w:vAlign w:val="center"/>
            <w:tcMar>
              <w:top w:w="80" w:type="dxa"/>
              <w:start w:w="90" w:type="dxa"/>
              <w:bottom w:w="80" w:type="dxa"/>
              <w:end w:w="90" w:type="dxa"/>
            </w:tcMar>
          </w:tcPr>
          <w:p>
            <w:r/>
            <w:r>
              <w:rPr>
                <w:rFonts w:ascii="Aptos" w:hAnsi="Aptos"/>
                <w:b w:val="0"/>
                <w:color w:val="1E2A32"/>
                <w:sz w:val="16"/>
              </w:rPr>
              <w:t>Setiap halaman memiliki satu panel “What needs attention?” dan satu panel “Recommended action”.</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Overview to detail</w:t>
            </w:r>
          </w:p>
        </w:tc>
        <w:tc>
          <w:tcPr>
            <w:tcW w:type="dxa" w:w="6917"/>
            <w:vAlign w:val="center"/>
            <w:tcMar>
              <w:top w:w="80" w:type="dxa"/>
              <w:start w:w="90" w:type="dxa"/>
              <w:bottom w:w="80" w:type="dxa"/>
              <w:end w:w="90" w:type="dxa"/>
            </w:tcMar>
            <w:shd w:fill="F4F7F9"/>
          </w:tcPr>
          <w:p>
            <w:r/>
            <w:r>
              <w:rPr>
                <w:rFonts w:ascii="Aptos" w:hAnsi="Aptos"/>
                <w:b w:val="0"/>
                <w:color w:val="1E2A32"/>
                <w:sz w:val="16"/>
              </w:rPr>
              <w:t>Mulai dari KPI dan alert, lalu drill down ke request, company, atau student process.</w:t>
            </w:r>
          </w:p>
        </w:tc>
      </w:tr>
      <w:tr>
        <w:tc>
          <w:tcPr>
            <w:tcW w:type="dxa" w:w="2268"/>
            <w:vAlign w:val="center"/>
            <w:tcMar>
              <w:top w:w="80" w:type="dxa"/>
              <w:start w:w="90" w:type="dxa"/>
              <w:bottom w:w="80" w:type="dxa"/>
              <w:end w:w="90" w:type="dxa"/>
            </w:tcMar>
          </w:tcPr>
          <w:p>
            <w:r/>
            <w:r>
              <w:rPr>
                <w:rFonts w:ascii="Aptos" w:hAnsi="Aptos"/>
                <w:b w:val="0"/>
                <w:color w:val="1E2A32"/>
                <w:sz w:val="16"/>
              </w:rPr>
              <w:t>Consistent status colors</w:t>
            </w:r>
          </w:p>
        </w:tc>
        <w:tc>
          <w:tcPr>
            <w:tcW w:type="dxa" w:w="6917"/>
            <w:vAlign w:val="center"/>
            <w:tcMar>
              <w:top w:w="80" w:type="dxa"/>
              <w:start w:w="90" w:type="dxa"/>
              <w:bottom w:w="80" w:type="dxa"/>
              <w:end w:w="90" w:type="dxa"/>
            </w:tcMar>
          </w:tcPr>
          <w:p>
            <w:r/>
            <w:r>
              <w:rPr>
                <w:rFonts w:ascii="Aptos" w:hAnsi="Aptos"/>
                <w:b w:val="0"/>
                <w:color w:val="1E2A32"/>
                <w:sz w:val="16"/>
              </w:rPr>
              <w:t>Hijau Placement, merah Rejected, ungu Ghosting, biru On Progress, kuning Unresolved.</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Denominator visible</w:t>
            </w:r>
          </w:p>
        </w:tc>
        <w:tc>
          <w:tcPr>
            <w:tcW w:type="dxa" w:w="6917"/>
            <w:vAlign w:val="center"/>
            <w:tcMar>
              <w:top w:w="80" w:type="dxa"/>
              <w:start w:w="90" w:type="dxa"/>
              <w:bottom w:w="80" w:type="dxa"/>
              <w:end w:w="90" w:type="dxa"/>
            </w:tcMar>
            <w:shd w:fill="F4F7F9"/>
          </w:tcPr>
          <w:p>
            <w:r/>
            <w:r>
              <w:rPr>
                <w:rFonts w:ascii="Aptos" w:hAnsi="Aptos"/>
                <w:b w:val="0"/>
                <w:color w:val="1E2A32"/>
                <w:sz w:val="16"/>
              </w:rPr>
              <w:t>Tooltip menampilkan rumus, sample size, dan cohort.</w:t>
            </w:r>
          </w:p>
        </w:tc>
      </w:tr>
      <w:tr>
        <w:tc>
          <w:tcPr>
            <w:tcW w:type="dxa" w:w="2268"/>
            <w:vAlign w:val="center"/>
            <w:tcMar>
              <w:top w:w="80" w:type="dxa"/>
              <w:start w:w="90" w:type="dxa"/>
              <w:bottom w:w="80" w:type="dxa"/>
              <w:end w:w="90" w:type="dxa"/>
            </w:tcMar>
          </w:tcPr>
          <w:p>
            <w:r/>
            <w:r>
              <w:rPr>
                <w:rFonts w:ascii="Aptos" w:hAnsi="Aptos"/>
                <w:b w:val="0"/>
                <w:color w:val="1E2A32"/>
                <w:sz w:val="16"/>
              </w:rPr>
              <w:t>Avoid chart zoo</w:t>
            </w:r>
          </w:p>
        </w:tc>
        <w:tc>
          <w:tcPr>
            <w:tcW w:type="dxa" w:w="6917"/>
            <w:vAlign w:val="center"/>
            <w:tcMar>
              <w:top w:w="80" w:type="dxa"/>
              <w:start w:w="90" w:type="dxa"/>
              <w:bottom w:w="80" w:type="dxa"/>
              <w:end w:w="90" w:type="dxa"/>
            </w:tcMar>
          </w:tcPr>
          <w:p>
            <w:r/>
            <w:r>
              <w:rPr>
                <w:rFonts w:ascii="Aptos" w:hAnsi="Aptos"/>
                <w:b w:val="0"/>
                <w:color w:val="1E2A32"/>
                <w:sz w:val="16"/>
              </w:rPr>
              <w:t>Gunakan chart yang konsisten: bar, matrix, funnel, scatter, table, dan map bila bernilai.</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Privacy by design</w:t>
            </w:r>
          </w:p>
        </w:tc>
        <w:tc>
          <w:tcPr>
            <w:tcW w:type="dxa" w:w="6917"/>
            <w:vAlign w:val="center"/>
            <w:tcMar>
              <w:top w:w="80" w:type="dxa"/>
              <w:start w:w="90" w:type="dxa"/>
              <w:bottom w:w="80" w:type="dxa"/>
              <w:end w:w="90" w:type="dxa"/>
            </w:tcMar>
            <w:shd w:fill="F4F7F9"/>
          </w:tcPr>
          <w:p>
            <w:r/>
            <w:r>
              <w:rPr>
                <w:rFonts w:ascii="Aptos" w:hAnsi="Aptos"/>
                <w:b w:val="0"/>
                <w:color w:val="1E2A32"/>
                <w:sz w:val="16"/>
              </w:rPr>
              <w:t>Dashboard publik memakai ID atau nama samaran; nomor telepon dan email tidak ditampilkan.</w:t>
            </w:r>
          </w:p>
        </w:tc>
      </w:tr>
      <w:tr>
        <w:tc>
          <w:tcPr>
            <w:tcW w:type="dxa" w:w="2268"/>
            <w:vAlign w:val="center"/>
            <w:tcMar>
              <w:top w:w="80" w:type="dxa"/>
              <w:start w:w="90" w:type="dxa"/>
              <w:bottom w:w="80" w:type="dxa"/>
              <w:end w:w="90" w:type="dxa"/>
            </w:tcMar>
          </w:tcPr>
          <w:p>
            <w:r/>
            <w:r>
              <w:rPr>
                <w:rFonts w:ascii="Aptos" w:hAnsi="Aptos"/>
                <w:b w:val="0"/>
                <w:color w:val="1E2A32"/>
                <w:sz w:val="16"/>
              </w:rPr>
              <w:t>Explainable score</w:t>
            </w:r>
          </w:p>
        </w:tc>
        <w:tc>
          <w:tcPr>
            <w:tcW w:type="dxa" w:w="6917"/>
            <w:vAlign w:val="center"/>
            <w:tcMar>
              <w:top w:w="80" w:type="dxa"/>
              <w:start w:w="90" w:type="dxa"/>
              <w:bottom w:w="80" w:type="dxa"/>
              <w:end w:w="90" w:type="dxa"/>
            </w:tcMar>
          </w:tcPr>
          <w:p>
            <w:r/>
            <w:r>
              <w:rPr>
                <w:rFonts w:ascii="Aptos" w:hAnsi="Aptos"/>
                <w:b w:val="0"/>
                <w:color w:val="1E2A32"/>
                <w:sz w:val="16"/>
              </w:rPr>
              <w:t>Setiap ranking memiliki score breakdown dan reason codes.</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Data trust layer</w:t>
            </w:r>
          </w:p>
        </w:tc>
        <w:tc>
          <w:tcPr>
            <w:tcW w:type="dxa" w:w="6917"/>
            <w:vAlign w:val="center"/>
            <w:tcMar>
              <w:top w:w="80" w:type="dxa"/>
              <w:start w:w="90" w:type="dxa"/>
              <w:bottom w:w="80" w:type="dxa"/>
              <w:end w:w="90" w:type="dxa"/>
            </w:tcMar>
            <w:shd w:fill="F4F7F9"/>
          </w:tcPr>
          <w:p>
            <w:r/>
            <w:r>
              <w:rPr>
                <w:rFonts w:ascii="Aptos" w:hAnsi="Aptos"/>
                <w:b w:val="0"/>
                <w:color w:val="1E2A32"/>
                <w:sz w:val="16"/>
              </w:rPr>
              <w:t>Anomali kualitas data menjadi bagian narasi, bukan disembunyikan.</w:t>
            </w:r>
          </w:p>
        </w:tc>
      </w:tr>
    </w:tbl>
    <w:p>
      <w:pPr>
        <w:pStyle w:val="Heading2"/>
      </w:pPr>
      <w:r>
        <w:t>Interaksi Streamlit yang Paling Bernilai</w:t>
      </w:r>
    </w:p>
    <w:p>
      <w:pPr>
        <w:pStyle w:val="ListBullet"/>
      </w:pPr>
      <w:r>
        <w:t>Global filters pada sidebar: cohort, jenis penempatan, working arrangement, sector, city, program studi.</w:t>
      </w:r>
    </w:p>
    <w:p>
      <w:pPr>
        <w:pStyle w:val="ListBullet"/>
      </w:pPr>
      <w:r>
        <w:t>Request selector yang mengubah ranked candidate list secara dinamis.</w:t>
      </w:r>
    </w:p>
    <w:p>
      <w:pPr>
        <w:pStyle w:val="ListBullet"/>
      </w:pPr>
      <w:r>
        <w:t>Weight sliders untuk simulasi matching, disertai tombol reset ke bobot default.</w:t>
      </w:r>
    </w:p>
    <w:p>
      <w:pPr>
        <w:pStyle w:val="ListBullet"/>
      </w:pPr>
      <w:r>
        <w:t>Drill-through dari company atau request ke detail proses mahasiswa.</w:t>
      </w:r>
    </w:p>
    <w:p>
      <w:pPr>
        <w:pStyle w:val="ListBullet"/>
      </w:pPr>
      <w:r>
        <w:t>Download action list untuk follow-up, bukan download seluruh data mentah.</w:t>
      </w:r>
    </w:p>
    <w:p>
      <w:pPr>
        <w:pStyle w:val="ListBullet"/>
      </w:pPr>
      <w:r>
        <w:t>Info popover atau expander untuk formula metrik dan keterbatasan.</w:t>
      </w:r>
    </w:p>
    <w:p>
      <w:pPr>
        <w:spacing w:before="60" w:after="60"/>
      </w:pPr>
      <w:r>
        <w:rPr>
          <w:b/>
          <w:color w:val="1F9D8A"/>
          <w:sz w:val="18"/>
        </w:rPr>
        <w:t>GOVERNANCE</w:t>
      </w:r>
    </w:p>
    <w:p>
      <w:pPr>
        <w:pStyle w:val="Heading1"/>
      </w:pPr>
      <w:r>
        <w:t>Keterbatasan dan Guardrails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90" w:type="dxa"/>
              <w:bottom w:w="80" w:type="dxa"/>
              <w:end w:w="90" w:type="dxa"/>
            </w:tcMar>
            <w:shd w:fill="203746"/>
          </w:tcPr>
          <w:p>
            <w:pPr>
              <w:jc w:val="center"/>
            </w:pPr>
            <w:r/>
            <w:r>
              <w:rPr>
                <w:rFonts w:ascii="Aptos" w:hAnsi="Aptos"/>
                <w:b/>
                <w:color w:val="FFFFFF"/>
                <w:sz w:val="16"/>
              </w:rPr>
              <w:t>Batasan</w:t>
            </w:r>
          </w:p>
        </w:tc>
        <w:tc>
          <w:tcPr>
            <w:tcW w:type="dxa" w:w="6350"/>
            <w:vAlign w:val="center"/>
            <w:tcMar>
              <w:top w:w="80" w:type="dxa"/>
              <w:start w:w="90" w:type="dxa"/>
              <w:bottom w:w="80" w:type="dxa"/>
              <w:end w:w="90" w:type="dxa"/>
            </w:tcMar>
            <w:shd w:fill="203746"/>
          </w:tcPr>
          <w:p>
            <w:pPr>
              <w:jc w:val="center"/>
            </w:pPr>
            <w:r/>
            <w:r>
              <w:rPr>
                <w:rFonts w:ascii="Aptos" w:hAnsi="Aptos"/>
                <w:b/>
                <w:color w:val="FFFFFF"/>
                <w:sz w:val="16"/>
              </w:rPr>
              <w:t>Guardrail</w:t>
            </w:r>
          </w:p>
        </w:tc>
      </w:tr>
      <w:tr>
        <w:tc>
          <w:tcPr>
            <w:tcW w:type="dxa" w:w="2835"/>
            <w:vAlign w:val="center"/>
            <w:tcMar>
              <w:top w:w="80" w:type="dxa"/>
              <w:start w:w="90" w:type="dxa"/>
              <w:bottom w:w="80" w:type="dxa"/>
              <w:end w:w="90" w:type="dxa"/>
            </w:tcMar>
          </w:tcPr>
          <w:p>
            <w:r/>
            <w:r>
              <w:rPr>
                <w:rFonts w:ascii="Aptos" w:hAnsi="Aptos"/>
                <w:b w:val="0"/>
                <w:color w:val="1E2A32"/>
                <w:sz w:val="16"/>
              </w:rPr>
              <w:t>Snapshot, bukan event history</w:t>
            </w:r>
          </w:p>
        </w:tc>
        <w:tc>
          <w:tcPr>
            <w:tcW w:type="dxa" w:w="6350"/>
            <w:vAlign w:val="center"/>
            <w:tcMar>
              <w:top w:w="80" w:type="dxa"/>
              <w:start w:w="90" w:type="dxa"/>
              <w:bottom w:w="80" w:type="dxa"/>
              <w:end w:w="90" w:type="dxa"/>
            </w:tcMar>
          </w:tcPr>
          <w:p>
            <w:r/>
            <w:r>
              <w:rPr>
                <w:rFonts w:ascii="Aptos" w:hAnsi="Aptos"/>
                <w:b w:val="0"/>
                <w:color w:val="1E2A32"/>
                <w:sz w:val="16"/>
              </w:rPr>
              <w:t>Tidak ada timestamp perpindahan setiap stage. Jangan hitung time-in-stage.</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Status student bersifat terkini</w:t>
            </w:r>
          </w:p>
        </w:tc>
        <w:tc>
          <w:tcPr>
            <w:tcW w:type="dxa" w:w="6350"/>
            <w:vAlign w:val="center"/>
            <w:tcMar>
              <w:top w:w="80" w:type="dxa"/>
              <w:start w:w="90" w:type="dxa"/>
              <w:bottom w:w="80" w:type="dxa"/>
              <w:end w:w="90" w:type="dxa"/>
            </w:tcMar>
            <w:shd w:fill="F4F7F9"/>
          </w:tcPr>
          <w:p>
            <w:r/>
            <w:r>
              <w:rPr>
                <w:rFonts w:ascii="Aptos" w:hAnsi="Aptos"/>
                <w:b w:val="0"/>
                <w:color w:val="1E2A32"/>
                <w:sz w:val="16"/>
              </w:rPr>
              <w:t>Kondisi sekarang belum tentu sama dengan saat kandidat dikirim. Analisis historis harus diberi caveat.</w:t>
            </w:r>
          </w:p>
        </w:tc>
      </w:tr>
      <w:tr>
        <w:tc>
          <w:tcPr>
            <w:tcW w:type="dxa" w:w="2835"/>
            <w:vAlign w:val="center"/>
            <w:tcMar>
              <w:top w:w="80" w:type="dxa"/>
              <w:start w:w="90" w:type="dxa"/>
              <w:bottom w:w="80" w:type="dxa"/>
              <w:end w:w="90" w:type="dxa"/>
            </w:tcMar>
          </w:tcPr>
          <w:p>
            <w:r/>
            <w:r>
              <w:rPr>
                <w:rFonts w:ascii="Aptos" w:hAnsi="Aptos"/>
                <w:b w:val="0"/>
                <w:color w:val="1E2A32"/>
                <w:sz w:val="16"/>
              </w:rPr>
              <w:t>Finish ambigu</w:t>
            </w:r>
          </w:p>
        </w:tc>
        <w:tc>
          <w:tcPr>
            <w:tcW w:type="dxa" w:w="6350"/>
            <w:vAlign w:val="center"/>
            <w:tcMar>
              <w:top w:w="80" w:type="dxa"/>
              <w:start w:w="90" w:type="dxa"/>
              <w:bottom w:w="80" w:type="dxa"/>
              <w:end w:w="90" w:type="dxa"/>
            </w:tcMar>
          </w:tcPr>
          <w:p>
            <w:r/>
            <w:r>
              <w:rPr>
                <w:rFonts w:ascii="Aptos" w:hAnsi="Aptos"/>
                <w:b w:val="0"/>
                <w:color w:val="1E2A32"/>
                <w:sz w:val="16"/>
              </w:rPr>
              <w:t>Buat Unresolved/Finish-Unclear, jangan otomatis anggap berhasil atau gagal.</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Requirement text bebas</w:t>
            </w:r>
          </w:p>
        </w:tc>
        <w:tc>
          <w:tcPr>
            <w:tcW w:type="dxa" w:w="6350"/>
            <w:vAlign w:val="center"/>
            <w:tcMar>
              <w:top w:w="80" w:type="dxa"/>
              <w:start w:w="90" w:type="dxa"/>
              <w:bottom w:w="80" w:type="dxa"/>
              <w:end w:w="90" w:type="dxa"/>
            </w:tcMar>
            <w:shd w:fill="F4F7F9"/>
          </w:tcPr>
          <w:p>
            <w:r/>
            <w:r>
              <w:rPr>
                <w:rFonts w:ascii="Aptos" w:hAnsi="Aptos"/>
                <w:b w:val="0"/>
                <w:color w:val="1E2A32"/>
                <w:sz w:val="16"/>
              </w:rPr>
              <w:t>Ekstraksi skill dapat miss atau false positive. Sertakan kamus dan validasi manual.</w:t>
            </w:r>
          </w:p>
        </w:tc>
      </w:tr>
      <w:tr>
        <w:tc>
          <w:tcPr>
            <w:tcW w:type="dxa" w:w="2835"/>
            <w:vAlign w:val="center"/>
            <w:tcMar>
              <w:top w:w="80" w:type="dxa"/>
              <w:start w:w="90" w:type="dxa"/>
              <w:bottom w:w="80" w:type="dxa"/>
              <w:end w:w="90" w:type="dxa"/>
            </w:tcMar>
          </w:tcPr>
          <w:p>
            <w:r/>
            <w:r>
              <w:rPr>
                <w:rFonts w:ascii="Aptos" w:hAnsi="Aptos"/>
                <w:b w:val="0"/>
                <w:color w:val="1E2A32"/>
                <w:sz w:val="16"/>
              </w:rPr>
              <w:t>IPK minimum tidak terstruktur</w:t>
            </w:r>
          </w:p>
        </w:tc>
        <w:tc>
          <w:tcPr>
            <w:tcW w:type="dxa" w:w="6350"/>
            <w:vAlign w:val="center"/>
            <w:tcMar>
              <w:top w:w="80" w:type="dxa"/>
              <w:start w:w="90" w:type="dxa"/>
              <w:bottom w:w="80" w:type="dxa"/>
              <w:end w:w="90" w:type="dxa"/>
            </w:tcMar>
          </w:tcPr>
          <w:p>
            <w:r/>
            <w:r>
              <w:rPr>
                <w:rFonts w:ascii="Aptos" w:hAnsi="Aptos"/>
                <w:b w:val="0"/>
                <w:color w:val="1E2A32"/>
                <w:sz w:val="16"/>
              </w:rPr>
              <w:t>IPK aman sebagai soft score, bukan hard requirement umum.</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Ghosting tidak menunjukkan pelaku</w:t>
            </w:r>
          </w:p>
        </w:tc>
        <w:tc>
          <w:tcPr>
            <w:tcW w:type="dxa" w:w="6350"/>
            <w:vAlign w:val="center"/>
            <w:tcMar>
              <w:top w:w="80" w:type="dxa"/>
              <w:start w:w="90" w:type="dxa"/>
              <w:bottom w:w="80" w:type="dxa"/>
              <w:end w:w="90" w:type="dxa"/>
            </w:tcMar>
            <w:shd w:fill="F4F7F9"/>
          </w:tcPr>
          <w:p>
            <w:r/>
            <w:r>
              <w:rPr>
                <w:rFonts w:ascii="Aptos" w:hAnsi="Aptos"/>
                <w:b w:val="0"/>
                <w:color w:val="1E2A32"/>
                <w:sz w:val="16"/>
              </w:rPr>
              <w:t>Jangan menuduh mahasiswa atau perusahaan tanpa field penyebab.</w:t>
            </w:r>
          </w:p>
        </w:tc>
      </w:tr>
      <w:tr>
        <w:tc>
          <w:tcPr>
            <w:tcW w:type="dxa" w:w="2835"/>
            <w:vAlign w:val="center"/>
            <w:tcMar>
              <w:top w:w="80" w:type="dxa"/>
              <w:start w:w="90" w:type="dxa"/>
              <w:bottom w:w="80" w:type="dxa"/>
              <w:end w:w="90" w:type="dxa"/>
            </w:tcMar>
          </w:tcPr>
          <w:p>
            <w:r/>
            <w:r>
              <w:rPr>
                <w:rFonts w:ascii="Aptos" w:hAnsi="Aptos"/>
                <w:b w:val="0"/>
                <w:color w:val="1E2A32"/>
                <w:sz w:val="16"/>
              </w:rPr>
              <w:t>Tidak ada atribut fairness demografis</w:t>
            </w:r>
          </w:p>
        </w:tc>
        <w:tc>
          <w:tcPr>
            <w:tcW w:type="dxa" w:w="6350"/>
            <w:vAlign w:val="center"/>
            <w:tcMar>
              <w:top w:w="80" w:type="dxa"/>
              <w:start w:w="90" w:type="dxa"/>
              <w:bottom w:w="80" w:type="dxa"/>
              <w:end w:w="90" w:type="dxa"/>
            </w:tcMar>
          </w:tcPr>
          <w:p>
            <w:r/>
            <w:r>
              <w:rPr>
                <w:rFonts w:ascii="Aptos" w:hAnsi="Aptos"/>
                <w:b w:val="0"/>
                <w:color w:val="1E2A32"/>
                <w:sz w:val="16"/>
              </w:rPr>
              <w:t>Batasi analisis pada operational access dan distribution, bukan diskriminasi.</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Hubungan bukan kausalitas</w:t>
            </w:r>
          </w:p>
        </w:tc>
        <w:tc>
          <w:tcPr>
            <w:tcW w:type="dxa" w:w="6350"/>
            <w:vAlign w:val="center"/>
            <w:tcMar>
              <w:top w:w="80" w:type="dxa"/>
              <w:start w:w="90" w:type="dxa"/>
              <w:bottom w:w="80" w:type="dxa"/>
              <w:end w:w="90" w:type="dxa"/>
            </w:tcMar>
            <w:shd w:fill="F4F7F9"/>
          </w:tcPr>
          <w:p>
            <w:r/>
            <w:r>
              <w:rPr>
                <w:rFonts w:ascii="Aptos" w:hAnsi="Aptos"/>
                <w:b w:val="0"/>
                <w:color w:val="1E2A32"/>
                <w:sz w:val="16"/>
              </w:rPr>
              <w:t>Perbedaan outcome menurut arrangement, remuneration, buffer, atau aplikasi tidak membuktikan sebab.</w:t>
            </w:r>
          </w:p>
        </w:tc>
      </w:tr>
      <w:tr>
        <w:tc>
          <w:tcPr>
            <w:tcW w:type="dxa" w:w="2835"/>
            <w:vAlign w:val="center"/>
            <w:tcMar>
              <w:top w:w="80" w:type="dxa"/>
              <w:start w:w="90" w:type="dxa"/>
              <w:bottom w:w="80" w:type="dxa"/>
              <w:end w:w="90" w:type="dxa"/>
            </w:tcMar>
          </w:tcPr>
          <w:p>
            <w:r/>
            <w:r>
              <w:rPr>
                <w:rFonts w:ascii="Aptos" w:hAnsi="Aptos"/>
                <w:b w:val="0"/>
                <w:color w:val="1E2A32"/>
                <w:sz w:val="16"/>
              </w:rPr>
              <w:t>Ranking perusahaan sensitif sample size</w:t>
            </w:r>
          </w:p>
        </w:tc>
        <w:tc>
          <w:tcPr>
            <w:tcW w:type="dxa" w:w="6350"/>
            <w:vAlign w:val="center"/>
            <w:tcMar>
              <w:top w:w="80" w:type="dxa"/>
              <w:start w:w="90" w:type="dxa"/>
              <w:bottom w:w="80" w:type="dxa"/>
              <w:end w:w="90" w:type="dxa"/>
            </w:tcMar>
          </w:tcPr>
          <w:p>
            <w:r/>
            <w:r>
              <w:rPr>
                <w:rFonts w:ascii="Aptos" w:hAnsi="Aptos"/>
                <w:b w:val="0"/>
                <w:color w:val="1E2A32"/>
                <w:sz w:val="16"/>
              </w:rPr>
              <w:t>Gunakan minimal terminal cases dan confidence label.</w:t>
            </w:r>
          </w:p>
        </w:tc>
      </w:tr>
      <w:tr>
        <w:tc>
          <w:tcPr>
            <w:tcW w:type="dxa" w:w="2835"/>
            <w:vAlign w:val="center"/>
            <w:tcMar>
              <w:top w:w="80" w:type="dxa"/>
              <w:start w:w="90" w:type="dxa"/>
              <w:bottom w:w="80" w:type="dxa"/>
              <w:end w:w="90" w:type="dxa"/>
            </w:tcMar>
            <w:shd w:fill="F4F7F9"/>
          </w:tcPr>
          <w:p>
            <w:r/>
            <w:r>
              <w:rPr>
                <w:rFonts w:ascii="Aptos" w:hAnsi="Aptos"/>
                <w:b w:val="0"/>
                <w:color w:val="1E2A32"/>
                <w:sz w:val="16"/>
              </w:rPr>
              <w:t>Data pribadi</w:t>
            </w:r>
          </w:p>
        </w:tc>
        <w:tc>
          <w:tcPr>
            <w:tcW w:type="dxa" w:w="6350"/>
            <w:vAlign w:val="center"/>
            <w:tcMar>
              <w:top w:w="80" w:type="dxa"/>
              <w:start w:w="90" w:type="dxa"/>
              <w:bottom w:w="80" w:type="dxa"/>
              <w:end w:w="90" w:type="dxa"/>
            </w:tcMar>
            <w:shd w:fill="F4F7F9"/>
          </w:tcPr>
          <w:p>
            <w:r/>
            <w:r>
              <w:rPr>
                <w:rFonts w:ascii="Aptos" w:hAnsi="Aptos"/>
                <w:b w:val="0"/>
                <w:color w:val="1E2A32"/>
                <w:sz w:val="16"/>
              </w:rPr>
              <w:t>Mask nama/NIM pada tampilan publik dan hilangkan nomor kontak.</w:t>
            </w:r>
          </w:p>
        </w:tc>
      </w:tr>
    </w:tbl>
    <w:p>
      <w:pPr>
        <w:spacing w:before="60" w:after="60"/>
      </w:pPr>
      <w:r>
        <w:rPr>
          <w:b/>
          <w:color w:val="1F9D8A"/>
          <w:sz w:val="18"/>
        </w:rPr>
        <w:t>IMPLEMENTASI</w:t>
      </w:r>
    </w:p>
    <w:p>
      <w:pPr>
        <w:pStyle w:val="Heading1"/>
      </w:pPr>
      <w:r>
        <w:t>Scope MVP yang Disarankan</w:t>
      </w:r>
    </w:p>
    <w:p>
      <w:pPr>
        <w:pStyle w:val="BodyText"/>
        <w:keepLines w:val="0"/>
      </w:pPr>
      <w:r>
        <w:t>Agar konsep tetap realistis dalam waktu lomba, bangun lima halaman inti terlebih dahulu. Data Trust dapat dimasukkan sebagai panel atau halaman keenam jika waktu mencukupi.</w:t>
      </w:r>
    </w:p>
    <w:p>
      <w:pPr>
        <w:pStyle w:val="ListNumber"/>
      </w:pPr>
      <w:r>
        <w:t>Executive Pulse: KPI, tren cohort, funnel, dan alert.</w:t>
      </w:r>
    </w:p>
    <w:p>
      <w:pPr>
        <w:pStyle w:val="ListNumber"/>
      </w:pPr>
      <w:r>
        <w:t>Demand-Supply Gap: prodi, skill, lokasi, dan arrangement.</w:t>
      </w:r>
    </w:p>
    <w:p>
      <w:pPr>
        <w:pStyle w:val="ListNumber"/>
      </w:pPr>
      <w:r>
        <w:t>Match Explorer: hard filters, score, reason codes, compare candidates.</w:t>
      </w:r>
    </w:p>
    <w:p>
      <w:pPr>
        <w:pStyle w:val="ListNumber"/>
      </w:pPr>
      <w:r>
        <w:t>Flow and Follow-up: backlog, aging, funnel, action queue.</w:t>
      </w:r>
    </w:p>
    <w:p>
      <w:pPr>
        <w:pStyle w:val="ListNumber"/>
      </w:pPr>
      <w:r>
        <w:t>Partner Portfolio: volume, conversion, ghosting, dan tiering.</w:t>
      </w:r>
    </w:p>
    <w:p>
      <w:pPr>
        <w:pStyle w:val="Heading2"/>
      </w:pPr>
      <w:r>
        <w:t>Prioritas Pengerjaan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134"/>
            <w:vAlign w:val="center"/>
            <w:tcMar>
              <w:top w:w="80" w:type="dxa"/>
              <w:start w:w="90" w:type="dxa"/>
              <w:bottom w:w="80" w:type="dxa"/>
              <w:end w:w="90" w:type="dxa"/>
            </w:tcMar>
            <w:shd w:fill="203746"/>
          </w:tcPr>
          <w:p>
            <w:pPr>
              <w:jc w:val="center"/>
            </w:pPr>
            <w:r/>
            <w:r>
              <w:rPr>
                <w:rFonts w:ascii="Aptos" w:hAnsi="Aptos"/>
                <w:b/>
                <w:color w:val="FFFFFF"/>
                <w:sz w:val="16"/>
              </w:rPr>
              <w:t>Prioritas</w:t>
            </w:r>
          </w:p>
        </w:tc>
        <w:tc>
          <w:tcPr>
            <w:tcW w:type="dxa" w:w="3969"/>
            <w:vAlign w:val="center"/>
            <w:tcMar>
              <w:top w:w="80" w:type="dxa"/>
              <w:start w:w="90" w:type="dxa"/>
              <w:bottom w:w="80" w:type="dxa"/>
              <w:end w:w="90" w:type="dxa"/>
            </w:tcMar>
            <w:shd w:fill="203746"/>
          </w:tcPr>
          <w:p>
            <w:pPr>
              <w:jc w:val="center"/>
            </w:pPr>
            <w:r/>
            <w:r>
              <w:rPr>
                <w:rFonts w:ascii="Aptos" w:hAnsi="Aptos"/>
                <w:b/>
                <w:color w:val="FFFFFF"/>
                <w:sz w:val="16"/>
              </w:rPr>
              <w:t>Pekerjaan</w:t>
            </w:r>
          </w:p>
        </w:tc>
        <w:tc>
          <w:tcPr>
            <w:tcW w:type="dxa" w:w="4082"/>
            <w:vAlign w:val="center"/>
            <w:tcMar>
              <w:top w:w="80" w:type="dxa"/>
              <w:start w:w="90" w:type="dxa"/>
              <w:bottom w:w="80" w:type="dxa"/>
              <w:end w:w="90" w:type="dxa"/>
            </w:tcMar>
            <w:shd w:fill="203746"/>
          </w:tcPr>
          <w:p>
            <w:pPr>
              <w:jc w:val="center"/>
            </w:pPr>
            <w:r/>
            <w:r>
              <w:rPr>
                <w:rFonts w:ascii="Aptos" w:hAnsi="Aptos"/>
                <w:b/>
                <w:color w:val="FFFFFF"/>
                <w:sz w:val="16"/>
              </w:rPr>
              <w:t>Kriteria selesai</w:t>
            </w:r>
          </w:p>
        </w:tc>
      </w:tr>
      <w:tr>
        <w:tc>
          <w:tcPr>
            <w:tcW w:type="dxa" w:w="1134"/>
            <w:vAlign w:val="center"/>
            <w:tcMar>
              <w:top w:w="80" w:type="dxa"/>
              <w:start w:w="90" w:type="dxa"/>
              <w:bottom w:w="80" w:type="dxa"/>
              <w:end w:w="90" w:type="dxa"/>
            </w:tcMar>
          </w:tcPr>
          <w:p>
            <w:r/>
            <w:r>
              <w:rPr>
                <w:rFonts w:ascii="Aptos" w:hAnsi="Aptos"/>
                <w:b w:val="0"/>
                <w:color w:val="1E2A32"/>
                <w:sz w:val="16"/>
              </w:rPr>
              <w:t>P0</w:t>
            </w:r>
          </w:p>
        </w:tc>
        <w:tc>
          <w:tcPr>
            <w:tcW w:type="dxa" w:w="3969"/>
            <w:vAlign w:val="center"/>
            <w:tcMar>
              <w:top w:w="80" w:type="dxa"/>
              <w:start w:w="90" w:type="dxa"/>
              <w:bottom w:w="80" w:type="dxa"/>
              <w:end w:w="90" w:type="dxa"/>
            </w:tcMar>
          </w:tcPr>
          <w:p>
            <w:r/>
            <w:r>
              <w:rPr>
                <w:rFonts w:ascii="Aptos" w:hAnsi="Aptos"/>
                <w:b w:val="0"/>
                <w:color w:val="1E2A32"/>
                <w:sz w:val="16"/>
              </w:rPr>
              <w:t>Canonical data model dan metric dictionary</w:t>
            </w:r>
          </w:p>
        </w:tc>
        <w:tc>
          <w:tcPr>
            <w:tcW w:type="dxa" w:w="4082"/>
            <w:vAlign w:val="center"/>
            <w:tcMar>
              <w:top w:w="80" w:type="dxa"/>
              <w:start w:w="90" w:type="dxa"/>
              <w:bottom w:w="80" w:type="dxa"/>
              <w:end w:w="90" w:type="dxa"/>
            </w:tcMar>
          </w:tcPr>
          <w:p>
            <w:r/>
            <w:r>
              <w:rPr>
                <w:rFonts w:ascii="Aptos" w:hAnsi="Aptos"/>
                <w:b w:val="0"/>
                <w:color w:val="1E2A32"/>
                <w:sz w:val="16"/>
              </w:rPr>
              <w:t>Semua KPI dapat direproduksi dan tidak double-count.</w:t>
            </w:r>
          </w:p>
        </w:tc>
      </w:tr>
      <w:tr>
        <w:tc>
          <w:tcPr>
            <w:tcW w:type="dxa" w:w="1134"/>
            <w:vAlign w:val="center"/>
            <w:tcMar>
              <w:top w:w="80" w:type="dxa"/>
              <w:start w:w="90" w:type="dxa"/>
              <w:bottom w:w="80" w:type="dxa"/>
              <w:end w:w="90" w:type="dxa"/>
            </w:tcMar>
            <w:shd w:fill="F4F7F9"/>
          </w:tcPr>
          <w:p>
            <w:r/>
            <w:r>
              <w:rPr>
                <w:rFonts w:ascii="Aptos" w:hAnsi="Aptos"/>
                <w:b w:val="0"/>
                <w:color w:val="1E2A32"/>
                <w:sz w:val="16"/>
              </w:rPr>
              <w:t>P0</w:t>
            </w:r>
          </w:p>
        </w:tc>
        <w:tc>
          <w:tcPr>
            <w:tcW w:type="dxa" w:w="3969"/>
            <w:vAlign w:val="center"/>
            <w:tcMar>
              <w:top w:w="80" w:type="dxa"/>
              <w:start w:w="90" w:type="dxa"/>
              <w:bottom w:w="80" w:type="dxa"/>
              <w:end w:w="90" w:type="dxa"/>
            </w:tcMar>
            <w:shd w:fill="F4F7F9"/>
          </w:tcPr>
          <w:p>
            <w:r/>
            <w:r>
              <w:rPr>
                <w:rFonts w:ascii="Aptos" w:hAnsi="Aptos"/>
                <w:b w:val="0"/>
                <w:color w:val="1E2A32"/>
                <w:sz w:val="16"/>
              </w:rPr>
              <w:t>Executive + Flow pages</w:t>
            </w:r>
          </w:p>
        </w:tc>
        <w:tc>
          <w:tcPr>
            <w:tcW w:type="dxa" w:w="4082"/>
            <w:vAlign w:val="center"/>
            <w:tcMar>
              <w:top w:w="80" w:type="dxa"/>
              <w:start w:w="90" w:type="dxa"/>
              <w:bottom w:w="80" w:type="dxa"/>
              <w:end w:w="90" w:type="dxa"/>
            </w:tcMar>
            <w:shd w:fill="F4F7F9"/>
          </w:tcPr>
          <w:p>
            <w:r/>
            <w:r>
              <w:rPr>
                <w:rFonts w:ascii="Aptos" w:hAnsi="Aptos"/>
                <w:b w:val="0"/>
                <w:color w:val="1E2A32"/>
                <w:sz w:val="16"/>
              </w:rPr>
              <w:t>Business task monitoring dan outcome terjawab.</w:t>
            </w:r>
          </w:p>
        </w:tc>
      </w:tr>
      <w:tr>
        <w:tc>
          <w:tcPr>
            <w:tcW w:type="dxa" w:w="1134"/>
            <w:vAlign w:val="center"/>
            <w:tcMar>
              <w:top w:w="80" w:type="dxa"/>
              <w:start w:w="90" w:type="dxa"/>
              <w:bottom w:w="80" w:type="dxa"/>
              <w:end w:w="90" w:type="dxa"/>
            </w:tcMar>
          </w:tcPr>
          <w:p>
            <w:r/>
            <w:r>
              <w:rPr>
                <w:rFonts w:ascii="Aptos" w:hAnsi="Aptos"/>
                <w:b w:val="0"/>
                <w:color w:val="1E2A32"/>
                <w:sz w:val="16"/>
              </w:rPr>
              <w:t>P1</w:t>
            </w:r>
          </w:p>
        </w:tc>
        <w:tc>
          <w:tcPr>
            <w:tcW w:type="dxa" w:w="3969"/>
            <w:vAlign w:val="center"/>
            <w:tcMar>
              <w:top w:w="80" w:type="dxa"/>
              <w:start w:w="90" w:type="dxa"/>
              <w:bottom w:w="80" w:type="dxa"/>
              <w:end w:w="90" w:type="dxa"/>
            </w:tcMar>
          </w:tcPr>
          <w:p>
            <w:r/>
            <w:r>
              <w:rPr>
                <w:rFonts w:ascii="Aptos" w:hAnsi="Aptos"/>
                <w:b w:val="0"/>
                <w:color w:val="1E2A32"/>
                <w:sz w:val="16"/>
              </w:rPr>
              <w:t>Demand-supply dan skill extraction</w:t>
            </w:r>
          </w:p>
        </w:tc>
        <w:tc>
          <w:tcPr>
            <w:tcW w:type="dxa" w:w="4082"/>
            <w:vAlign w:val="center"/>
            <w:tcMar>
              <w:top w:w="80" w:type="dxa"/>
              <w:start w:w="90" w:type="dxa"/>
              <w:bottom w:w="80" w:type="dxa"/>
              <w:end w:w="90" w:type="dxa"/>
            </w:tcMar>
          </w:tcPr>
          <w:p>
            <w:r/>
            <w:r>
              <w:rPr>
                <w:rFonts w:ascii="Aptos" w:hAnsi="Aptos"/>
                <w:b w:val="0"/>
                <w:color w:val="1E2A32"/>
                <w:sz w:val="16"/>
              </w:rPr>
              <w:t>Kamus skill tervalidasi pada sampel.</w:t>
            </w:r>
          </w:p>
        </w:tc>
      </w:tr>
      <w:tr>
        <w:tc>
          <w:tcPr>
            <w:tcW w:type="dxa" w:w="1134"/>
            <w:vAlign w:val="center"/>
            <w:tcMar>
              <w:top w:w="80" w:type="dxa"/>
              <w:start w:w="90" w:type="dxa"/>
              <w:bottom w:w="80" w:type="dxa"/>
              <w:end w:w="90" w:type="dxa"/>
            </w:tcMar>
            <w:shd w:fill="F4F7F9"/>
          </w:tcPr>
          <w:p>
            <w:r/>
            <w:r>
              <w:rPr>
                <w:rFonts w:ascii="Aptos" w:hAnsi="Aptos"/>
                <w:b w:val="0"/>
                <w:color w:val="1E2A32"/>
                <w:sz w:val="16"/>
              </w:rPr>
              <w:t>P1</w:t>
            </w:r>
          </w:p>
        </w:tc>
        <w:tc>
          <w:tcPr>
            <w:tcW w:type="dxa" w:w="3969"/>
            <w:vAlign w:val="center"/>
            <w:tcMar>
              <w:top w:w="80" w:type="dxa"/>
              <w:start w:w="90" w:type="dxa"/>
              <w:bottom w:w="80" w:type="dxa"/>
              <w:end w:w="90" w:type="dxa"/>
            </w:tcMar>
            <w:shd w:fill="F4F7F9"/>
          </w:tcPr>
          <w:p>
            <w:r/>
            <w:r>
              <w:rPr>
                <w:rFonts w:ascii="Aptos" w:hAnsi="Aptos"/>
                <w:b w:val="0"/>
                <w:color w:val="1E2A32"/>
                <w:sz w:val="16"/>
              </w:rPr>
              <w:t>Explainable matching</w:t>
            </w:r>
          </w:p>
        </w:tc>
        <w:tc>
          <w:tcPr>
            <w:tcW w:type="dxa" w:w="4082"/>
            <w:vAlign w:val="center"/>
            <w:tcMar>
              <w:top w:w="80" w:type="dxa"/>
              <w:start w:w="90" w:type="dxa"/>
              <w:bottom w:w="80" w:type="dxa"/>
              <w:end w:w="90" w:type="dxa"/>
            </w:tcMar>
            <w:shd w:fill="F4F7F9"/>
          </w:tcPr>
          <w:p>
            <w:r/>
            <w:r>
              <w:rPr>
                <w:rFonts w:ascii="Aptos" w:hAnsi="Aptos"/>
                <w:b w:val="0"/>
                <w:color w:val="1E2A32"/>
                <w:sz w:val="16"/>
              </w:rPr>
              <w:t>Ranking stabil, reasons jelas, hard filters benar.</w:t>
            </w:r>
          </w:p>
        </w:tc>
      </w:tr>
      <w:tr>
        <w:tc>
          <w:tcPr>
            <w:tcW w:type="dxa" w:w="1134"/>
            <w:vAlign w:val="center"/>
            <w:tcMar>
              <w:top w:w="80" w:type="dxa"/>
              <w:start w:w="90" w:type="dxa"/>
              <w:bottom w:w="80" w:type="dxa"/>
              <w:end w:w="90" w:type="dxa"/>
            </w:tcMar>
          </w:tcPr>
          <w:p>
            <w:r/>
            <w:r>
              <w:rPr>
                <w:rFonts w:ascii="Aptos" w:hAnsi="Aptos"/>
                <w:b w:val="0"/>
                <w:color w:val="1E2A32"/>
                <w:sz w:val="16"/>
              </w:rPr>
              <w:t>P2</w:t>
            </w:r>
          </w:p>
        </w:tc>
        <w:tc>
          <w:tcPr>
            <w:tcW w:type="dxa" w:w="3969"/>
            <w:vAlign w:val="center"/>
            <w:tcMar>
              <w:top w:w="80" w:type="dxa"/>
              <w:start w:w="90" w:type="dxa"/>
              <w:bottom w:w="80" w:type="dxa"/>
              <w:end w:w="90" w:type="dxa"/>
            </w:tcMar>
          </w:tcPr>
          <w:p>
            <w:r/>
            <w:r>
              <w:rPr>
                <w:rFonts w:ascii="Aptos" w:hAnsi="Aptos"/>
                <w:b w:val="0"/>
                <w:color w:val="1E2A32"/>
                <w:sz w:val="16"/>
              </w:rPr>
              <w:t>Partner tiering dan map</w:t>
            </w:r>
          </w:p>
        </w:tc>
        <w:tc>
          <w:tcPr>
            <w:tcW w:type="dxa" w:w="4082"/>
            <w:vAlign w:val="center"/>
            <w:tcMar>
              <w:top w:w="80" w:type="dxa"/>
              <w:start w:w="90" w:type="dxa"/>
              <w:bottom w:w="80" w:type="dxa"/>
              <w:end w:w="90" w:type="dxa"/>
            </w:tcMar>
          </w:tcPr>
          <w:p>
            <w:r/>
            <w:r>
              <w:rPr>
                <w:rFonts w:ascii="Aptos" w:hAnsi="Aptos"/>
                <w:b w:val="0"/>
                <w:color w:val="1E2A32"/>
                <w:sz w:val="16"/>
              </w:rPr>
              <w:t>Sample-size guardrail dan lokasi bersih.</w:t>
            </w:r>
          </w:p>
        </w:tc>
      </w:tr>
      <w:tr>
        <w:tc>
          <w:tcPr>
            <w:tcW w:type="dxa" w:w="1134"/>
            <w:vAlign w:val="center"/>
            <w:tcMar>
              <w:top w:w="80" w:type="dxa"/>
              <w:start w:w="90" w:type="dxa"/>
              <w:bottom w:w="80" w:type="dxa"/>
              <w:end w:w="90" w:type="dxa"/>
            </w:tcMar>
            <w:shd w:fill="F4F7F9"/>
          </w:tcPr>
          <w:p>
            <w:r/>
            <w:r>
              <w:rPr>
                <w:rFonts w:ascii="Aptos" w:hAnsi="Aptos"/>
                <w:b w:val="0"/>
                <w:color w:val="1E2A32"/>
                <w:sz w:val="16"/>
              </w:rPr>
              <w:t>P2</w:t>
            </w:r>
          </w:p>
        </w:tc>
        <w:tc>
          <w:tcPr>
            <w:tcW w:type="dxa" w:w="3969"/>
            <w:vAlign w:val="center"/>
            <w:tcMar>
              <w:top w:w="80" w:type="dxa"/>
              <w:start w:w="90" w:type="dxa"/>
              <w:bottom w:w="80" w:type="dxa"/>
              <w:end w:w="90" w:type="dxa"/>
            </w:tcMar>
            <w:shd w:fill="F4F7F9"/>
          </w:tcPr>
          <w:p>
            <w:r/>
            <w:r>
              <w:rPr>
                <w:rFonts w:ascii="Aptos" w:hAnsi="Aptos"/>
                <w:b w:val="0"/>
                <w:color w:val="1E2A32"/>
                <w:sz w:val="16"/>
              </w:rPr>
              <w:t>Polish visual, narrative, video</w:t>
            </w:r>
          </w:p>
        </w:tc>
        <w:tc>
          <w:tcPr>
            <w:tcW w:type="dxa" w:w="4082"/>
            <w:vAlign w:val="center"/>
            <w:tcMar>
              <w:top w:w="80" w:type="dxa"/>
              <w:start w:w="90" w:type="dxa"/>
              <w:bottom w:w="80" w:type="dxa"/>
              <w:end w:w="90" w:type="dxa"/>
            </w:tcMar>
            <w:shd w:fill="F4F7F9"/>
          </w:tcPr>
          <w:p>
            <w:r/>
            <w:r>
              <w:rPr>
                <w:rFonts w:ascii="Aptos" w:hAnsi="Aptos"/>
                <w:b w:val="0"/>
                <w:color w:val="1E2A32"/>
                <w:sz w:val="16"/>
              </w:rPr>
              <w:t>Alur demo 5-7 menit dan action story jelas.</w:t>
            </w:r>
          </w:p>
        </w:tc>
      </w:tr>
    </w:tbl>
    <w:p>
      <w:pPr>
        <w:spacing w:before="60" w:after="60"/>
      </w:pPr>
      <w:r>
        <w:rPr>
          <w:b/>
          <w:color w:val="1F9D8A"/>
          <w:sz w:val="18"/>
        </w:rPr>
        <w:t>KEPUTUSAN</w:t>
      </w:r>
    </w:p>
    <w:p>
      <w:pPr>
        <w:pStyle w:val="Heading1"/>
      </w:pPr>
      <w:r>
        <w:t>Rekomendasi Akhir</w:t>
      </w:r>
    </w:p>
    <w:tbl>
      <w:tblPr>
        <w:tblW w:type="auto" w:w="0"/>
        <w:jc w:val="center"/>
        <w:tblLayout w:type="fixed"/>
        <w:tblLook w:firstColumn="1" w:firstRow="1" w:lastColumn="0" w:lastRow="0" w:noHBand="0" w:noVBand="1" w:val="04A0"/>
      </w:tblPr>
      <w:tblGrid>
        <w:gridCol w:w="198"/>
        <w:gridCol w:w="9241"/>
      </w:tblGrid>
      <w:tr>
        <w:tc>
          <w:tcPr>
            <w:tcW w:type="dxa" w:w="4929"/>
            <w:shd w:fill="1F9D8A"/>
          </w:tcPr>
          <w:p>
            <w:r/>
          </w:p>
        </w:tc>
        <w:tc>
          <w:tcPr>
            <w:tcW w:type="dxa" w:w="4929"/>
            <w:shd w:fill="EAF5F2"/>
            <w:tcMar>
              <w:top w:w="120" w:type="dxa"/>
              <w:start w:w="140" w:type="dxa"/>
              <w:bottom w:w="120" w:type="dxa"/>
              <w:end w:w="140" w:type="dxa"/>
            </w:tcMar>
          </w:tcPr>
          <w:p>
            <w:pPr>
              <w:spacing w:after="40"/>
            </w:pPr>
            <w:r>
              <w:rPr>
                <w:b/>
                <w:color w:val="1E2A32"/>
                <w:sz w:val="20"/>
              </w:rPr>
              <w:t>Pilih konsep ini</w:t>
            </w:r>
          </w:p>
          <w:p>
            <w:pPr>
              <w:spacing w:before="0" w:after="0"/>
            </w:pPr>
            <w:r>
              <w:rPr>
                <w:color w:val="1E2A32"/>
                <w:sz w:val="18"/>
              </w:rPr>
              <w:t>TALENTRACK 360 - Placement Intelligence Command Center.</w:t>
            </w:r>
          </w:p>
        </w:tc>
      </w:tr>
    </w:tbl>
    <w:p>
      <w:pPr>
        <w:spacing w:after="0"/>
      </w:pPr>
    </w:p>
    <w:p>
      <w:pPr>
        <w:pStyle w:val="BodyText"/>
        <w:keepLines w:val="0"/>
      </w:pPr>
      <w:r>
        <w:t>Konsep ini memiliki peluang paling kuat karena menggunakan seluruh struktur dataset, langsung menjawab business task, memberi ruang visual yang menarik, dan tetap memiliki kedalaman analisis. Daya tarik utamanya bukan algoritma yang rumit, tetapi kemampuan mengubah data relasional menjadi keputusan yang jelas dan dapat ditelusuri.</w:t>
      </w:r>
    </w:p>
    <w:p>
      <w:pPr>
        <w:pStyle w:val="BodyText"/>
        <w:keepLines w:val="0"/>
      </w:pPr>
      <w:r>
        <w:t>Kalimat inti presentasi yang dapat dipakai: “CDC tidak hanya perlu mengetahui berapa mahasiswa yang berhasil ditempatkan. CDC perlu mengetahui peluang mana yang paling mendesak, mahasiswa mana yang paling sesuai, proses mana yang mulai macet, dan intervensi apa yang harus dilakukan berikutnya.”</w:t>
      </w:r>
    </w:p>
    <w:p>
      <w:pPr>
        <w:pStyle w:val="BodyText"/>
        <w:keepLines w:val="0"/>
      </w:pPr>
      <w:r>
        <w:t>Fallback apabila waktu implementasi terbatas adalah Placement Flow Lab. Konsep tersebut tetap kuat karena mengandalkan metrik yang paling defensibel dalam dataset, yaitu request, pengiriman kandidat, funnel, outcome, ghosting, time-to-send, dan antrian follow-up.</w:t>
      </w:r>
    </w:p>
    <w:p>
      <w:pPr>
        <w:spacing w:before="60" w:after="60"/>
      </w:pPr>
      <w:r>
        <w:rPr>
          <w:b/>
          <w:color w:val="1F9D8A"/>
          <w:sz w:val="18"/>
        </w:rPr>
        <w:t>REFERENSI</w:t>
      </w:r>
    </w:p>
    <w:p>
      <w:pPr>
        <w:pStyle w:val="Heading1"/>
      </w:pPr>
      <w:r>
        <w:t>Sumber Riset dan Publikasi</w:t>
      </w:r>
    </w:p>
    <w:p>
      <w:pPr>
        <w:pStyle w:val="References"/>
        <w:spacing w:after="40"/>
        <w:ind w:left="340" w:hanging="340"/>
      </w:pPr>
      <w:r>
        <w:rPr>
          <w:sz w:val="15"/>
        </w:rPr>
        <w:t>[R1] World Economic Forum. (2025). The Future of Jobs Report 2025.</w:t>
      </w:r>
      <w:r>
        <w:t xml:space="preserve"> </w:t>
      </w:r>
      <w:hyperlink r:id="rId14">
        <w:r>
          <w:rPr>
            <w:color w:val="0563C1"/>
            <w:u w:val="single"/>
          </w:rPr>
          <w:t>Tautan</w:t>
        </w:r>
      </w:hyperlink>
    </w:p>
    <w:p>
      <w:pPr>
        <w:pStyle w:val="References"/>
        <w:spacing w:after="40"/>
        <w:ind w:left="340" w:hanging="340"/>
      </w:pPr>
      <w:r>
        <w:rPr>
          <w:sz w:val="15"/>
        </w:rPr>
        <w:t>[R2] LinkedIn. (2025). The Future of Recruiting 2025: How AI redefines recruiting excellence.</w:t>
      </w:r>
      <w:r>
        <w:t xml:space="preserve"> </w:t>
      </w:r>
      <w:hyperlink r:id="rId15">
        <w:r>
          <w:rPr>
            <w:color w:val="0563C1"/>
            <w:u w:val="single"/>
          </w:rPr>
          <w:t>Tautan</w:t>
        </w:r>
      </w:hyperlink>
    </w:p>
    <w:p>
      <w:pPr>
        <w:pStyle w:val="References"/>
        <w:spacing w:after="40"/>
        <w:ind w:left="340" w:hanging="340"/>
      </w:pPr>
      <w:r>
        <w:rPr>
          <w:sz w:val="15"/>
        </w:rPr>
        <w:t>[R3] de Ruijt, C., &amp; Bhulai, S. (2021). Job Recommender Systems: A Review. arXiv:2111.13576.</w:t>
      </w:r>
      <w:r>
        <w:t xml:space="preserve"> </w:t>
      </w:r>
      <w:hyperlink r:id="rId16">
        <w:r>
          <w:rPr>
            <w:color w:val="0563C1"/>
            <w:u w:val="single"/>
          </w:rPr>
          <w:t>Tautan</w:t>
        </w:r>
      </w:hyperlink>
    </w:p>
    <w:p>
      <w:pPr>
        <w:pStyle w:val="References"/>
        <w:spacing w:after="40"/>
        <w:ind w:left="340" w:hanging="340"/>
      </w:pPr>
      <w:r>
        <w:rPr>
          <w:sz w:val="15"/>
        </w:rPr>
        <w:t>[R4] Zhao, J., Wang, J., Sigdel, M., et al. (2021). Embedding-based Recommender System for Job to Candidate Matching on Scale. arXiv:2107.00221.</w:t>
      </w:r>
      <w:r>
        <w:t xml:space="preserve"> </w:t>
      </w:r>
      <w:hyperlink r:id="rId17">
        <w:r>
          <w:rPr>
            <w:color w:val="0563C1"/>
            <w:u w:val="single"/>
          </w:rPr>
          <w:t>Tautan</w:t>
        </w:r>
      </w:hyperlink>
    </w:p>
    <w:p>
      <w:pPr>
        <w:pStyle w:val="References"/>
        <w:spacing w:after="40"/>
        <w:ind w:left="340" w:hanging="340"/>
      </w:pPr>
      <w:r>
        <w:rPr>
          <w:sz w:val="15"/>
        </w:rPr>
        <w:t>[R5] Ong, X. Q., &amp; Lim, K. H. (2023). SkillRec: A Data-Driven Approach to Job Skill Recommendation for Career Insights. arXiv:2302.09938.</w:t>
      </w:r>
      <w:r>
        <w:t xml:space="preserve"> </w:t>
      </w:r>
      <w:hyperlink r:id="rId18">
        <w:r>
          <w:rPr>
            <w:color w:val="0563C1"/>
            <w:u w:val="single"/>
          </w:rPr>
          <w:t>Tautan</w:t>
        </w:r>
      </w:hyperlink>
    </w:p>
    <w:p>
      <w:pPr>
        <w:pStyle w:val="References"/>
        <w:spacing w:after="40"/>
        <w:ind w:left="340" w:hanging="340"/>
      </w:pPr>
      <w:r>
        <w:rPr>
          <w:sz w:val="15"/>
        </w:rPr>
        <w:t>[R6] Deldjoo, Y., Jannach, D., Bellogin, A., Difonzo, A., &amp; Zanzonelli, D. (2022). Fairness in Recommender Systems: Research Landscape and Future Directions. arXiv:2205.11127.</w:t>
      </w:r>
      <w:r>
        <w:t xml:space="preserve"> </w:t>
      </w:r>
      <w:hyperlink r:id="rId19">
        <w:r>
          <w:rPr>
            <w:color w:val="0563C1"/>
            <w:u w:val="single"/>
          </w:rPr>
          <w:t>Tautan</w:t>
        </w:r>
      </w:hyperlink>
    </w:p>
    <w:p>
      <w:pPr>
        <w:pStyle w:val="References"/>
        <w:spacing w:after="40"/>
        <w:ind w:left="340" w:hanging="340"/>
      </w:pPr>
      <w:r>
        <w:rPr>
          <w:sz w:val="15"/>
        </w:rPr>
        <w:t>[R7] Garousi, V., Giray, G., Tüzün, E., Catal, C., &amp; Felderer, M. (2018). Closing the gap between software engineering education and industrial needs. arXiv:1812.01954.</w:t>
      </w:r>
      <w:r>
        <w:t xml:space="preserve"> </w:t>
      </w:r>
      <w:hyperlink r:id="rId20">
        <w:r>
          <w:rPr>
            <w:color w:val="0563C1"/>
            <w:u w:val="single"/>
          </w:rPr>
          <w:t>Tautan</w:t>
        </w:r>
      </w:hyperlink>
    </w:p>
    <w:p>
      <w:pPr>
        <w:pStyle w:val="References"/>
        <w:spacing w:after="40"/>
        <w:ind w:left="340" w:hanging="340"/>
      </w:pPr>
      <w:r>
        <w:rPr>
          <w:sz w:val="15"/>
        </w:rPr>
        <w:t>[R8] Dobslaw, F., Angelin, K., Öberg, L.-M., &amp; Ahmad, A. (2023). The Gap between Higher Education and the Software Industry: A Case Study on Technology Differences. arXiv:2303.15597.</w:t>
      </w:r>
      <w:r>
        <w:t xml:space="preserve"> </w:t>
      </w:r>
      <w:hyperlink r:id="rId21">
        <w:r>
          <w:rPr>
            <w:color w:val="0563C1"/>
            <w:u w:val="single"/>
          </w:rPr>
          <w:t>Tautan</w:t>
        </w:r>
      </w:hyperlink>
    </w:p>
    <w:p>
      <w:pPr>
        <w:pStyle w:val="References"/>
        <w:spacing w:after="40"/>
        <w:ind w:left="340" w:hanging="340"/>
      </w:pPr>
      <w:r>
        <w:rPr>
          <w:sz w:val="15"/>
        </w:rPr>
        <w:t>[R9] Renny, Chandra, R., Ruhama, S., &amp; Sarjono, M. W. (2013). Exploring Tracer Study Service in Career Center Web Site of Indonesia Higher Education. arXiv:1304.5869.</w:t>
      </w:r>
      <w:r>
        <w:t xml:space="preserve"> </w:t>
      </w:r>
      <w:hyperlink r:id="rId22">
        <w:r>
          <w:rPr>
            <w:color w:val="0563C1"/>
            <w:u w:val="single"/>
          </w:rPr>
          <w:t>Tautan</w:t>
        </w:r>
      </w:hyperlink>
    </w:p>
    <w:p>
      <w:pPr>
        <w:pStyle w:val="References"/>
        <w:spacing w:after="40"/>
        <w:ind w:left="340" w:hanging="340"/>
      </w:pPr>
      <w:r>
        <w:rPr>
          <w:sz w:val="15"/>
        </w:rPr>
        <w:t>[R10] Groeneveld, W., Vennekens, J., &amp; Aerts, K. (2019). Software Engineering Education Beyond the Technical: A Systematic Literature Review. arXiv:1910.09865.</w:t>
      </w:r>
      <w:r>
        <w:t xml:space="preserve"> </w:t>
      </w:r>
      <w:hyperlink r:id="rId23">
        <w:r>
          <w:rPr>
            <w:color w:val="0563C1"/>
            <w:u w:val="single"/>
          </w:rPr>
          <w:t>Tautan</w:t>
        </w:r>
      </w:hyperlink>
    </w:p>
    <w:p>
      <w:pPr>
        <w:spacing w:before="60" w:after="60"/>
      </w:pPr>
      <w:r>
        <w:rPr>
          <w:b/>
          <w:color w:val="1F9D8A"/>
          <w:sz w:val="18"/>
        </w:rPr>
        <w:t>LAMPIRAN</w:t>
      </w:r>
    </w:p>
    <w:p>
      <w:pPr>
        <w:pStyle w:val="Heading1"/>
      </w:pPr>
      <w:r>
        <w:t>Ringkasan Angka Baseline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90" w:type="dxa"/>
              <w:bottom w:w="80" w:type="dxa"/>
              <w:end w:w="90" w:type="dxa"/>
            </w:tcMar>
            <w:shd w:fill="203746"/>
          </w:tcPr>
          <w:p>
            <w:pPr>
              <w:jc w:val="center"/>
            </w:pPr>
            <w:r/>
            <w:r>
              <w:rPr>
                <w:rFonts w:ascii="Aptos" w:hAnsi="Aptos"/>
                <w:b/>
                <w:color w:val="FFFFFF"/>
                <w:sz w:val="16"/>
              </w:rPr>
              <w:t>Tabel</w:t>
            </w:r>
          </w:p>
        </w:tc>
        <w:tc>
          <w:tcPr>
            <w:tcW w:type="dxa" w:w="2268"/>
            <w:vAlign w:val="center"/>
            <w:tcMar>
              <w:top w:w="80" w:type="dxa"/>
              <w:start w:w="90" w:type="dxa"/>
              <w:bottom w:w="80" w:type="dxa"/>
              <w:end w:w="90" w:type="dxa"/>
            </w:tcMar>
            <w:shd w:fill="203746"/>
          </w:tcPr>
          <w:p>
            <w:pPr>
              <w:jc w:val="center"/>
            </w:pPr>
            <w:r/>
            <w:r>
              <w:rPr>
                <w:rFonts w:ascii="Aptos" w:hAnsi="Aptos"/>
                <w:b/>
                <w:color w:val="FFFFFF"/>
                <w:sz w:val="16"/>
              </w:rPr>
              <w:t>Ukuran</w:t>
            </w:r>
          </w:p>
        </w:tc>
        <w:tc>
          <w:tcPr>
            <w:tcW w:type="dxa" w:w="4649"/>
            <w:vAlign w:val="center"/>
            <w:tcMar>
              <w:top w:w="80" w:type="dxa"/>
              <w:start w:w="90" w:type="dxa"/>
              <w:bottom w:w="80" w:type="dxa"/>
              <w:end w:w="90" w:type="dxa"/>
            </w:tcMar>
            <w:shd w:fill="203746"/>
          </w:tcPr>
          <w:p>
            <w:pPr>
              <w:jc w:val="center"/>
            </w:pPr>
            <w:r/>
            <w:r>
              <w:rPr>
                <w:rFonts w:ascii="Aptos" w:hAnsi="Aptos"/>
                <w:b/>
                <w:color w:val="FFFFFF"/>
                <w:sz w:val="16"/>
              </w:rPr>
              <w:t>Catatan</w:t>
            </w:r>
          </w:p>
        </w:tc>
      </w:tr>
      <w:tr>
        <w:tc>
          <w:tcPr>
            <w:tcW w:type="dxa" w:w="2268"/>
            <w:vAlign w:val="center"/>
            <w:tcMar>
              <w:top w:w="80" w:type="dxa"/>
              <w:start w:w="90" w:type="dxa"/>
              <w:bottom w:w="80" w:type="dxa"/>
              <w:end w:w="90" w:type="dxa"/>
            </w:tcMar>
          </w:tcPr>
          <w:p>
            <w:r/>
            <w:r>
              <w:rPr>
                <w:rFonts w:ascii="Aptos" w:hAnsi="Aptos"/>
                <w:b w:val="0"/>
                <w:color w:val="1E2A32"/>
                <w:sz w:val="16"/>
              </w:rPr>
              <w:t>Company</w:t>
            </w:r>
          </w:p>
        </w:tc>
        <w:tc>
          <w:tcPr>
            <w:tcW w:type="dxa" w:w="2268"/>
            <w:vAlign w:val="center"/>
            <w:tcMar>
              <w:top w:w="80" w:type="dxa"/>
              <w:start w:w="90" w:type="dxa"/>
              <w:bottom w:w="80" w:type="dxa"/>
              <w:end w:w="90" w:type="dxa"/>
            </w:tcMar>
          </w:tcPr>
          <w:p>
            <w:r/>
            <w:r>
              <w:rPr>
                <w:rFonts w:ascii="Aptos" w:hAnsi="Aptos"/>
                <w:b w:val="0"/>
                <w:color w:val="1E2A32"/>
                <w:sz w:val="16"/>
              </w:rPr>
              <w:t>1,500 baris</w:t>
            </w:r>
          </w:p>
        </w:tc>
        <w:tc>
          <w:tcPr>
            <w:tcW w:type="dxa" w:w="4649"/>
            <w:vAlign w:val="center"/>
            <w:tcMar>
              <w:top w:w="80" w:type="dxa"/>
              <w:start w:w="90" w:type="dxa"/>
              <w:bottom w:w="80" w:type="dxa"/>
              <w:end w:w="90" w:type="dxa"/>
            </w:tcMar>
          </w:tcPr>
          <w:p>
            <w:r/>
            <w:r>
              <w:rPr>
                <w:rFonts w:ascii="Aptos" w:hAnsi="Aptos"/>
                <w:b w:val="0"/>
                <w:color w:val="1E2A32"/>
                <w:sz w:val="16"/>
              </w:rPr>
              <w:t>18 sektor; 11 kota</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Talent request</w:t>
            </w:r>
          </w:p>
        </w:tc>
        <w:tc>
          <w:tcPr>
            <w:tcW w:type="dxa" w:w="2268"/>
            <w:vAlign w:val="center"/>
            <w:tcMar>
              <w:top w:w="80" w:type="dxa"/>
              <w:start w:w="90" w:type="dxa"/>
              <w:bottom w:w="80" w:type="dxa"/>
              <w:end w:w="90" w:type="dxa"/>
            </w:tcMar>
            <w:shd w:fill="F4F7F9"/>
          </w:tcPr>
          <w:p>
            <w:r/>
            <w:r>
              <w:rPr>
                <w:rFonts w:ascii="Aptos" w:hAnsi="Aptos"/>
                <w:b w:val="0"/>
                <w:color w:val="1E2A32"/>
                <w:sz w:val="16"/>
              </w:rPr>
              <w:t>12,000 baris</w:t>
            </w:r>
          </w:p>
        </w:tc>
        <w:tc>
          <w:tcPr>
            <w:tcW w:type="dxa" w:w="4649"/>
            <w:vAlign w:val="center"/>
            <w:tcMar>
              <w:top w:w="80" w:type="dxa"/>
              <w:start w:w="90" w:type="dxa"/>
              <w:bottom w:w="80" w:type="dxa"/>
              <w:end w:w="90" w:type="dxa"/>
            </w:tcMar>
            <w:shd w:fill="F4F7F9"/>
          </w:tcPr>
          <w:p>
            <w:r/>
            <w:r>
              <w:rPr>
                <w:rFonts w:ascii="Aptos" w:hAnsi="Aptos"/>
                <w:b w:val="0"/>
                <w:color w:val="1E2A32"/>
                <w:sz w:val="16"/>
              </w:rPr>
              <w:t>28,717 total headcount; 74 posisi</w:t>
            </w:r>
          </w:p>
        </w:tc>
      </w:tr>
      <w:tr>
        <w:tc>
          <w:tcPr>
            <w:tcW w:type="dxa" w:w="2268"/>
            <w:vAlign w:val="center"/>
            <w:tcMar>
              <w:top w:w="80" w:type="dxa"/>
              <w:start w:w="90" w:type="dxa"/>
              <w:bottom w:w="80" w:type="dxa"/>
              <w:end w:w="90" w:type="dxa"/>
            </w:tcMar>
          </w:tcPr>
          <w:p>
            <w:r/>
            <w:r>
              <w:rPr>
                <w:rFonts w:ascii="Aptos" w:hAnsi="Aptos"/>
                <w:b w:val="0"/>
                <w:color w:val="1E2A32"/>
                <w:sz w:val="16"/>
              </w:rPr>
              <w:t>Student all</w:t>
            </w:r>
          </w:p>
        </w:tc>
        <w:tc>
          <w:tcPr>
            <w:tcW w:type="dxa" w:w="2268"/>
            <w:vAlign w:val="center"/>
            <w:tcMar>
              <w:top w:w="80" w:type="dxa"/>
              <w:start w:w="90" w:type="dxa"/>
              <w:bottom w:w="80" w:type="dxa"/>
              <w:end w:w="90" w:type="dxa"/>
            </w:tcMar>
          </w:tcPr>
          <w:p>
            <w:r/>
            <w:r>
              <w:rPr>
                <w:rFonts w:ascii="Aptos" w:hAnsi="Aptos"/>
                <w:b w:val="0"/>
                <w:color w:val="1E2A32"/>
                <w:sz w:val="16"/>
              </w:rPr>
              <w:t>25,000 baris</w:t>
            </w:r>
          </w:p>
        </w:tc>
        <w:tc>
          <w:tcPr>
            <w:tcW w:type="dxa" w:w="4649"/>
            <w:vAlign w:val="center"/>
            <w:tcMar>
              <w:top w:w="80" w:type="dxa"/>
              <w:start w:w="90" w:type="dxa"/>
              <w:bottom w:w="80" w:type="dxa"/>
              <w:end w:w="90" w:type="dxa"/>
            </w:tcMar>
          </w:tcPr>
          <w:p>
            <w:r/>
            <w:r>
              <w:rPr>
                <w:rFonts w:ascii="Aptos" w:hAnsi="Aptos"/>
                <w:b w:val="0"/>
                <w:color w:val="1E2A32"/>
                <w:sz w:val="16"/>
              </w:rPr>
              <w:t>18 program studi</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Status student</w:t>
            </w:r>
          </w:p>
        </w:tc>
        <w:tc>
          <w:tcPr>
            <w:tcW w:type="dxa" w:w="2268"/>
            <w:vAlign w:val="center"/>
            <w:tcMar>
              <w:top w:w="80" w:type="dxa"/>
              <w:start w:w="90" w:type="dxa"/>
              <w:bottom w:w="80" w:type="dxa"/>
              <w:end w:w="90" w:type="dxa"/>
            </w:tcMar>
            <w:shd w:fill="F4F7F9"/>
          </w:tcPr>
          <w:p>
            <w:r/>
            <w:r>
              <w:rPr>
                <w:rFonts w:ascii="Aptos" w:hAnsi="Aptos"/>
                <w:b w:val="0"/>
                <w:color w:val="1E2A32"/>
                <w:sz w:val="16"/>
              </w:rPr>
              <w:t>25,000 baris</w:t>
            </w:r>
          </w:p>
        </w:tc>
        <w:tc>
          <w:tcPr>
            <w:tcW w:type="dxa" w:w="4649"/>
            <w:vAlign w:val="center"/>
            <w:tcMar>
              <w:top w:w="80" w:type="dxa"/>
              <w:start w:w="90" w:type="dxa"/>
              <w:bottom w:w="80" w:type="dxa"/>
              <w:end w:w="90" w:type="dxa"/>
            </w:tcMar>
            <w:shd w:fill="F4F7F9"/>
          </w:tcPr>
          <w:p>
            <w:r/>
            <w:r>
              <w:rPr>
                <w:rFonts w:ascii="Aptos" w:hAnsi="Aptos"/>
                <w:b w:val="0"/>
                <w:color w:val="1E2A32"/>
                <w:sz w:val="16"/>
              </w:rPr>
              <w:t>5,687 basic-ready; rata-rata IPK 3.30</w:t>
            </w:r>
          </w:p>
        </w:tc>
      </w:tr>
      <w:tr>
        <w:tc>
          <w:tcPr>
            <w:tcW w:type="dxa" w:w="2268"/>
            <w:vAlign w:val="center"/>
            <w:tcMar>
              <w:top w:w="80" w:type="dxa"/>
              <w:start w:w="90" w:type="dxa"/>
              <w:bottom w:w="80" w:type="dxa"/>
              <w:end w:w="90" w:type="dxa"/>
            </w:tcMar>
          </w:tcPr>
          <w:p>
            <w:r/>
            <w:r>
              <w:rPr>
                <w:rFonts w:ascii="Aptos" w:hAnsi="Aptos"/>
                <w:b w:val="0"/>
                <w:color w:val="1E2A32"/>
                <w:sz w:val="16"/>
              </w:rPr>
              <w:t>Tracking company</w:t>
            </w:r>
          </w:p>
        </w:tc>
        <w:tc>
          <w:tcPr>
            <w:tcW w:type="dxa" w:w="2268"/>
            <w:vAlign w:val="center"/>
            <w:tcMar>
              <w:top w:w="80" w:type="dxa"/>
              <w:start w:w="90" w:type="dxa"/>
              <w:bottom w:w="80" w:type="dxa"/>
              <w:end w:w="90" w:type="dxa"/>
            </w:tcMar>
          </w:tcPr>
          <w:p>
            <w:r/>
            <w:r>
              <w:rPr>
                <w:rFonts w:ascii="Aptos" w:hAnsi="Aptos"/>
                <w:b w:val="0"/>
                <w:color w:val="1E2A32"/>
                <w:sz w:val="16"/>
              </w:rPr>
              <w:t>12,000 baris</w:t>
            </w:r>
          </w:p>
        </w:tc>
        <w:tc>
          <w:tcPr>
            <w:tcW w:type="dxa" w:w="4649"/>
            <w:vAlign w:val="center"/>
            <w:tcMar>
              <w:top w:w="80" w:type="dxa"/>
              <w:start w:w="90" w:type="dxa"/>
              <w:bottom w:w="80" w:type="dxa"/>
              <w:end w:w="90" w:type="dxa"/>
            </w:tcMar>
          </w:tcPr>
          <w:p>
            <w:r/>
            <w:r>
              <w:rPr>
                <w:rFonts w:ascii="Aptos" w:hAnsi="Aptos"/>
                <w:b w:val="0"/>
                <w:color w:val="1E2A32"/>
                <w:sz w:val="16"/>
              </w:rPr>
              <w:t>598 belum dikirim; median 12 hari request-to-send</w:t>
            </w:r>
          </w:p>
        </w:tc>
      </w:tr>
      <w:tr>
        <w:tc>
          <w:tcPr>
            <w:tcW w:type="dxa" w:w="2268"/>
            <w:vAlign w:val="center"/>
            <w:tcMar>
              <w:top w:w="80" w:type="dxa"/>
              <w:start w:w="90" w:type="dxa"/>
              <w:bottom w:w="80" w:type="dxa"/>
              <w:end w:w="90" w:type="dxa"/>
            </w:tcMar>
            <w:shd w:fill="F4F7F9"/>
          </w:tcPr>
          <w:p>
            <w:r/>
            <w:r>
              <w:rPr>
                <w:rFonts w:ascii="Aptos" w:hAnsi="Aptos"/>
                <w:b w:val="0"/>
                <w:color w:val="1E2A32"/>
                <w:sz w:val="16"/>
              </w:rPr>
              <w:t>Tracking student</w:t>
            </w:r>
          </w:p>
        </w:tc>
        <w:tc>
          <w:tcPr>
            <w:tcW w:type="dxa" w:w="2268"/>
            <w:vAlign w:val="center"/>
            <w:tcMar>
              <w:top w:w="80" w:type="dxa"/>
              <w:start w:w="90" w:type="dxa"/>
              <w:bottom w:w="80" w:type="dxa"/>
              <w:end w:w="90" w:type="dxa"/>
            </w:tcMar>
            <w:shd w:fill="F4F7F9"/>
          </w:tcPr>
          <w:p>
            <w:r/>
            <w:r>
              <w:rPr>
                <w:rFonts w:ascii="Aptos" w:hAnsi="Aptos"/>
                <w:b w:val="0"/>
                <w:color w:val="1E2A32"/>
                <w:sz w:val="16"/>
              </w:rPr>
              <w:t>41,600 baris</w:t>
            </w:r>
          </w:p>
        </w:tc>
        <w:tc>
          <w:tcPr>
            <w:tcW w:type="dxa" w:w="4649"/>
            <w:vAlign w:val="center"/>
            <w:tcMar>
              <w:top w:w="80" w:type="dxa"/>
              <w:start w:w="90" w:type="dxa"/>
              <w:bottom w:w="80" w:type="dxa"/>
              <w:end w:w="90" w:type="dxa"/>
            </w:tcMar>
            <w:shd w:fill="F4F7F9"/>
          </w:tcPr>
          <w:p>
            <w:r/>
            <w:r>
              <w:rPr>
                <w:rFonts w:ascii="Aptos" w:hAnsi="Aptos"/>
                <w:b w:val="0"/>
                <w:color w:val="1E2A32"/>
                <w:sz w:val="16"/>
              </w:rPr>
              <w:t>8,955 placement; 3,421 ghosting; 2,578 unresolved Finish</w:t>
            </w:r>
          </w:p>
        </w:tc>
      </w:tr>
    </w:tbl>
    <w:p>
      <w:pPr>
        <w:pStyle w:val="Heading2"/>
      </w:pPr>
      <w:r>
        <w:t>Top Indikator Eksplorasi yang Layak Dibawa ke Diskusi Tim</w:t>
      </w:r>
    </w:p>
    <w:p>
      <w:pPr>
        <w:pStyle w:val="ListBullet"/>
      </w:pPr>
      <w:r>
        <w:t>Basic-ready hanya 22.7% dari master mahasiswa pada definisi awal.</w:t>
      </w:r>
    </w:p>
    <w:p>
      <w:pPr>
        <w:pStyle w:val="ListBullet"/>
      </w:pPr>
      <w:r>
        <w:t>Terminal placement conversion 37.1%, sedangkan overall placement share 21.5%.</w:t>
      </w:r>
    </w:p>
    <w:p>
      <w:pPr>
        <w:pStyle w:val="ListBullet"/>
      </w:pPr>
      <w:r>
        <w:t>Rata-rata coverage ratio 1.61, menunjukkan praktik pengiriman kandidat lebih banyak daripada headcount.</w:t>
      </w:r>
    </w:p>
    <w:p>
      <w:pPr>
        <w:pStyle w:val="ListBullet"/>
      </w:pPr>
      <w:r>
        <w:t>Sekitar 50.5% proses tampak tidak memenuhi minimum semester dan perlu validasi struktur/historis.</w:t>
      </w:r>
    </w:p>
    <w:p>
      <w:pPr>
        <w:pStyle w:val="ListBullet"/>
      </w:pPr>
      <w:r>
        <w:t>Ada 2,578 outcome selesai yang belum memiliki keputusan akhir konsisten.</w:t>
      </w:r>
    </w:p>
    <w:p>
      <w:pPr>
        <w:pStyle w:val="ListBullet"/>
      </w:pPr>
      <w:r>
        <w:t>Pressure index, skill gap, dan partner performance harus menggunakan periode dan minimum sample yang eksplisit.</w:t>
      </w:r>
    </w:p>
    <w:sectPr w:rsidR="00FC693F" w:rsidRPr="0006063C" w:rsidSect="00034616">
      <w:headerReference w:type="default" r:id="rId9"/>
      <w:footerReference w:type="default" r:id="rId10"/>
      <w:pgSz w:w="12240" w:h="15840"/>
      <w:pgMar w:top="1020"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790"/>
        <w:sz w:val="15"/>
      </w:rPr>
      <w:t>SSDC 2026 | Draft Ide Analisis dan Konsep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E2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203746"/>
      <w:sz w:val="3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1F9D8A"/>
      <w:sz w:val="26"/>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Aptos" w:hAnsi="Aptos"/>
      <w:b/>
      <w:bCs/>
      <w:color w:val="2037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2037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ptos" w:hAnsi="Aptos"/>
      <w:b w:val="0"/>
      <w:i/>
      <w:iCs/>
      <w:color w:val="5664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ptos" w:hAnsi="Aptos"/>
      <w:color w:val="1E2A32"/>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40"/>
    </w:pPr>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weforum.org/publications/the-future-of-jobs-report-2025/digest/" TargetMode="External"/><Relationship Id="rId15" Type="http://schemas.openxmlformats.org/officeDocument/2006/relationships/hyperlink" Target="https://business.linkedin.com/hire/resources/future-of-recruiting" TargetMode="External"/><Relationship Id="rId16" Type="http://schemas.openxmlformats.org/officeDocument/2006/relationships/hyperlink" Target="https://arxiv.org/abs/2111.13576" TargetMode="External"/><Relationship Id="rId17" Type="http://schemas.openxmlformats.org/officeDocument/2006/relationships/hyperlink" Target="https://arxiv.org/abs/2107.00221" TargetMode="External"/><Relationship Id="rId18" Type="http://schemas.openxmlformats.org/officeDocument/2006/relationships/hyperlink" Target="https://arxiv.org/abs/2302.09938" TargetMode="External"/><Relationship Id="rId19" Type="http://schemas.openxmlformats.org/officeDocument/2006/relationships/hyperlink" Target="https://arxiv.org/abs/2205.11127" TargetMode="External"/><Relationship Id="rId20" Type="http://schemas.openxmlformats.org/officeDocument/2006/relationships/hyperlink" Target="https://arxiv.org/abs/1812.01954" TargetMode="External"/><Relationship Id="rId21" Type="http://schemas.openxmlformats.org/officeDocument/2006/relationships/hyperlink" Target="https://arxiv.org/abs/2303.15597" TargetMode="External"/><Relationship Id="rId22" Type="http://schemas.openxmlformats.org/officeDocument/2006/relationships/hyperlink" Target="https://arxiv.org/abs/1304.5869" TargetMode="External"/><Relationship Id="rId23" Type="http://schemas.openxmlformats.org/officeDocument/2006/relationships/hyperlink" Target="https://arxiv.org/abs/1910.098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Ide Analisis dan Konsep Dashboard SSDC 2026</dc:title>
  <dc:subject>Placement Intelligence, Skills Gap, dan Explainable Matching</dc:subject>
  <dc:creator>OpenAI</dc:creator>
  <cp:keywords/>
  <dc:description>Disusun dari notebook analisis awal dan sumber riset publik.</dc:description>
  <cp:lastModifiedBy/>
  <cp:revision>1</cp:revision>
  <dcterms:created xsi:type="dcterms:W3CDTF">2013-12-23T23:15:00Z</dcterms:created>
  <dcterms:modified xsi:type="dcterms:W3CDTF">2013-12-23T23:15:00Z</dcterms:modified>
  <cp:category/>
</cp:coreProperties>
</file>