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wq5weui0tn8u" w:id="0"/>
      <w:bookmarkEnd w:id="0"/>
      <w:r w:rsidDel="00000000" w:rsidR="00000000" w:rsidRPr="00000000">
        <w:rPr>
          <w:rtl w:val="0"/>
        </w:rPr>
        <w:t xml:space="preserve">source_file: 29-april-26-chatgpt-emo.txt original_proposed_location: 03-Working/Step-1-Polished-Notes/2026-04-06-outline-as-compressed-orientation.md extraction_date: 2026-04-30 project_area: 01-EML-Book</w:t>
      </w:r>
    </w:p>
    <w:p w:rsidR="00000000" w:rsidDel="00000000" w:rsidP="00000000" w:rsidRDefault="00000000" w:rsidRPr="00000000" w14:paraId="00000003">
      <w:pPr>
        <w:pStyle w:val="Heading1"/>
        <w:rPr/>
      </w:pPr>
      <w:bookmarkStart w:colFirst="0" w:colLast="0" w:name="_2ol1uxjq0oh9" w:id="1"/>
      <w:bookmarkEnd w:id="1"/>
      <w:r w:rsidDel="00000000" w:rsidR="00000000" w:rsidRPr="00000000">
        <w:rPr>
          <w:rtl w:val="0"/>
        </w:rPr>
        <w:t xml:space="preserve">Step 1 · Item 01 – Outline as Compressed Orientation System</w:t>
      </w:r>
    </w:p>
    <w:p w:rsidR="00000000" w:rsidDel="00000000" w:rsidP="00000000" w:rsidRDefault="00000000" w:rsidRPr="00000000" w14:paraId="00000004">
      <w:pPr>
        <w:pStyle w:val="Heading2"/>
        <w:rPr/>
      </w:pPr>
      <w:bookmarkStart w:colFirst="0" w:colLast="0" w:name="_m1jdf54v8rvl" w:id="2"/>
      <w:bookmarkEnd w:id="2"/>
      <w:r w:rsidDel="00000000" w:rsidR="00000000" w:rsidRPr="00000000">
        <w:rPr>
          <w:rtl w:val="0"/>
        </w:rPr>
        <w:t xml:space="preserve">Step 1 · Item 01 – Outline as Compressed Orientation System Date of original handwriting: 6 April 2026 Source: Handwritten journal page (planner entry, Week 15) Related themes: outline as scaffold, compression, predictive structure, read–write cycle, temporal scaffolding, iteration loops, sub-text</w:t>
      </w:r>
    </w:p>
    <w:p w:rsidR="00000000" w:rsidDel="00000000" w:rsidP="00000000" w:rsidRDefault="00000000" w:rsidRPr="00000000" w14:paraId="00000005">
      <w:pPr>
        <w:pStyle w:val="Heading2"/>
        <w:rPr/>
      </w:pPr>
      <w:bookmarkStart w:colFirst="0" w:colLast="0" w:name="_pfpu77s8njsu" w:id="3"/>
      <w:bookmarkEnd w:id="3"/>
      <w:r w:rsidDel="00000000" w:rsidR="00000000" w:rsidRPr="00000000">
        <w:rPr>
          <w:rFonts w:ascii="Arial Unicode MS" w:cs="Arial Unicode MS" w:eastAsia="Arial Unicode MS" w:hAnsi="Arial Unicode MS"/>
          <w:rtl w:val="0"/>
        </w:rPr>
        <w:t xml:space="preserve">Summary (3–7 sentences) This note develops the idea that an outline functions as a compressed orientation system—a structure that precedes and guides reading much like a curriculum map or skeletal frame. It positions the outline not as a static plan but as a predictive mechanism, where compressed elements unfold progressively through the act of reading. The writing introduces chronology and iteration loops (linked to Bakhtin and recurrence) as central to how meaning stabilises over time. A diagrammatic language emerges: A → B → A′, where features are retained, transformed, and reintegrated into evolving structures. The page itself becomes a symbolic cycle of read–write activity, where ideas accumulate, stabilise, and eventually form a distinguishable whole. The final movement gestures toward the sub-text—the hidden dimension that operates beneath explicit narrative, suggesting that meaning is carried not only by what is written but by what is structurally implied.</w:t>
      </w:r>
    </w:p>
    <w:p w:rsidR="00000000" w:rsidDel="00000000" w:rsidP="00000000" w:rsidRDefault="00000000" w:rsidRPr="00000000" w14:paraId="00000006">
      <w:pPr>
        <w:pStyle w:val="Heading2"/>
        <w:rPr/>
      </w:pPr>
      <w:bookmarkStart w:colFirst="0" w:colLast="0" w:name="_u6rlqdpdq7qp" w:id="4"/>
      <w:bookmarkEnd w:id="4"/>
      <w:r w:rsidDel="00000000" w:rsidR="00000000" w:rsidRPr="00000000">
        <w:rPr>
          <w:rtl w:val="0"/>
        </w:rPr>
        <w:t xml:space="preserve">Polished Body (aligned closely to the handwriting) The outline consists of guidelines that function like a curriculum map, laying out the way forward in a compressed form. It provides a structure that aligns with a skeleton or frame, orientating the reader and guiding movement through the text. In writing, this outline gives rise to archetypal orientation—pointing out what lies along the pathway and directing navigation through the narrative. Each outlined topic corresponds to elements that will be developed within the curriculum or chapters. In the story or narrative, these act as preparatory features, functioning as a predictive mechanism. What is compressed in the outline unfolds through the process of reading. This introduces the importance of chronology, linked to Bakhtin’s thought. The question arises: how is this concept expressed in his writing, and how does it relate to understanding through iterative loops (accretion)? Let ( B_s ) represent parameters in the iteration of an evolving structure. From here, the next concept emerges: A transforms into A′ within B The iteration of A is referenced as a movable feature This movement introduces dynamism A becomes integrated into B, forming a looped relationship Thus, A : B may express a ratio or proportionality between constructs, suggesting a part–whole relationship. This process leads toward an end state, where the structure becomes consolidated. The progression can be represented as steps, each equivalent to a prior representation but carried forward. These steps form the scaffold that moves toward a final result or conclusive point. The page then depicts a symbolic representation of a cycle of writing and reading—the read–write model. New ideas are fed into the whole system, contributing to the book that is envisioned to emerge. These elements initially act as scaffolds in the development of a larger structure. There is an upward trend or progressive stabilisation of what is being expressed. This stabilisation occurs within a frame of reference, extended across time and space, accumulating knowledge. These accumulated values reconfigure and stabilise meaning within the components of the whole. In this way, the whole becomes distinguishable and structurally defined, acquiring a unique and identifiable form. This form becomes expressive—capable of extending beyond itself and resonating within the stream of consciousness. It unfolds as a sign with distinct clarity within its knowledge structure, and in doing so, renders the whole intelligible. Finally, attention turns to the hidden dimension: that which is not explicitly stated, but is implicit within the narrative. This dimension is written into the sub-text, raising the question of how meaning operates beneath the surface structure.</w:t>
      </w:r>
    </w:p>
    <w:p w:rsidR="00000000" w:rsidDel="00000000" w:rsidP="00000000" w:rsidRDefault="00000000" w:rsidRPr="00000000" w14:paraId="00000007">
      <w:pPr>
        <w:pStyle w:val="Heading2"/>
        <w:rPr/>
      </w:pPr>
      <w:bookmarkStart w:colFirst="0" w:colLast="0" w:name="_obrgoxe69uts" w:id="5"/>
      <w:bookmarkEnd w:id="5"/>
      <w:r w:rsidDel="00000000" w:rsidR="00000000" w:rsidRPr="00000000">
        <w:rPr>
          <w:rtl w:val="0"/>
        </w:rPr>
        <w:t xml:space="preserve">Tagging Book Part: Grammar (primary), Circuits (secondary) EML Layer(s): Structural / Cognitive-Temporal</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