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2jjm9rr1zsqp" w:id="0"/>
      <w:bookmarkEnd w:id="0"/>
      <w:r w:rsidDel="00000000" w:rsidR="00000000" w:rsidRPr="00000000">
        <w:rPr>
          <w:rtl w:val="0"/>
        </w:rPr>
        <w:t xml:space="preserve">source_file: 29-april-26-chatgpt-emo.txt original_proposed_location: 03-Working/Step-1-Polished-Notes/2026-04-06-recursiveness-reasoning-trace-subtext.md extraction_date: 2026-04-30 project_area: 01-EML-Book</w:t>
      </w:r>
    </w:p>
    <w:p w:rsidR="00000000" w:rsidDel="00000000" w:rsidP="00000000" w:rsidRDefault="00000000" w:rsidRPr="00000000" w14:paraId="00000003">
      <w:pPr>
        <w:pStyle w:val="Heading1"/>
        <w:rPr/>
      </w:pPr>
      <w:bookmarkStart w:colFirst="0" w:colLast="0" w:name="_mlw5x0bm9w5c" w:id="1"/>
      <w:bookmarkEnd w:id="1"/>
      <w:r w:rsidDel="00000000" w:rsidR="00000000" w:rsidRPr="00000000">
        <w:rPr>
          <w:rtl w:val="0"/>
        </w:rPr>
        <w:t xml:space="preserve">Step 1 · Item 02 – The Process of Recursiveness and the Subtext of Journalling</w:t>
      </w:r>
    </w:p>
    <w:p w:rsidR="00000000" w:rsidDel="00000000" w:rsidP="00000000" w:rsidRDefault="00000000" w:rsidRPr="00000000" w14:paraId="00000004">
      <w:pPr>
        <w:pStyle w:val="Heading2"/>
        <w:rPr/>
      </w:pPr>
      <w:bookmarkStart w:colFirst="0" w:colLast="0" w:name="_fokatt4uwav5" w:id="2"/>
      <w:bookmarkEnd w:id="2"/>
      <w:r w:rsidDel="00000000" w:rsidR="00000000" w:rsidRPr="00000000">
        <w:rPr>
          <w:rtl w:val="0"/>
        </w:rPr>
        <w:t xml:space="preserve">Step 1 · Item 02 – The Process of Recursiveness and the Subtext of Journalling Date of original handwriting: 6 April 2026 Source: Handwritten journal page (planner entry, Week 15, second page) Related themes: recursiveness, reasoning trace, outline as navigation, curriculum structure, journalling, meta-structure, subtext, developmental scaffolds</w:t>
      </w:r>
    </w:p>
    <w:p w:rsidR="00000000" w:rsidDel="00000000" w:rsidP="00000000" w:rsidRDefault="00000000" w:rsidRPr="00000000" w14:paraId="00000005">
      <w:pPr>
        <w:pStyle w:val="Heading2"/>
        <w:rPr/>
      </w:pPr>
      <w:bookmarkStart w:colFirst="0" w:colLast="0" w:name="_omckfo18p6qc" w:id="3"/>
      <w:bookmarkEnd w:id="3"/>
      <w:r w:rsidDel="00000000" w:rsidR="00000000" w:rsidRPr="00000000">
        <w:rPr>
          <w:rtl w:val="0"/>
        </w:rPr>
        <w:t xml:space="preserve">Summary (3–7 sentences) This note develops recursiveness as a structural feature of journalling, reading, writing, and concept formation. The outline is described as a reasoning trace: a mapped sequence of steps, changes, and relations that guides the reader through the structure of thought. The page connects this reasoning trace to curriculum design, developmental stages, and the gradual coming-forth of a paradigm through reading, writing, and accretion. A second major strand introduces the subtext as a meta-structural layer that provides orientation, commentary, and reflective support for the main body of writing. This subtext is not secondary decoration; it functions as a formative layer that helps build the more formal representation of the work. The note culminates in the image of a foundational scaffold or base layer—like the base of a pyramid or ziggurat—upon which the upper and more substantial structure of thought is built.</w:t>
      </w:r>
    </w:p>
    <w:p w:rsidR="00000000" w:rsidDel="00000000" w:rsidP="00000000" w:rsidRDefault="00000000" w:rsidRPr="00000000" w14:paraId="00000006">
      <w:pPr>
        <w:pStyle w:val="Heading2"/>
        <w:rPr/>
      </w:pPr>
      <w:bookmarkStart w:colFirst="0" w:colLast="0" w:name="_u0vt1vv577aq" w:id="4"/>
      <w:bookmarkEnd w:id="4"/>
      <w:r w:rsidDel="00000000" w:rsidR="00000000" w:rsidRPr="00000000">
        <w:rPr>
          <w:rtl w:val="0"/>
        </w:rPr>
        <w:t xml:space="preserve">Polished Body (aligned closely to the handwriting) The process of recursiveness The outline can be understood as a reasoning trace, moving over the flow work, the sequence of steps, and the changes that occur from one stage to another. The question is how this reasoning trace connects with the outline: it shows the structure or stated chapters mapped out, guiding the reader and providing a component of orientation and navigation within the structure. This same component appears in the layout of the curriculum, with its scaffolds and support structures. It links to stages of development, in the sense that Piaget wrote about the development of cognitive features in children. This is being treated here as a mirror or something that can inform EML and the reading-and-writing model. What begins to consolidate is the coming forth of the paradigm we are trying to develop: a natural progression of reading and writing, understood as an integrated system. Through this system, accretion occurs, or an evolution of the whole develops through fragmented parts coming together. This is expressed through journalling and through the merging of bits and pieces into a more unified form. The subtext The subtext is considered as a sub-structure in the development of journalling. Here we are considering the way meta-structures, through analysis or commentary, provide orientation and help build the more formal representation in writing. The subtext operates here meta-cognitively. It links to the level of what is expressed, based on what is reflected upon or thought about. In this sense, it helps build the upper level—the main body of thought. It is a dimension of thought that expresses the cognitive movement of the author. It also addresses the stakeholders in the writing process: the author, the reader, the critic. These feed into one another in order to establish the best results. In this mechanism, projectors throw light onto the product, onto the result that is intended to emerge. Within our mechanism, the projection mechanism provides analysis, polished essaying, and AI support that can inform the qualities of what we aim to achieve—the end game, which in this case is the book vision. The subtext can also inform the narrative, shaping what is written into the main branch, using the GitHub metaphor of branching, integrating, and building what goes into production. In this way it informs the core feature, the branch, or most substantial base. This is like the pearl developing in the oyster: accreting in order to create the essential structure. It leads to the task of finding this core. The meta-cognitive dimension informs the formal structure and serves as a sub-layer, using visual metaphors such as the base of a pyramid or ziggurat. This foundational or base layer distils the pure main layer—the formal structure. What we are seeing, then, is that the foundational scaffolds of the structure, in the reading and writing, inform the upper layer: the most substantial core or main branch.</w:t>
      </w:r>
    </w:p>
    <w:p w:rsidR="00000000" w:rsidDel="00000000" w:rsidP="00000000" w:rsidRDefault="00000000" w:rsidRPr="00000000" w14:paraId="00000007">
      <w:pPr>
        <w:pStyle w:val="Heading2"/>
        <w:rPr/>
      </w:pPr>
      <w:bookmarkStart w:colFirst="0" w:colLast="0" w:name="_4znl0v98k38w" w:id="5"/>
      <w:bookmarkEnd w:id="5"/>
      <w:r w:rsidDel="00000000" w:rsidR="00000000" w:rsidRPr="00000000">
        <w:rPr>
          <w:rtl w:val="0"/>
        </w:rPr>
        <w:t xml:space="preserve">Distinctive Phrases / Terms to Retain reasoning trace process of recursiveness subtext as sub-structure coming forth of the paradigm fragmented parts coming together the pearl developing in the oyster main branch foundational scaffolds</w:t>
      </w:r>
    </w:p>
    <w:p w:rsidR="00000000" w:rsidDel="00000000" w:rsidP="00000000" w:rsidRDefault="00000000" w:rsidRPr="00000000" w14:paraId="00000008">
      <w:pPr>
        <w:pStyle w:val="Heading2"/>
        <w:rPr/>
      </w:pPr>
      <w:bookmarkStart w:colFirst="0" w:colLast="0" w:name="_7unxv7gy5dqy" w:id="6"/>
      <w:bookmarkEnd w:id="6"/>
      <w:r w:rsidDel="00000000" w:rsidR="00000000" w:rsidRPr="00000000">
        <w:rPr>
          <w:rtl w:val="0"/>
        </w:rPr>
        <w:t xml:space="preserve">Tagging Book Part: Grammar (primary), Circuits (secondary) EML Layer(s): Structural / Cognitive-Temporal / Agentic</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