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l19ztmk2hb7e" w:id="0"/>
      <w:bookmarkEnd w:id="0"/>
      <w:r w:rsidDel="00000000" w:rsidR="00000000" w:rsidRPr="00000000">
        <w:rPr>
          <w:rtl w:val="0"/>
        </w:rPr>
        <w:t xml:space="preserve">source_file: 29-april-26-chatgpt-emo.txt original_proposed_location: 03-Working/Step-1-Polished-Notes/2026-04-07-conversation-summary-formative-structure-thread.md extraction_date: 2026-04-30 project_area: 01-EML-Book</w:t>
      </w:r>
    </w:p>
    <w:p w:rsidR="00000000" w:rsidDel="00000000" w:rsidP="00000000" w:rsidRDefault="00000000" w:rsidRPr="00000000" w14:paraId="00000003">
      <w:pPr>
        <w:pStyle w:val="Heading1"/>
        <w:rPr/>
      </w:pPr>
      <w:bookmarkStart w:colFirst="0" w:colLast="0" w:name="_ggb462c7w564" w:id="1"/>
      <w:bookmarkEnd w:id="1"/>
      <w:r w:rsidDel="00000000" w:rsidR="00000000" w:rsidRPr="00000000">
        <w:rPr>
          <w:rtl w:val="0"/>
        </w:rPr>
        <w:t xml:space="preserve">Here is a detailed summary of the conversation.</w:t>
      </w:r>
    </w:p>
    <w:p w:rsidR="00000000" w:rsidDel="00000000" w:rsidP="00000000" w:rsidRDefault="00000000" w:rsidRPr="00000000" w14:paraId="00000004">
      <w:pPr>
        <w:rPr/>
      </w:pPr>
      <w:r w:rsidDel="00000000" w:rsidR="00000000" w:rsidRPr="00000000">
        <w:rPr>
          <w:rtl w:val="0"/>
        </w:rPr>
        <w:t xml:space="preserve">Here is a detailed summary of the conversation. This conversation revolved around reading a handwritten page dated April 6, 2026, and progressively interpreting it as part of the EML developmental framework. The discussion began at the level of direct reading and local terminology, then gradually moved into a broader structural account of how fragments, supports, reflective layers, and recursive returns produce a usable architecture of thought. By the end, the page was being treated not simply as notes about journaling, but as a theory of emergence: how what begins as sketch, substructure, or reflective support later becomes mechanism, engine, and architecture. At the start, the focus was on formation, development, and evolution within the text. You asked for words and phrases that signaled formative or developmental movement, and the discussion identified terms such as reasoning trace, flow work, sequence of steps, changes, development of journaling, sub-structure, natural progression, consolidation, evolution, fragmented parts coming together, and coming forth of a paradigm. These expressions were treated as markers of emergence rather than static description. The page was understood as tracing how thought moves from bits and pieces toward a more coherent form. A major strand of the conversation centered on the first paragraph of the page. It was read as describing a reasoning process rather than a finished doctrine. “Reasoning trace” was treated as the visible path of thought; “flow work” suggested ongoing formation; “sequence of steps and changes” pointed to a recursive developmental process rather than a one-time act. When the text spoke of structure, chapters, orientation, and navigation, the conversation understood this as the page setting up a guided path for the reader. In that sense, the note was seen as both reflective and architectural: it was about writing, but it was also performing the function it described by giving orientation and structure. Another important thread concerned scaffolds, Piaget, and developmental stages. The page’s references to curriculum layout, scaffolds, support structures, and Piagetian stages were understood as linking journaling to a wider developmental model. The discussion treated journaling not as isolated self-expression, but as a process that can mirror or support cognitive development: a sequence in which supports, staged growth, and reflective returns help form cognitive features and a more mature structure of understanding. That tied the page to the larger EML emphasis on visible learning, developmental support, and scaffolded progression. You then pushed into the meaning of brackets on the page. The conversation explored them first as clarifying insertions, then more precisely as a form of semantic nesting. In that reading, the main sentence acted like a primary structure, while the bracketed phrases refined, conditioned, or specialized what the sentence meant. The hierarchy was explained as moving from broad developmental trajectories, to enabling support structures, to specific outcomes or features. This was then linked to a root-directory metaphor from code and file systems: the main concept was treated as the root, and the bracketed elements as subdirectories or nested structures that specify and organize meaning. The reverse, or converse, relation was also explored: starting from smaller elements such as cognitive features and building outward toward scaffolds and then overarching developmental stages. The central clarification here was that the brackets were not decorative side-notes but integral structural qualifiers. From there, the conversation expanded into a series of concept definitions tied to the page. These included cognitive features in children, accretion, fragmented parts forming a whole, substructures, orientation, formal representation, metacognition, level of what is expressed, stakeholders, projection mechanism, subtext, merging into the main branch, pearl and oyster, finding the core, foundational scaffolds, training, self-improvement dynamics, and usable articulation. Across all of these, the repeated interpretive move was the same: a term was defined not as a static object but as part of a developmental and recursive system. Journaling, in particular, was framed as the medium through which these processes become visible, revisable, and accumulative. One strong conceptual cluster in the discussion linked foundational scaffolds, stakeholders, metacognition, journaling, reasoning trace, and orientation. Foundational scaffolds were treated as the initial supports that make thinking possible. Stakeholders were the agents involved in shaping and evaluating the process: the author, reader, critic, and style analyst. Metacognition was the reflective layer that observes and evaluates the process itself. Journaling was the record and medium of development. Reasoning trace was the visible path of how thought unfolds through these supports. Orientation was the larger directional framework that gives the process coherence. Together, these were described as a developmental ecosystem rather than isolated terms. A particularly important turn came when the page was interpreted in terms of subtext, architecture, and the movement from formative traces to structural outcome. “Subtext can inform the narrative” was treated as a statement that lower, less visible layers shape the more visible main form. This led directly into the GitHub metaphor of “writing into the main branch,” where fragments, reflections, and side developments are eventually merged into the central evolving structure. The page’s developmental logic was thus read as something like versioned architecture: branch work, reflective support, and partial forms all eventually feed the main structure. That interpretation became one of the main structural outcomes of the conversation. You also asked several questions that pushed toward mechanism and engineering. The conversation treated “when the writing undergoes engineering” as the moment when a reflective or exploratory practice becomes a stable tool. “The way we journal” was therefore not just habit, but potential mechanism. “Creating a mechanism” meant refining formative processes until they reliably produce insight. “Pressure testing” meant checking whether those emerging structures hold under strain. “Towards usable articulation” meant moving from rough intuition toward a form that can be communicated and applied. “Multi-read-write,” “returned projections,” “extended writing,” “initial framework,” and “can then re-engage” were all interpreted as parts of a recursive loop in which thought is repeatedly externalized, reread, extended, and transformed. One of the clearest formulations in the whole thread came around the phrase “what is initially sketch-like can later become structural.” This became a central interpretive hinge. Early sketches, dashed lines, incomplete notes, and partial forms were not treated as failures or noise. Instead, they were understood as formative traces that, through iteration, revision, and return, can stabilize into frameworks and then into mechanisms. The example given was journaling itself: at first it may be loose, sporadic, or exploratory, but through repeated structure and reuse it becomes a stable scaffold, then a mechanism, then part of a broader architecture of self-understanding and learning. This was one of the clearest expressions of the emergent logic being developed throughout the conversation. By the later part of the exchange, the conversation had effectively moved into a Step 2 Analytical Study of the page. In that study, the thread was summarized as being fundamentally about how unfinished thought becomes usable structure. The page was said to distinguish between two models of making: a mechanical paradigm, where the final form is predesigned, and an emergent developmental paradigm, where lower layers evolve and consolidate into architecture. In that second model, early forms are not disposable; they are the generative ground. The lower layer—subtext, drafts, formative structures, commentary, metacognitive notes—does not merely accompany the upper layer but actively shapes its conditions of emergence. Reflection was therefore treated not as external commentary but as infrastructure. The analytical study also mapped the main concepts into EML’s three layers. Mechanical paradigm and architecture were read as primarily structural. Emergent paradigm and scaffolding were both structural and cognitive-temporal. Core vision, metacognitive tool, and orientation were treated as cognitive-temporal and agentic. Subtext and engine had structural and agentic aspects. The larger implication was that the page was not merely about writing techniques; it was about curriculum logic, learning design, and the genesis of structure itself. The crucial claim that emerged was that architecture is not primary; it is the visible consolidation of earlier formative, interpretive, and scaffolded layers. Within the wider EML project, this conversation sits naturally inside the Learning Journal Cycle, especially Step 2, where handwritten notes are transformed into structured analysis, and within the broader four-part book plan where Grammar deals with scaffolds, read-write cycles, and structural language. The project documents frame this overall method as one in which handwritten notes move through staged reformulation, with the weekly cycle and ingestion process designed to convert fragments into durable forms while preserving the author’s voice and lexicon. In compressed form, the conversation established these main conclusions: The handwritten page is about the developmental logic by which fragments become form. Brackets act as nested semantic structures rather than incidental asides. Journaling is treated as a scaffolded and recursive developmental system. Subtext, commentary, and metacognition are lower layers that actively inform the visible narrative. Foundational scaffolds, stakeholders, reasoning trace, and orientation are all part of one coupled process. What begins as sketch, draft, or formative trace can, through return and engineering, become structure, then mechanism, then architecture. The page therefore describes not only journaling, but the emergence of an EML paradigm of visible, revisable, scaffolded thought.</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