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le9kcqvgnbr" w:id="0"/>
      <w:bookmarkEnd w:id="0"/>
      <w:r w:rsidDel="00000000" w:rsidR="00000000" w:rsidRPr="00000000">
        <w:rPr>
          <w:rtl w:val="0"/>
        </w:rPr>
        <w:t xml:space="preserve">source_file: 29-april-26-chatgpt-emo.txt original_proposed_location: 03-Working/Step-2-Analytical-Study/2026-04-09-rough-fragments-to-a-self-building-mechanism.md extraction_date: 2026-04-30 project_area: 01-EML-Book</w:t>
      </w:r>
    </w:p>
    <w:p w:rsidR="00000000" w:rsidDel="00000000" w:rsidP="00000000" w:rsidRDefault="00000000" w:rsidRPr="00000000" w14:paraId="00000003">
      <w:pPr>
        <w:pStyle w:val="Heading1"/>
        <w:rPr/>
      </w:pPr>
      <w:bookmarkStart w:colFirst="0" w:colLast="0" w:name="_ipscjj5zqafk"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43buepovyt35" w:id="2"/>
      <w:bookmarkEnd w:id="2"/>
      <w:r w:rsidDel="00000000" w:rsidR="00000000" w:rsidRPr="00000000">
        <w:rPr>
          <w:rtl w:val="0"/>
        </w:rPr>
        <w:t xml:space="preserve">Step 2 · Analytical Study Date of analysis: 9 April 2026 Linked Step 1 section: Movement Upwards, Meta-Cognition, Rough Structure, and Interlocking Paradigms Working title: From Rough Fragments to a Self-Building Mechanism 3.1 Analytical Overview This note is about how thought becomes structurally self-supporting. It does not describe a finished form arriving all at once. It describes a developmental movement in which fragments begin in dispersion, gather momentum, and then consolidate into a mechanism that can increasingly build itself. The phrase “movement of thought upward” is important because it suggests not merely growth in quantity, but ascent in organization. Thought is becoming more capable of directing itself, clarifying itself, and generating further structure from within. A second major thread is the role of meta-cognition. Here, meta-cognition is not treated as commentary added after the fact. It is part of the engine of development. The effort of explaining, defining, and narrating what a practice is becomes one of the means by which the practice discloses its own nature. In that sense, clarity is not imported from outside. It is extracted through labor. The note therefore frames writing as a movement from rough sketch, noise, and vague outlines toward distillation, essence, and structural coherence. A third thread is the relation between roughness and form. The page resists the common assumption that vague beginnings are deficient. Instead, rough marks are treated as formative. They hold early traces of a new form. Through “de-noising,” these traces are purified and their essential qualities are brought forward. This process culminates not only in clearer expression but in the formation of interlocking constructs and paradigms within paradigms. What begins as bits and pieces becomes a compound architecture.</w:t>
      </w:r>
    </w:p>
    <w:p w:rsidR="00000000" w:rsidDel="00000000" w:rsidP="00000000" w:rsidRDefault="00000000" w:rsidRPr="00000000" w14:paraId="00000005">
      <w:pPr>
        <w:pStyle w:val="Heading2"/>
        <w:rPr/>
      </w:pPr>
      <w:bookmarkStart w:colFirst="0" w:colLast="0" w:name="_umkdexii2485" w:id="3"/>
      <w:bookmarkEnd w:id="3"/>
      <w:r w:rsidDel="00000000" w:rsidR="00000000" w:rsidRPr="00000000">
        <w:rPr>
          <w:rtl w:val="0"/>
        </w:rPr>
        <w:t xml:space="preserve">3.2 Outline of the Argument / Structure Thought begins in fragments but tends upward toward consolidation.</w:t>
        <w:br w:type="textWrapping"/>
        <w:t xml:space="preserve">Fragments are not random leftovers. They are contextually moving toward a branch, tendency, or flight-direction. This consolidation forms a mechanism that increasingly builds itself.</w:t>
        <w:br w:type="textWrapping"/>
        <w:t xml:space="preserve">A self-developing form emerges when fragments begin to feed one another dynamically. Meta-cognitive effort is part of the mechanism of clarification.</w:t>
        <w:br w:type="textWrapping"/>
        <w:t xml:space="preserve">Explaining and defining the practice exposes the nature of the movement itself. Rough writing is an early outline of form, not a failure of form.</w:t>
        <w:br w:type="textWrapping"/>
        <w:t xml:space="preserve">Scribbling and vagueness carry latent structure. De-noising is a distillation process.</w:t>
        <w:br w:type="textWrapping"/>
        <w:t xml:space="preserve">Noise is removed so that essential qualities, the “core,” can surface. The result is an evolving narrative grounded in knowledge.</w:t>
        <w:br w:type="textWrapping"/>
        <w:t xml:space="preserve">Clarity is achieved when the writer knows what is being said and can say it upon foundations. These clarified elements become interlocking constructs.</w:t>
        <w:br w:type="textWrapping"/>
        <w:t xml:space="preserve">Larger paradigms emerge from nested, merged, and mutually enhancing patterns.</w:t>
      </w:r>
    </w:p>
    <w:p w:rsidR="00000000" w:rsidDel="00000000" w:rsidP="00000000" w:rsidRDefault="00000000" w:rsidRPr="00000000" w14:paraId="00000006">
      <w:pPr>
        <w:pStyle w:val="Heading2"/>
        <w:rPr/>
      </w:pPr>
      <w:bookmarkStart w:colFirst="0" w:colLast="0" w:name="_dxru28lfaiov" w:id="4"/>
      <w:bookmarkEnd w:id="4"/>
      <w:r w:rsidDel="00000000" w:rsidR="00000000" w:rsidRPr="00000000">
        <w:rPr>
          <w:rtl w:val="0"/>
        </w:rPr>
        <w:t xml:space="preserve">3.3 Key Constructs and Their EML Layer(s) Construct</w:t>
        <w:tab/>
        <w:t xml:space="preserve">Description</w:t>
        <w:tab/>
        <w:t xml:space="preserve">EML Layer(s) Movement of thought upward</w:t>
        <w:tab/>
        <w:t xml:space="preserve">The ascent of thinking from fragmentary beginnings toward organized form</w:t>
        <w:tab/>
        <w:t xml:space="preserve">Cognitive-Temporal / Structural Mechanism of building itself</w:t>
        <w:tab/>
        <w:t xml:space="preserve">A self-developing structure that increasingly generates its own continuity</w:t>
        <w:tab/>
        <w:t xml:space="preserve">Structural / Agentic Fragment consolidation</w:t>
        <w:tab/>
        <w:t xml:space="preserve">Bits and pieces feeding one another into a coherent direction</w:t>
        <w:tab/>
        <w:t xml:space="preserve">Structural Meta-cognitive dimension</w:t>
        <w:tab/>
        <w:t xml:space="preserve">The reflective effort of defining, explaining, and narrating the process</w:t>
        <w:tab/>
        <w:t xml:space="preserve">Cognitive-Temporal / Agentic Rough sketch / rough scribbling</w:t>
        <w:tab/>
        <w:t xml:space="preserve">Early inscription that outlines form before precision exists</w:t>
        <w:tab/>
        <w:t xml:space="preserve">Cognitive-Temporal / Structural De-noising</w:t>
        <w:tab/>
        <w:t xml:space="preserve">Purification or distillation that removes excess and reveals essential form</w:t>
        <w:tab/>
        <w:t xml:space="preserve">Structural / Cognitive-Temporal Core / pearl / essence</w:t>
        <w:tab/>
        <w:t xml:space="preserve">The concentrated central quality extracted from dispersed material</w:t>
        <w:tab/>
        <w:t xml:space="preserve">Structural Evolving narrative</w:t>
        <w:tab/>
        <w:t xml:space="preserve">A structure of understanding through which one comes to know what one is saying</w:t>
        <w:tab/>
        <w:t xml:space="preserve">Cognitive-Temporal / Agentic Foundations of knowledge</w:t>
        <w:tab/>
        <w:t xml:space="preserve">The grounding that makes clarity stable rather than rhetorical</w:t>
        <w:tab/>
        <w:t xml:space="preserve">Structural Paradigms within paradigms</w:t>
        <w:tab/>
        <w:t xml:space="preserve">Nested and interlocking conceptual systems</w:t>
        <w:tab/>
        <w:t xml:space="preserve">Structural Interlocking constructs</w:t>
        <w:tab/>
        <w:t xml:space="preserve">Configurations whose meaning and power arise through relation rather than isolation</w:t>
        <w:tab/>
        <w:t xml:space="preserve">Structural / Agentic</w:t>
      </w:r>
    </w:p>
    <w:p w:rsidR="00000000" w:rsidDel="00000000" w:rsidP="00000000" w:rsidRDefault="00000000" w:rsidRPr="00000000" w14:paraId="00000007">
      <w:pPr>
        <w:pStyle w:val="Heading2"/>
        <w:rPr/>
      </w:pPr>
      <w:bookmarkStart w:colFirst="0" w:colLast="0" w:name="_p419pat1x75j" w:id="5"/>
      <w:bookmarkEnd w:id="5"/>
      <w:r w:rsidDel="00000000" w:rsidR="00000000" w:rsidRPr="00000000">
        <w:rPr>
          <w:rFonts w:ascii="Arial Unicode MS" w:cs="Arial Unicode MS" w:eastAsia="Arial Unicode MS" w:hAnsi="Arial Unicode MS"/>
          <w:rtl w:val="0"/>
        </w:rPr>
        <w:t xml:space="preserve">3.4 Implications / Questions What is this really about at a structural level? At a structural level, this note describes emergence through recursive refinement. It proposes that structure is not merely imposed upon thought. It is grown from within the movement of fragments as they become related, clarified, and condensed. The page is therefore concerned with how raw inscription becomes architecture. Which systems, scaffolds, or temporal patterns are in play? Several are in play: Fragment → consolidation → mechanism → architecture</w:t>
        <w:br w:type="textWrapping"/>
        <w:t xml:space="preserve">This is the core developmental sequence. Roughness → de-noising → essence → clarity</w:t>
        <w:br w:type="textWrapping"/>
        <w:t xml:space="preserve">This is the purification sequence. Practice → explanation → self-disclosure</w:t>
        <w:br w:type="textWrapping"/>
        <w:t xml:space="preserve">This is the meta-cognitive sequence. Bits and pieces → constructs → interlocking paradigms</w:t>
        <w:br w:type="textWrapping"/>
        <w:t xml:space="preserve">This is the scale-building sequence. The note strongly implies that time and repetition are required. Clarity does not appear at first inscription. It is accreted through return, distillation, and structural recognition. What does this reveal about learning or teaching? It suggests that learning should not be judged too early by smoothness or immediate coherence. Roughness may be the first visible form of emergence. A learner’s partial notes, false starts, and broad structures may already contain the architecture in embryo. Teaching, then, should not only correct noise. It should help distinguish between noise and nascent form. Where are temporal compression or drift visible? They would appear wherever rough structures are forced prematurely into finished expression. If the page is made to “perform clarity” too early, the deeper mechanism of self-development may be interrupted. The note therefore supports a slower rhythm in which rough inscription is preserved long enough for its essential qualities to surface. What experiment or design change does this suggest? One practical experiment would be to design a page or workflow with three visible layers: Rough trace layer — fragments, sketch lines, partial phrases Meta-cognitive layer — notes defining what the movement seems to be doing Distilled structure layer — the clarified constructs and their interrelations This would make visible the passage from emergence to architecture. Tensions and design questions When does roughness remain generative, and when does it become mere confusion? What criteria show that “de-noising” has revealed essence rather than simply reduced complexity? How can a page preserve emergence without collapsing into vagueness? What marks the transition from fragment cluster to true mechanism? How can “paradigms within paradigms” be diagrammed so that nested relation becomes visible? Is the “mechanism of building itself” best understood as a writing process, a learning circuit, or a broader theory of formation?</w:t>
      </w:r>
    </w:p>
    <w:p w:rsidR="00000000" w:rsidDel="00000000" w:rsidP="00000000" w:rsidRDefault="00000000" w:rsidRPr="00000000" w14:paraId="00000008">
      <w:pPr>
        <w:rPr/>
      </w:pPr>
      <w:r w:rsidDel="00000000" w:rsidR="00000000" w:rsidRPr="00000000">
        <w:rPr>
          <w:rtl w:val="0"/>
        </w:rPr>
        <w:t xml:space="preserve">Analytical Conclusion The page advances a strong claim: clarity is not the opposite of roughness; it is what roughness can become when its latent structure is patiently distilled. The movement upward is therefore a movement from dispersed fragments toward a self-building mechanism. Meta-cognition is one of the forces that makes this possible, because explanation and definition expose the nature of what is forming. From there, thought becomes more than expression. It becomes a structured, evolving narrative grounded in knowledge and capable of producing interlocking paradigms. Tagging Book Part: Grammar EML Layer(s): Structural / Cognitive-Temporal / Agentic</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