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bf0dqtbqyx7" w:id="0"/>
      <w:bookmarkEnd w:id="0"/>
      <w:r w:rsidDel="00000000" w:rsidR="00000000" w:rsidRPr="00000000">
        <w:rPr>
          <w:rtl w:val="0"/>
        </w:rPr>
        <w:t xml:space="preserve">source_file: 29-april-26-chatgpt-emo.txt original_proposed_location: 03-Working/Step-3-Essays/2026-04-09-roughness-distillation-and-the-self-building-form.md extraction_date: 2026-04-30 project_area: 01-EML-Book</w:t>
      </w:r>
    </w:p>
    <w:p w:rsidR="00000000" w:rsidDel="00000000" w:rsidP="00000000" w:rsidRDefault="00000000" w:rsidRPr="00000000" w14:paraId="00000003">
      <w:pPr>
        <w:pStyle w:val="Heading1"/>
        <w:rPr/>
      </w:pPr>
      <w:bookmarkStart w:colFirst="0" w:colLast="0" w:name="_gympxw1mlm3"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oy106aspf4au" w:id="2"/>
      <w:bookmarkEnd w:id="2"/>
      <w:r w:rsidDel="00000000" w:rsidR="00000000" w:rsidRPr="00000000">
        <w:rPr>
          <w:rtl w:val="0"/>
        </w:rPr>
        <w:t xml:space="preserve">Step 3 · Academic Essay Date of essay: 9 April 2026 Working title: Roughness, Distillation, and the Self-Building Form Linked Step 2 section: From Rough Fragments to a Self-Building Mechanism 4.1 Abstract This essay develops the idea that thought does not begin in clarity but in fragment, roughness, and partial trace. The handwritten page becomes important not because it records finished meaning, but because it holds the early movements through which a form begins to build itself. What first appears as noise may in fact be the broad structure of an emergent mechanism. Through meta-cognitive effort, explanation, and revision, these rough traces are de-noised, distilled, and organized into interlocking constructs. The result is not merely clearer writing, but a self-developing form grounded in foundations of knowledge. This essay extends that movement into EML by framing writing as a developmental architecture in which structural, cognitive-temporal, and agentic layers cooperate to bring latent form into visible coherence.</w:t>
      </w:r>
    </w:p>
    <w:p w:rsidR="00000000" w:rsidDel="00000000" w:rsidP="00000000" w:rsidRDefault="00000000" w:rsidRPr="00000000" w14:paraId="00000005">
      <w:pPr>
        <w:rPr/>
      </w:pPr>
      <w:r w:rsidDel="00000000" w:rsidR="00000000" w:rsidRPr="00000000">
        <w:rPr>
          <w:rtl w:val="0"/>
        </w:rPr>
        <w:t xml:space="preserve">4.2 Essay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Roughness Is Not the Absence of Form The modern habit is to trust what appears smooth, explicit, and already formed. In education, this often means that clarity is treated as the initial demand rather than the eventual achievement. Yet the handwritten note points toward a different account. Thought does not begin in polished structure. It begins in fragments, tendencies, bits and pieces, and broad movements that do not yet know their own full shape. This is why the phrase “movement of thought upward” matters. It does not describe a thought that is already complete. It describes an ascent. Something is trying to rise from dispersion toward organization. The fragments are not dead matter. They are in motion. They are contextually pushing toward a branch, a tendency, a direction of flight. In this sense, roughness is not simply disorder. It is formative activity before stabilization. This distinction matters for both writing and learning. A rough page is often misread as evidence of insufficiency. But if one reads it structurally, the rough page may already contain the first visible outline of a new architecture. It carries weak signals, partial relations, and emerging pressures. The task is not to discard these because they are unclear. The task is to preserve them long enough that their hidden organization can become visible.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Meta-Cognitive Dimension as a Clarifying Force The note makes a second decisive move: it places meta-cognition inside the developmental process itself. Meta-cognition here is not an external commentary that stands above the work and judges it from a distance. It is one of the very mechanisms by which the work becomes clear. The effort of explaining, defining, and narrating what the thing is becomes part of the thing’s own emergence. In practice, this means that the act of trying to say what is happening is not secondary to understanding. It is one of the ways understanding is produced. Clarity is not poured into the page from outside. It is extracted through labor. This has large implications. It means that reflective writing, annotation, side notes, and conceptual restatement are not ornamental additions. They are active tools of formation. They help a self-developing form become aware of itself. Through this effort, the writer does not merely report a movement. The writer participates in its clarification. Within EML, this links directly to the view that learning becomes visible, traceable, and revisable when structures are made available for return. The page is not only a surface of inscription. It is a temporal field in which early marks can be revisited, compared, and re-read until their relations sharpen. Meta-cognition is one of the operations that turns inscription into revisable structure.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De-Noising as Distillation One of the strongest ideas on the page is the term “de-noising.” This deserves attention because it names a process more exact than ordinary editing. Editing often suggests surface correction. De-noising suggests purification, distillation, and extraction of the essential. The image of “the pearl of the oyster accreting” gives this process its proper depth. A pearl does not appear instantly. It forms through gradual accretion around an irritant, a disturbance, a small foreign presence that becomes the center of layered growth. So too with thought. The bits and pieces, the vague marks, the rough scribblings may appear insignificant. Yet under patient return they become the site around which a more coherent core forms. This provides a powerful model of revision. Revision is not merely a cosmetic improvement applied to already finished meaning. Revision is a structural practice that helps reveal essence. One returns to the rough structure, identifies noise, preserves what carries force, and gradually distills the core. The page becomes a crucible in which excess falls away and the more durable relation remains. This also means that not all simplification is genuine distillation. A text can be made shorter without becoming clearer. It can be cleaned without revealing its core. Real de-noising does not flatten complexity. It removes what prevents the essential organization from being seen.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From Bits and Pieces to a Self-Building Mechanism The note moves from de-noising toward a more ambitious claim: the resulting constructs begin to form “a mechanism that builds itself.” This is the pivotal phrase. It suggests that the aim of writing is not only expression, but the creation of a structure that can increasingly generate further structure. A self-building mechanism is not self-originating in any magical sense. It begins in dependence. It requires fragments, effort, clarification, and foundations of knowledge. But as relations stabilize, the structure gains a degree of internal propulsion. One idea calls forth another. One construct clarifies the next. One paragraph begins to generate the shape of a larger section. What was once externally pushed begins to move with greater internal coherence. This is why the note links the process to “an evolving narrative” through which one comes to know what one is saying. To know what one is saying is not simply to possess information. It is to participate in a structure that has become sufficiently organized to disclose itself through language. At that point, clarity is no longer a performance. It rests “upon foundations of knowledge.” In EML terms, this is the shift from isolated inscription to functional architecture. A mark becomes a phrase. A phrase becomes a construct. Constructs become interlocking features. These features begin to form a system. The system then becomes capable of guiding further thought. Writing becomes not only a record of thought, but a mechanism of its continued development.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Paradigms Within Paradigms The final movement of the note enlarges the scale. The page does not stop at individual clarity. It points toward “paradigms within paradigms” and “interlocking constructs.” This suggests that the self-building mechanism is not limited to the sentence or even the page. It scales upward. A paradigm here can be understood as a larger organizing frame, a system of relations that shapes what counts as meaningful movement. To say that there are paradigms within paradigms is to say that thought is nested. Smaller structures feed larger ones, and larger ones reshape the meaning of smaller parts. This is not a flat accumulation. It is an interlocking arrangement in which dimensions merge, turn, and enhance one another. This matters for the EML book because it points toward a way of understanding knowledge itself. Knowledge is not a pile of separate statements. It is a configuration of interlocking constructs across scales. A single notebook phrase may later become part of a chapter argument. A chapter argument may later become part of a wider grammar. In that sense, the project grows by paradigm formation: local structures becoming nested within broader conceptual architectures. The phrase also carries practical force. It suggests that learning design should help people see not only isolated ideas, but the way ideas belong to larger, nested systems. This is one of the promises of EML: to make structure visible enough that one can trace how a fragment belongs to a page, a page to a weekly cycle, a weekly cycle to a book, and a book to a model of learning.</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Writing as Developmental Architecture Taken together, the note implies a strong theory of writing. Writing is not only communication. It is developmental architecture. It provides a space in which incomplete thought can be held, revisited, clarified, and scaled into a more stable system. This has consequences for education. If writing is treated merely as output, then the rough stages will be hidden or dismissed. But if writing is treated as architecture, then roughness becomes visible as the first layer of formation. Meta-cognitive reflection becomes part of the building process. Revision becomes scaffold thickening. Clarity becomes the delayed result of structural labor. This also has consequences for AI-assisted work. Any tool that moves too quickly from roughness to finished prose risks interrupting the accretive process by which the writer comes to know what is being said. Assistance is valuable only if it helps preserve the path from fragment to mechanism rather than erasing it. The human must still be able to re-enter the process, contest the outputs, and deepen the structure. The deepest lesson here is simple: form must be allowed to emerge before it can be enforced. The page is a site of becoming. Its early noise may be the first sign of a future architecture.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2xnnu318zylx" w:id="3"/>
      <w:bookmarkEnd w:id="3"/>
      <w:r w:rsidDel="00000000" w:rsidR="00000000" w:rsidRPr="00000000">
        <w:rPr>
          <w:rtl w:val="0"/>
        </w:rPr>
        <w:t xml:space="preserve">4.3 Explicit Links to EML Which EML concepts are clarified or extended? Read-write cycle: the page holds rough inscription long enough for return and clarification. Temporal scaffold: clarity emerges through time, not instant capture. Scaffold thickening: de-noising and distillation increase the structural load-bearing capacity of thought. Knowledge space: fragments, constructs, and paradigms are nested rather than isolated. Structural / Cognitive-Temporal / Agentic layers: Structural: interlocking constructs, paradigms, foundations of knowledge Cognitive-Temporal: movement upward, revision, accretion, evolving narrative Agentic: effort, defining, clarifying, knowing what one is saying Which Book Part does this feed? Primary: Grammar Secondary: Orientation, because it gives a philosophical account of how form begins and why roughness must be protected.</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4.4 Directions for Next Handwritten Cycle New questions to take back into the notebook What exactly marks the moment when a rough structure becomes a true mechanism? How can de-noising be distinguished from oversimplification? What kinds of roughness are generative, and what kinds are merely diffuse? How do interlocking constructs become visible on a page without overwhelming the reader? Can “paradigms within paradigms” be shown through a recurring diagram language? Diagrams suggested by this essay Fragment → Mechanism → Architecture</w:t>
        <w:br w:type="textWrapping"/>
        <w:t xml:space="preserve">A staged diagram showing how bits and pieces consolidate into a self-building form. De-noising as Distillation</w:t>
        <w:br w:type="textWrapping"/>
        <w:t xml:space="preserve">A visual showing rough field, filtering/distillation, and emergence of a core. Pearl of Accretion Model</w:t>
        <w:br w:type="textWrapping"/>
        <w:t xml:space="preserve">A central core with layers forming around it over time, representing revision and conceptual thickening. Paradigms Within Paradigms</w:t>
        <w:br w:type="textWrapping"/>
        <w:t xml:space="preserve">Nested structures showing local constructs feeding larger conceptual systems. Tagging Book Part: Grammar EML Layer(s): Structural / Cognitive-Temporal / Agentic</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