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iopc89ghfa6c" w:id="0"/>
      <w:bookmarkEnd w:id="0"/>
      <w:r w:rsidDel="00000000" w:rsidR="00000000" w:rsidRPr="00000000">
        <w:rPr>
          <w:rtl w:val="0"/>
        </w:rPr>
        <w:t xml:space="preserve">source_file: 29-april-26-chatgpt-emo.txt original_proposed_location: 03-Working/Step-1-Polished-Notes/2026-04-27-28-semiotic-sequencing-read-write-development.md extraction_date: 2026-04-30 project_area: 02-Reading-Writing-Model</w:t>
      </w:r>
    </w:p>
    <w:p w:rsidR="00000000" w:rsidDel="00000000" w:rsidP="00000000" w:rsidRDefault="00000000" w:rsidRPr="00000000" w14:paraId="00000003">
      <w:pPr>
        <w:pStyle w:val="Heading1"/>
        <w:rPr/>
      </w:pPr>
      <w:bookmarkStart w:colFirst="0" w:colLast="0" w:name="_r0impst99tjh" w:id="1"/>
      <w:bookmarkEnd w:id="1"/>
      <w:r w:rsidDel="00000000" w:rsidR="00000000" w:rsidRPr="00000000">
        <w:rPr>
          <w:rtl w:val="0"/>
        </w:rPr>
        <w:t xml:space="preserve">Step 1 — Polished Notes</w:t>
      </w:r>
    </w:p>
    <w:p w:rsidR="00000000" w:rsidDel="00000000" w:rsidP="00000000" w:rsidRDefault="00000000" w:rsidRPr="00000000" w14:paraId="00000004">
      <w:pPr>
        <w:pStyle w:val="Heading2"/>
        <w:rPr/>
      </w:pPr>
      <w:bookmarkStart w:colFirst="0" w:colLast="0" w:name="_6f71gmk9djnz" w:id="2"/>
      <w:bookmarkEnd w:id="2"/>
      <w:r w:rsidDel="00000000" w:rsidR="00000000" w:rsidRPr="00000000">
        <w:rPr>
          <w:rtl w:val="0"/>
        </w:rPr>
        <w:t xml:space="preserve">Step 1 — Polished Notes Date Monday 27 April – Tuesday 28 April 2026 Title Semiotic Sequencing, Representation Quality, and the Read–Write Development Process Summary These notes explore how reading, writing, IDE work, visual symbols, and AI-assisted development can be understood as part of one unfolding representational process. The central idea is that learning develops through semiotic sequencing: signs, symbols, diagrams, arrows, nodes, timelines, and written phrases combine into a larger body of thought. Each representation has a particular quality, and this representation quality shapes the learner’s inner representation of the project. The notes connect this to software development, educational design, and the danger of “auto-pilot mode,” where AI performs the task without sufficient human interpretation or input. Across the pages, the diagrams show development as staged points, emergent moments, latent aspects, scaffolds, nodes, and a final product or mature state.</w:t>
      </w:r>
    </w:p>
    <w:p w:rsidR="00000000" w:rsidDel="00000000" w:rsidP="00000000" w:rsidRDefault="00000000" w:rsidRPr="00000000" w14:paraId="00000005">
      <w:pPr>
        <w:rPr/>
      </w:pPr>
      <w:r w:rsidDel="00000000" w:rsidR="00000000" w:rsidRPr="00000000">
        <w:rPr>
          <w:rtl w:val="0"/>
        </w:rPr>
        <w:t xml:space="preserve">Polished Body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Fonts w:ascii="Arial Unicode MS" w:cs="Arial Unicode MS" w:eastAsia="Arial Unicode MS" w:hAnsi="Arial Unicode MS"/>
          <w:rtl w:val="0"/>
        </w:rPr>
        <w:t xml:space="preserve">Read–Write, IDE Work, and the Development of a Tangible Product The way the IDE connects to the reading and writing process is an example of reinforcement learning being applied. Some promising feedback reinforces the process dynamic and visualises how we are doing. In my case, the alignment of time matters: how the process aligns with the technological substrate in which ideas are born. We have the placement of developing ideas within the historical period. Thus, the representation and its clarity — its representation quality — is based in the moment of time in which possibility is born. In this, we use communication with the agent to define the act. The defined body of thought in the prompt is oriented towards the goal of developing a tangible product. The sequence can be imagined as: A1 → A2 → A3 → A4 → A5 → goal/product Here, A1, A2 … A5 are moments in the unfolding process of developing, to be realised. A specific moment, such as A2, can function as an example of a moment in the process. At a moment in time, A2 shows up. But beneath that visible point there may be latent or hidden aspects, outside of consciousness, that can reinforce the developmental process. So A2 is not merely a point. It is a visible expression of a deeper process. It may carry hidden aspects that later become available to thought.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Learning at the Heart of Read–Write Study At the heart or core of learning is read–write study. This connects to: education’s vision: seeing oneself as “the software” how to develop oneself educational design There is also a danger here: auto-pilot mode. Auto-pilot mode means allowing the way or situation of AI to do it all without human input. This raises a question: Can read–write translate into the software development process? This question relates directly to the danger of plain auto-pilot mode. The issue is not only whether AI can produce a product, but whether the human remains actively involved in interpreting, shaping, and directing the process.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Semiotic Sequencing The images shown on the page each define a set of features. Together, they form a combination in which each image, sign, or symbol feeds into the next. Their sequence becomes a combined formation. Together they form a construct in which each one’s perspective, analysis, description, and meaning enriches the whole combination. The combination should be seen as a single construct. This combination of forms — each holding a perspective, quality, or semantic representation in its signal — shapes the inner representation. This inner representation is based on reading the combination of signs. This is semiotic sequencing: a sequence of signs, symbols, images, and diagrams that are read pictorially and representationally. Each has its own quality, and each quality blends into a given quality. This blended or combined tone is the interest here. Each distinct sign or symbol is a distinct and specific feature. It is read through and brings a specifically shaped understanding. What is limited in one sign can be made up or compensated for by another. Each one promotes understanding through its combination with the others. The simple elements are read in a circuit within educational modelling signs. These include arrows, lenses, ascending projections, graphs, nodes, and timelines. They indicate the level of clarity or qualitative depth in understanding.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The Body of Thought as a Semiotic Cradle The above is an initial move into reflecting on the value of simple semiotic representations. These representations are distinct, and each contributes unique qualities into and through the combination or sequencing. This is similar to the way a set of ideas in written form defines a body of thought. The body of thought is, in fact, a pattern and combination together. This body of thought is contextualised as the semiotic sequence embodied in the body of thought. It becomes its cradle, substrate, foundational structure, and base to develop on. As the process develops and evolves, the understanding of the project is based on a vision that is initiated at a start / planning phase. There is a starting point and a vision at the inception point. Over time, this vision moves toward the end of the development, where it becomes a more mature state. The development can be shown as an ascending curve. The graph represents the level of understanding and the collection of knowledge over the course. The nodes can be interpreted in different ways. They may represent significant points in the developing process, or staged points that show the movement toward maturity.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The Sequence of Symbols and Consequence The sequence of symbols in this representation has a quality of consequence. One image or representation seems to flow forth into the next. There is a cycle or developing flow in which the signal of the initial sign emerges into the following or next sign. In the circuit, the ascending growing graph shows levels of understanding. It shows the knowledge of the project unfolding in the development of the product. As the vision is pursued, the graph ascends as the results or object of the project becomes clearer. The dashed horizontal line indicates movement over time. In this, we use points or nodes that define pivotal moments in the process. The next image shows the starting point — the trigger or initial start — that progresses towards its conclusion. The conclusion arrives at the point of final production, where it is brought into use. This does not mean development stops. Development continues to develop from the vision becoming reality or product. The product is not a simple end. It is a point where the agents working together or acting together have moved upward toward the project end, or conclusive point.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Nodes, Scaffolds, and Milestones The third representation isolates the graph with nodes. These nodes may be points in the project, checkpoints, or milestones in the evolution toward what was displayed in the previous representations. Each node is significant. Each node mirrors reflective moments in the course. The nodes are scaffolds: steps that develop and enable the process to unfold. Given the prerequisites and dependencies, each node represents dependencies and scaffolds that promote movement toward the vision. This raises the question: What is the value and application of this knowledge? To extend the thought here, the questions become: What is the value and quality of looking at simple signs? What is the shape of the concepts? How should these signs be interpreted? What does this say? Each element or specific unit of the various images combines, both micro and macro. We therefore see the representation of the signs as a representation of what is perceived. This is connected to the idea of looking “to the left of the lens” — seeing not only the visible sign, but the conditions and perception behind it. So we look at each specific whole, division, or section of what is shown in the circuit.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Core Polished Insight The notes suggest that a project develops through a semiotic sequence of representations. Each mark, node, arrow, diagram, or written phrase carries a quality. When combined, these signs produce an inner representation of the project’s development. The aim is not simply to draw symbols, but to understand how symbols become a developmental circuit. A node is not only a dot. It can be a checkpoint, milestone, scaffold, dependency, reflective moment, or staged point. A graph is not only a diagram. It is a way of seeing understanding rise over time. The read–write process therefore becomes a method for keeping human interpretation inside the system. Without this, AI risks becoming an auto-pilot mode. With read–write study, AI becomes part of a staged developmental process where the human continues to interpret, guide, and form the vision.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rc8niu7ti0bd" w:id="3"/>
      <w:bookmarkEnd w:id="3"/>
      <w:r w:rsidDel="00000000" w:rsidR="00000000" w:rsidRPr="00000000">
        <w:rPr>
          <w:rtl w:val="0"/>
        </w:rPr>
        <w:t xml:space="preserve">Candidate Lexicon Phrases Phrase</w:t>
        <w:tab/>
        <w:t xml:space="preserve">Working Meaning Representation quality</w:t>
        <w:tab/>
        <w:t xml:space="preserve">The clarity, depth, and usefulness of a representation at a particular moment in time. Inner representation</w:t>
        <w:tab/>
        <w:t xml:space="preserve">The mental model shaped by reading a combination of signs, diagrams, symbols, and written forms. Semiotic sequencing</w:t>
        <w:tab/>
        <w:t xml:space="preserve">The ordered flow of signs and symbols where each representation feeds into the next and builds a larger construct. Body of thought</w:t>
        <w:tab/>
        <w:t xml:space="preserve">A patterned combination of ideas that forms a cradle, substrate, or foundation for further development. Auto-pilot mode</w:t>
        <w:tab/>
        <w:t xml:space="preserve">The danger of allowing AI or software to complete the process without sufficient human input, interpretation, or agency. Staged points</w:t>
        <w:tab/>
        <w:t xml:space="preserve">Significant moments, nodes, or milestones in the developing process. Latent / hidden aspect</w:t>
        <w:tab/>
        <w:t xml:space="preserve">A not-yet-conscious dimension of a moment that may later reinforce development.</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