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vispof9wtso3" w:id="0"/>
      <w:bookmarkEnd w:id="0"/>
      <w:r w:rsidDel="00000000" w:rsidR="00000000" w:rsidRPr="00000000">
        <w:rPr>
          <w:rtl w:val="0"/>
        </w:rPr>
        <w:t xml:space="preserve">source_file: 29-april-26-chatgpt-emo.txt original_proposed_location: 03-Working/Step-2-Analytical-Study/2026-04-21-read-write-as-travelling-cognitive-engine.md extraction_date: 2026-04-30 project_area: 02-Reading-Writing-Model</w:t>
      </w:r>
    </w:p>
    <w:p w:rsidR="00000000" w:rsidDel="00000000" w:rsidP="00000000" w:rsidRDefault="00000000" w:rsidRPr="00000000" w14:paraId="00000003">
      <w:pPr>
        <w:pStyle w:val="Heading1"/>
        <w:rPr/>
      </w:pPr>
      <w:bookmarkStart w:colFirst="0" w:colLast="0" w:name="_w1i6w7r8qbx6"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vpfmjrfvj363" w:id="2"/>
      <w:bookmarkEnd w:id="2"/>
      <w:r w:rsidDel="00000000" w:rsidR="00000000" w:rsidRPr="00000000">
        <w:rPr>
          <w:rtl w:val="0"/>
        </w:rPr>
        <w:t xml:space="preserve">Step 2 – Analytical Study Date of analysis: 2026-04-21 Linked Step 1 section: Read–Write as Staged Cognitive Travel Working title: The Read–Write as a Travelling Cognitive Engine 3.1 Analytical Overview This note is really about how a concept does not remain fixed while being thought. It travels. It is first encountered as a foregrounded point of attention, but as it moves through rereading, reflection, repositioning, and relation to other concepts on the page, it changes form. The page is therefore not acting as a neutral container. It is functioning as a cognitive environment in which a concept is successively shaped through different operations. This aligns closely with the project’s larger view that learning becomes visible and revisable through structured return rather than one-time expression, and that the Learning Journal Cycle works by taking the same material through distinct passes that clarify, structure, extend, and test it.</w:t>
        <w:br w:type="textWrapping"/>
        <w:t xml:space="preserve">A second important claim in the note is that each construct is “merely a pointer at a moment.” That means a construct is not the whole thought. It is a temporary representation of a larger movement. Meaning is not located in the isolated construct alone, but in its placement within a broader page-field: other concepts, colours, tones of meaning, context, time stamp, reflection, and subsequent rewriting. In this sense the note develops a multi-scale account of cognition. A point on the page is both a momentary inscription and part of a larger knowledge space. The page records not only what was thought, but the mind’s journey through thickening scaffolds, which is why the note repeatedly links concept, movement, time, and return. This is consistent with the project’s emphasis on preserved traces, staged reformulation, and cross-scale learning from page to week to book.</w:t>
      </w:r>
    </w:p>
    <w:p w:rsidR="00000000" w:rsidDel="00000000" w:rsidP="00000000" w:rsidRDefault="00000000" w:rsidRPr="00000000" w14:paraId="00000005">
      <w:pPr>
        <w:pStyle w:val="Heading2"/>
        <w:rPr/>
      </w:pPr>
      <w:bookmarkStart w:colFirst="0" w:colLast="0" w:name="_8e3wmce2fyl8" w:id="3"/>
      <w:bookmarkEnd w:id="3"/>
      <w:r w:rsidDel="00000000" w:rsidR="00000000" w:rsidRPr="00000000">
        <w:rPr>
          <w:rtl w:val="0"/>
        </w:rPr>
        <w:t xml:space="preserve">3.2 Outline of the Argument / Structure The read–write process is composed of staged bits or operations.</w:t>
        <w:br w:type="textWrapping"/>
        <w:t xml:space="preserve">Thinking is not singular or continuous in one undifferentiated way. It comes forth through sequenced cognitive acts. A concept first appears as a foregrounded object of attention.</w:t>
        <w:br w:type="textWrapping"/>
        <w:t xml:space="preserve">It becomes the point held before the eyes and studied. The concept transforms through movement and return.</w:t>
        <w:br w:type="textWrapping"/>
        <w:t xml:space="preserve">As it passes through distortion, attraction, rereading, and reflection, it acquires new form. The page acts as a scaffolded knowledge space.</w:t>
        <w:br w:type="textWrapping"/>
        <w:t xml:space="preserve">It holds time-stamped reflections and enables the mind’s return. Each construct is only a pointer at a moment.</w:t>
        <w:br w:type="textWrapping"/>
        <w:t xml:space="preserve">No single inscription is the total meaning. Meaning expands through contextual relation across the page and across returns. Different cognitive operations produce different forms of strength.</w:t>
        <w:br w:type="textWrapping"/>
        <w:t xml:space="preserve">Readability, structural understanding, generativity, portability, and robustness are successive shaping outcomes. AI becomes part of the final representational loop.</w:t>
        <w:br w:type="textWrapping"/>
        <w:t xml:space="preserve">The concept is repositioned again through writing and then through AI response.</w:t>
      </w:r>
    </w:p>
    <w:p w:rsidR="00000000" w:rsidDel="00000000" w:rsidP="00000000" w:rsidRDefault="00000000" w:rsidRPr="00000000" w14:paraId="00000006">
      <w:pPr>
        <w:pStyle w:val="Heading2"/>
        <w:rPr/>
      </w:pPr>
      <w:bookmarkStart w:colFirst="0" w:colLast="0" w:name="_75iv2rwnvmvd" w:id="4"/>
      <w:bookmarkEnd w:id="4"/>
      <w:r w:rsidDel="00000000" w:rsidR="00000000" w:rsidRPr="00000000">
        <w:rPr>
          <w:rtl w:val="0"/>
        </w:rPr>
        <w:t xml:space="preserve">3.3 Key Constructs and Their EML Layer(s) Construct</w:t>
        <w:tab/>
        <w:t xml:space="preserve">Description</w:t>
        <w:tab/>
        <w:t xml:space="preserve">EML Layer(s) Read–write</w:t>
        <w:tab/>
        <w:t xml:space="preserve">A developmental process in which thought is formed through inscription and return rather than delivered whole</w:t>
        <w:tab/>
        <w:t xml:space="preserve">Cognitive-Temporal / Agentic Staged bits / different operations</w:t>
        <w:tab/>
        <w:t xml:space="preserve">Distinct cognitive passes that shape the same material differently</w:t>
        <w:tab/>
        <w:t xml:space="preserve">Cognitive-Temporal Foregrounded object or point</w:t>
        <w:tab/>
        <w:t xml:space="preserve">The concept as the temporary focus of attention</w:t>
        <w:tab/>
        <w:t xml:space="preserve">Structural / Agentic Distortion and glints of attractive things</w:t>
        <w:tab/>
        <w:t xml:space="preserve">Early perceptual and conceptual instability through which attention is drawn and redirected</w:t>
        <w:tab/>
        <w:t xml:space="preserve">Agentic / Cognitive-Temporal Cognitive engine</w:t>
        <w:tab/>
        <w:t xml:space="preserve">The read–write mechanism understood as an active system of transformation</w:t>
        <w:tab/>
        <w:t xml:space="preserve">Structural / Cognitive-Temporal Knowledge space</w:t>
        <w:tab/>
        <w:t xml:space="preserve">The page or reflective field to which the mind returns</w:t>
        <w:tab/>
        <w:t xml:space="preserve">Structural Time-stamped reflection</w:t>
        <w:tab/>
        <w:t xml:space="preserve">The entry as a record of a particular moment in cognitive development</w:t>
        <w:tab/>
        <w:t xml:space="preserve">Cognitive-Temporal Dense scaffolds / ladder</w:t>
        <w:tab/>
        <w:t xml:space="preserve">Supports that thicken thought step by step through return</w:t>
        <w:tab/>
        <w:t xml:space="preserve">Structural / Cognitive-Temporal Construct as pointer at a moment</w:t>
        <w:tab/>
        <w:t xml:space="preserve">A construct as partial representation rather than final totality</w:t>
        <w:tab/>
        <w:t xml:space="preserve">Structural Colour / tones of meaning</w:t>
        <w:tab/>
        <w:t xml:space="preserve">The influence of surrounding concepts on the meaning of the focal point</w:t>
        <w:tab/>
        <w:t xml:space="preserve">Structural / Agentic Readability</w:t>
        <w:tab/>
        <w:t xml:space="preserve">The first level of stabilization, where the thought can be seen and followed</w:t>
        <w:tab/>
        <w:t xml:space="preserve">Structural Structural understanding</w:t>
        <w:tab/>
        <w:t xml:space="preserve">The recognition of relation, position, and mechanism within the concept</w:t>
        <w:tab/>
        <w:t xml:space="preserve">Structural Generative power</w:t>
        <w:tab/>
        <w:t xml:space="preserve">The ability of the concept to produce further thought or extension</w:t>
        <w:tab/>
        <w:t xml:space="preserve">Cognitive-Temporal / Agentic Portability</w:t>
        <w:tab/>
        <w:t xml:space="preserve">The ability of the concept to move into new contexts and still retain form</w:t>
        <w:tab/>
        <w:t xml:space="preserve">Structural / Agentic Robustness</w:t>
        <w:tab/>
        <w:t xml:space="preserve">The degree to which the concept holds up under application and use</w:t>
        <w:tab/>
        <w:t xml:space="preserve">Structural / Agentic AI response</w:t>
        <w:tab/>
        <w:t xml:space="preserve">A secondary reflective layer that repositions the concept again after writing</w:t>
        <w:tab/>
        <w:t xml:space="preserve">Agentic / Cognitive-Temporal</w:t>
      </w:r>
    </w:p>
    <w:p w:rsidR="00000000" w:rsidDel="00000000" w:rsidP="00000000" w:rsidRDefault="00000000" w:rsidRPr="00000000" w14:paraId="00000007">
      <w:pPr>
        <w:pStyle w:val="Heading2"/>
        <w:rPr/>
      </w:pPr>
      <w:bookmarkStart w:colFirst="0" w:colLast="0" w:name="_cjuqlbcyzm34" w:id="5"/>
      <w:bookmarkEnd w:id="5"/>
      <w:r w:rsidDel="00000000" w:rsidR="00000000" w:rsidRPr="00000000">
        <w:rPr>
          <w:rtl w:val="0"/>
        </w:rPr>
        <w:t xml:space="preserve">3.4 Implications / Questions What does this analysis reveal structurally? It reveals that the note treats cognition as travelling representation rather than fixed statement. A concept is not merely written down. It is carried through a sequence of operations that progressively alter its visibility, structure, and usefulness. The page therefore functions less like storage and more like a staged environment of conceptual transformation. This fits the broader EML position that writing can act as cognitive architecture rather than passive expression. What is the role of the “pointer at a moment”? This is one of the strongest phrases in the note. It implies humility about any single construct. A construct does not exhaust the thing. It points toward a larger field of meaning and a larger journey of formation. This prevents the writer from mistaking a temporary expression for final understanding. It also helps explain why return is necessary: because the point is partial, later operations must reposition it. Where is the cognitive-temporal movement most visible? It is visible in the sequence: attention is pricked the thing is held up and studied the concept transforms the mind returns the point becomes distinctly conceptualized it is fitted into structure it is extended and put into use it is tested for robustness it is repositioned again through writing and AI response This is not only a sequence of thought. It is a sequence of increasing determinacy. What design questions does this suggest? How can a page visibly distinguish between an early “glint” and a later stable point? What kinds of markers show that a concept is still a pointer rather than a settled definition? How might readability, structural understanding, generativity, portability, and robustness be represented visually as stages? What does AI add to the process: mirror, extension, distortion, or acceleration? How can the page preserve the journey of transformation without collapsing everything into one final statement?</w:t>
      </w:r>
    </w:p>
    <w:p w:rsidR="00000000" w:rsidDel="00000000" w:rsidP="00000000" w:rsidRDefault="00000000" w:rsidRPr="00000000" w14:paraId="00000008">
      <w:pPr>
        <w:rPr/>
      </w:pPr>
      <w:r w:rsidDel="00000000" w:rsidR="00000000" w:rsidRPr="00000000">
        <w:rPr>
          <w:rtl w:val="0"/>
        </w:rPr>
        <w:t xml:space="preserve">Tensions Inside the Note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Point vs field The note keeps moving between a single point of attention and the wider page-field that colours it. This tension is productive. A point only becomes meaningful because it is held within a broader relational environment.</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Moment vs journey A journal entry is a timestamp, a “tick of a moment,” but it also represents a longer journey. This means that every inscription is both local and developmental.</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Construct vs thing in itself The note wants the concept to represent itself “as a thing in itself,” yet it also says that each construct is only a pointer. This tension suggests that direct grasp is always mediated by representation, reflection, and context.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Mystical sense vs structural sequence The ladder, the thickness, and the “mystical sense” suggest an experiential or felt depth, while the note also insists on staged operations and robustness. So the page is trying to hold both affective depth and methodological precision together.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Analytical Conclusion The central claim of the note is that the read–write is a travelling cognitive engine. It moves a concept through stages of shaping rather than merely recording it. A concept begins as a foregrounded point, is altered by attention and return, becomes fitted into a wider structure, and gains new properties such as readability, generativity, portability, and robustness. The page is therefore not simply where thought is placed. It is where thought is transformed. The phrase “each construct is merely a pointer at a moment” is especially important because it protects the process from premature closure. It says that no inscription is final. Every point belongs to a larger representational journey. That journey is staged, scaffolded, time-bound, and increasingly structured. In EML terms, the note is describing how a point on the page travels through the Cognitive-Temporal layer, acquires form in the Structural layer, and is continually reactivated through the Agentic layer of attention, reflection, writing, and AI mediation. Tagging Book Part: Grammar EML Layer(s): Structural / Cognitive-Temporal / Agentic</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