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j8ho3vdgupgo" w:id="0"/>
      <w:bookmarkEnd w:id="0"/>
      <w:r w:rsidDel="00000000" w:rsidR="00000000" w:rsidRPr="00000000">
        <w:rPr>
          <w:rtl w:val="0"/>
        </w:rPr>
        <w:t xml:space="preserve">source_file: 29-april-26-chatgpt-emo.txt original_proposed_location: 03-Working/Step-1-Polished-Notes/2026-04-14-15-multi-pictorial-representation-stream-development.md extraction_date: 2026-04-30 project_area: 05-Knowledge-Space-Semiotics</w:t>
      </w:r>
    </w:p>
    <w:p w:rsidR="00000000" w:rsidDel="00000000" w:rsidP="00000000" w:rsidRDefault="00000000" w:rsidRPr="00000000" w14:paraId="00000003">
      <w:pPr>
        <w:pStyle w:val="Heading1"/>
        <w:rPr/>
      </w:pPr>
      <w:bookmarkStart w:colFirst="0" w:colLast="0" w:name="_orcq7t1ozeg6" w:id="1"/>
      <w:bookmarkEnd w:id="1"/>
      <w:r w:rsidDel="00000000" w:rsidR="00000000" w:rsidRPr="00000000">
        <w:rPr>
          <w:rtl w:val="0"/>
        </w:rPr>
        <w:t xml:space="preserve">Step 1 – Polished Notes</w:t>
      </w:r>
    </w:p>
    <w:p w:rsidR="00000000" w:rsidDel="00000000" w:rsidP="00000000" w:rsidRDefault="00000000" w:rsidRPr="00000000" w14:paraId="00000004">
      <w:pPr>
        <w:rPr/>
      </w:pPr>
      <w:r w:rsidDel="00000000" w:rsidR="00000000" w:rsidRPr="00000000">
        <w:rPr>
          <w:rtl w:val="0"/>
        </w:rPr>
        <w:t xml:space="preserve">Step 1 – Polished Notes Date of original handwriting: 14–15 April 2026 Title: Multi-Pictorial Representation, Stream Development, and Alignment with the Main Source: Handwritten notebook pages photographed from planner pages dated Tuesday 14 April 2026 and Wednesday 15 April 2026 Related themes: representation, timeline and event structure, conceptual flow, semiotics, alignment, perception, internal and external representation, development core Summary</w:t>
        <w:br w:type="textWrapping"/>
        <w:t xml:space="preserve">These notes develop a way of showing knowledge not as a fixed object but as a flowing main current fed by many events, levels, and representational forms. The earlier image contrasts a simple event-on-a-timeline model with a richer multi-pictorial language in which understanding thickens through stages, clearer forms, and alignment with external representation. The later page extends this by rejecting the “pearl in the oyster” image as too static and replacing it with a stream or torrent of particulars moving into and out of the main. Across both pages, the concern is how signs, symbols, perception, and conceptual forms can represent the growth of a knowledge body with greater clarity. The notes also suggest that language in its true form is pictorial, and that representation becomes stronger when it anchors understanding by aligning inner form with outer-world objects and signs. Polished Body An event can be shown on a timeline as a separate timeline in itself, for example as a reading or another act that feeds into the main timeline. In this sense, the event is not isolated. It becomes a contributing structure that enters the main line. In the earlier sketch, the event is shown as feeding into the central core or main branch. The purpose is to depict the evolution of the core. At first this was imagined like a pearl in the oyster, but the note begins to move away from that image. A better representation may be like a river. Level 1 and Level 2 can be used as conceptual representations to show the main as a current with various levels. This becomes a new conceptual representation. The whole development core is more like a river, a flow or current moving forward, rather than a pearl in an oyster. The earlier pearl image may be better understood as resembling the multiple elements in a semi-precious stone, with its beautiful patterning. In that case, the symbol is useful because it is aligned conceptually with the main. The analogy helps provide a conceptual representation that aligns with the real world. A real-world object can act as a tool for conceptual clarity. In this alignment with real-world objects, there is a sign or symbol, a semiotic tool, that anchors some sort of understanding, clarity, or structural form. This anchoring stabilises how knowledge is pictured or sketched into the mind. The representation here is therefore an alignment between inner representation and a principle-picture or existing form in the outer world. The multi-pictorial model places the main at the top and introduces a continuum of time. A sequence of forms shows development across that continuum. The shape becomes progressively more concrete and clear, moving toward a more definite understanding. There is also a sense of knowledge as a body, or a part of knowledge. Perception is included as an act of observing. The notes distinguish between the representation of an object in the mind and its relation to an external representation. The notation suggests that the internal and external sides of perception can be brought into alignment. This shows how a language of representation is sought which, in its true form, is pictorial. That pictorial language appears here as an essential semiotic component of EML. The second page extends this further. The whole development core should be shown as a stream in which a torrent of particulars flows. These particulars may be constructs, concepts, or sequences like those in a curriculum. They flow into and out of the main. This seems the right way of depicting the process. In this model, complexity begins to move and drift into vision. Various parameters feed into the main and are returned, as though transferred through a call-and-return function. The coding feature is described as read-write, where the return is part of the calling. Each sign then reflects a vision of sorts, often in a simpler representation or platform from which one can build and extend. This is linked to the architecture of scaffolds. For this reason, the model is not like the pearl and oyster, which only serve to enhance clarity through structural simplicity. Instead, the stream model better expresses motion, transfer, return, and development. The combination of signs can now be read as a continuum showing the transition of cognition. From left to right, the bold boundary of the halo suggests a more concrete and clear understanding, almost like expertise. The dashed halo suggests an undeveloped frame of reference. Perception of an object, or a representation, is then inscribed in the mind and also related to its external representation. These are two sides of perception, internal and external. In all this, forms flow into the main, which is externally represented and then read therefrom by the mind. The representations in the external world flow from reading and return as a response to the inner world. The mind therefore links theory and practice. The notes then return to the image of the semi-precious stone. The layers thicken, and sediment creates a pearl of many combined elements with beautiful patterns. These are traces of forces that shaped the object into its physical form, and also shaped its manifest being as a written form. The combination thus becomes a unifying synthesis or accretion, like the oyster image discussed earlier. In this one can see the read-write traced onto the form and traced upon in juxtaposition, dichotomy, and seemingly contrary representation. The world then becomes a combination of unique patterns that can be considered and used. It can serve as a template for understanding with clarity, like stories, descriptions, pictures, and related forms. These are moments in time flowing into the main, the core idea, or the main structure. Tagging Book Part: Grammar EML Layer(s): Structural / Cognitive-Temporal / Agentic</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