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21ohjmb8glad" w:id="0"/>
      <w:bookmarkEnd w:id="0"/>
      <w:r w:rsidDel="00000000" w:rsidR="00000000" w:rsidRPr="00000000">
        <w:rPr>
          <w:rtl w:val="0"/>
        </w:rPr>
        <w:t xml:space="preserve">source_file: 29-april-26-chatgpt-emo.txt original_proposed_location: 03-Working/Step-2-Analytical-Study/2026-04-05-minimal-stable-marker-system.md extraction_date: 2026-04-30 project_area: 05-Knowledge-Space-Semiotics</w:t>
      </w:r>
    </w:p>
    <w:p w:rsidR="00000000" w:rsidDel="00000000" w:rsidP="00000000" w:rsidRDefault="00000000" w:rsidRPr="00000000" w14:paraId="00000003">
      <w:pPr>
        <w:pStyle w:val="Heading1"/>
        <w:rPr/>
      </w:pPr>
      <w:bookmarkStart w:colFirst="0" w:colLast="0" w:name="_sltuor3a4o5m" w:id="1"/>
      <w:bookmarkEnd w:id="1"/>
      <w:r w:rsidDel="00000000" w:rsidR="00000000" w:rsidRPr="00000000">
        <w:rPr>
          <w:rtl w:val="0"/>
        </w:rPr>
        <w:t xml:space="preserve">5. A minimal, stable marker system is more powerful than a complex, inconsistent one</w:t>
      </w:r>
    </w:p>
    <w:p w:rsidR="00000000" w:rsidDel="00000000" w:rsidP="00000000" w:rsidRDefault="00000000" w:rsidRPr="00000000" w14:paraId="00000004">
      <w:pPr>
        <w:numPr>
          <w:ilvl w:val="0"/>
          <w:numId w:val="1"/>
        </w:numPr>
        <w:ind w:left="720" w:hanging="360"/>
      </w:pPr>
      <w:r w:rsidDel="00000000" w:rsidR="00000000" w:rsidRPr="00000000">
        <w:rPr>
          <w:rtl w:val="0"/>
        </w:rPr>
        <w:t xml:space="preserve">A minimal, stable marker system is more powerful than a complex, inconsistent one This claim is about why a visual grammar works at all. A marker system does not become powerful by becoming rich in symbols. It becomes powerful when a small number of marks can be recognized, trusted, and reused across time. When that happens, the page stops being a cluttered surface and becomes a navigable terrain. In your EML direction, this matters because the aim is not decoration, but the construction of a readable knowledge space in which structure, time, and agency can be traced.</w:t>
        <w:br w:type="textWrapping"/>
        <w:t xml:space="preserve">The core principle A minimal marker system reduces the number of symbolic decisions the reader has to make. A stable marker system reduces the uncertainty of those decisions. Together, these two qualities allow attention to move toward meaning, not toward decoding the notation itself. That is the heart of the claim: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06">
      <w:pPr>
        <w:ind w:left="600" w:right="600" w:firstLine="0"/>
        <w:rPr/>
      </w:pPr>
      <w:r w:rsidDel="00000000" w:rsidR="00000000" w:rsidRPr="00000000">
        <w:rPr>
          <w:rtl w:val="0"/>
        </w:rPr>
        <w:t xml:space="preserve">the marker system should spend as little of the reader’s energy as possible on interpretation of the marks, so that more energy can be spent on interpretation of the thought. If the system is complex, the reader must constantly ask: What does this symbol mean here? Is this colour doing the same job as before? Is this arrow causal, temporal, evaluative, or emphatic? Is this mark part of the concept, or just expressive flourish? Once those questions multiply, the marker system starts to consume the very cognitive capacity it was supposed to support. The result is noise. This is consistent with the project’s visual-language guidance, which calls for restrained grammar, recurring symbols, and added resolution through return rather than proliferating notation.</w:t>
        <w:br w:type="textWrapping"/>
        <w:t xml:space="preserve">Why minimality matters Minimality is not poverty. It is constraint in service of legibility. A small set of markers has several advantages.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08">
      <w:pPr>
        <w:numPr>
          <w:ilvl w:val="0"/>
          <w:numId w:val="2"/>
        </w:numPr>
        <w:ind w:left="720" w:hanging="360"/>
      </w:pPr>
      <w:r w:rsidDel="00000000" w:rsidR="00000000" w:rsidRPr="00000000">
        <w:rPr>
          <w:rtl w:val="0"/>
        </w:rPr>
        <w:t xml:space="preserve">It lowers cognitive load If only a few marks are in play, the reader can quickly internalise them. After that, the marks become almost transparent. One no longer stares at the signs; one sees through them into the structure. This aligns with the claim that a visual marker system reduces cognitive load by organising attention rather than adding information.</w:t>
      </w:r>
    </w:p>
    <w:p w:rsidR="00000000" w:rsidDel="00000000" w:rsidP="00000000" w:rsidRDefault="00000000" w:rsidRPr="00000000" w14:paraId="00000009">
      <w:pPr>
        <w:numPr>
          <w:ilvl w:val="0"/>
          <w:numId w:val="2"/>
        </w:numPr>
        <w:ind w:left="720" w:hanging="360"/>
      </w:pPr>
      <w:r w:rsidDel="00000000" w:rsidR="00000000" w:rsidRPr="00000000">
        <w:rPr>
          <w:rtl w:val="0"/>
        </w:rPr>
        <w:t xml:space="preserve">It strengthens memory A repeated small set is easier to remember than a sprawling inventory. That matters because your system depends on return. A page is not read once and discarded. It is revisited, re-entered, and reinterpreted. A minimal system survives this repeated contact better because its forms are easier to retain.</w:t>
      </w:r>
    </w:p>
    <w:p w:rsidR="00000000" w:rsidDel="00000000" w:rsidP="00000000" w:rsidRDefault="00000000" w:rsidRPr="00000000" w14:paraId="0000000A">
      <w:pPr>
        <w:numPr>
          <w:ilvl w:val="0"/>
          <w:numId w:val="2"/>
        </w:numPr>
        <w:ind w:left="720" w:hanging="360"/>
      </w:pPr>
      <w:r w:rsidDel="00000000" w:rsidR="00000000" w:rsidRPr="00000000">
        <w:rPr>
          <w:rtl w:val="0"/>
        </w:rPr>
        <w:t xml:space="preserve">It sharpens contrast If everything is marked, nothing stands out. Minimality makes emphasis meaningful. A single arrow, a single colour shift, or a single boundary marker can then carry real force because it appears against a quieter field.</w:t>
      </w:r>
    </w:p>
    <w:p w:rsidR="00000000" w:rsidDel="00000000" w:rsidP="00000000" w:rsidRDefault="00000000" w:rsidRPr="00000000" w14:paraId="0000000B">
      <w:pPr>
        <w:numPr>
          <w:ilvl w:val="0"/>
          <w:numId w:val="2"/>
        </w:numPr>
        <w:ind w:left="720" w:hanging="360"/>
      </w:pPr>
      <w:r w:rsidDel="00000000" w:rsidR="00000000" w:rsidRPr="00000000">
        <w:rPr>
          <w:rtl w:val="0"/>
        </w:rPr>
        <w:t xml:space="preserve">It supports transfer A small stable system can move from notebook page to diagram, from weekly intake to book chapter, from classroom scene to AI-supported revision. This matters because the EML system is explicitly designed to turn local inscriptions into durable, reusable structures across scales.</w:t>
        <w:br w:type="textWrapping"/>
        <w:t xml:space="preserve">Why stability matters Minimality alone is not enough. A system with only three symbols can still fail if those symbols drift in meaning from page to page. Stability means that a marker’s role is sufficiently constant that it becomes a trusted operator in the reader’s mind. It does not have to be rigid in every instance, but its core function must remain recognizable. For example: a colour consistently used for structure a certain arrow consistently used for movement or development a box consistently used for containment or boundary a dotted line consistently used for uncertainty or provisional relation When stability is present, the marker becomes part of the reader’s internal grammar. It no longer needs full conscious decoding each time. This is how markers become signatures: they preserve identity and orientation across return. Why complexity fails when it is inconsistent Complexity is not always wrong. Some domains genuinely require dense notation. But complexity fails in your context when it outruns stable use. There are four common failure modes.</w:t>
      </w:r>
    </w:p>
    <w:p w:rsidR="00000000" w:rsidDel="00000000" w:rsidP="00000000" w:rsidRDefault="00000000" w:rsidRPr="00000000" w14:paraId="0000000C">
      <w:pPr>
        <w:numPr>
          <w:ilvl w:val="0"/>
          <w:numId w:val="2"/>
        </w:numPr>
        <w:ind w:left="720" w:hanging="360"/>
      </w:pPr>
      <w:r w:rsidDel="00000000" w:rsidR="00000000" w:rsidRPr="00000000">
        <w:rPr>
          <w:rtl w:val="0"/>
        </w:rPr>
        <w:t xml:space="preserve">Semantic drift The same mark means different things in different places. The reader loses trust.</w:t>
      </w:r>
    </w:p>
    <w:p w:rsidR="00000000" w:rsidDel="00000000" w:rsidP="00000000" w:rsidRDefault="00000000" w:rsidRPr="00000000" w14:paraId="0000000D">
      <w:pPr>
        <w:numPr>
          <w:ilvl w:val="0"/>
          <w:numId w:val="2"/>
        </w:numPr>
        <w:ind w:left="720" w:hanging="360"/>
      </w:pPr>
      <w:r w:rsidDel="00000000" w:rsidR="00000000" w:rsidRPr="00000000">
        <w:rPr>
          <w:rtl w:val="0"/>
        </w:rPr>
        <w:t xml:space="preserve">Symbol inflation New marks are added faster than their roles are stabilized. The system keeps expanding, but not deepening.</w:t>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Decorative overload Markers are added because they feel expressive, vivid, or interesting, but they do not perform a structural function.</w:t>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Local intelligibility, global collapse A page may make sense in the moment because its context is fresh, but the system cannot survive return a week later. Since your framework depends on weekly digestion, redistribution, and durable reuse, that is a serious breakdown. The weekly cycle is supposed to convert local insight into stable structure, not trap it in one-time legibility.</w:t>
        <w:br w:type="textWrapping"/>
        <w:t xml:space="preserve">The deeper EML reason This claim belongs not only to note-taking technique, but to the ontology of your whole project. EML is trying to produce a book that is itself a model, with a formal grammar that readers can recognize, trace, distinguish, and apply. That means the visual and symbolic system cannot merely be interesting. It must be operable. The grammar has to be formalised enough that a reader can recognize operations and navigate knowledge space across multiple scales. A complex inconsistent system blocks this in three ways: It weakens recognition because the same sign does not reliably indicate the same operation. It weakens traceability because relations cannot be followed confidently across pages and returns. It weakens transferability because the system cannot move into teaching, diagrams, or book form without retranslation. A minimal stable system, by contrast, supports all three. Relation to the three EML layers Structural layer A minimal stable system gives clear nodes, links, boundaries, flows, and constraints. It helps the page hold form. Cognitive-temporal layer Because the system is stable, it survives rereading and return. It supports accumulation rather than fragmentation. Agentic layer It helps the writer and reader act with confidence. They are not merely looking at marks; they are using a shared instrument for navigation. This is why the project keeps returning to structure, return, and agency together. The marker system is not external to those layers. It is one of the means by which they become visible. A concrete comparison Weak system red means “important” on one page red means “problem” on another red means “teacher voice” on a third a triangle sometimes means concept, sometimes warning arrows are used for sequence, emphasis, causation, and decoration This system may feel lively while writing, but it collapses under return. Strong system blue = structural relation yellow = emergence or provisional development green = growth, extension, or stabilisation one arrow type = movement/development one enclosure type = bounded unit one broken line = uncertain or provisional relation Now the system becomes grammatically usable. It can recur with added resolution, which is already part of the project’s intended visual language.</w:t>
        <w:br w:type="textWrapping"/>
        <w:t xml:space="preserve">The paradox: fewer marks can say more This is the deepest point. A reduced symbolic vocabulary can carry more meaning over time because it accumulates history. Each recurrence thickens the mark. The mark becomes a site of memory, not just an isolated cue. It holds prior uses within the current use. That is why minimality is not less expressive in the long run. It is more compressive and more durable. Meaning accretes around a repeated stable form. This is closely aligned with your wider emphasis on preservation, delay, scaffold thickening, and the way thought grows through repeated return rather than instant output.</w:t>
        <w:br w:type="textWrapping"/>
        <w:t xml:space="preserve">A concise reformulation You could state the idea this way: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11">
      <w:pPr>
        <w:ind w:left="600" w:right="600" w:firstLine="0"/>
        <w:rPr/>
      </w:pPr>
      <w:r w:rsidDel="00000000" w:rsidR="00000000" w:rsidRPr="00000000">
        <w:rPr>
          <w:rtl w:val="0"/>
        </w:rPr>
        <w:t xml:space="preserve">A marker system becomes powerful when its small set of signs is stable enough to disappear into use. At that point, the reader no longer struggles to decode the marks, but can move through them as through a trusted terrain. Or even more tightly: Complexity expands notation; stability expands meaning. Design criteria you can use A marker system is probably strong if: each mark has one primary function the same mark performs that function across pages the number of marks is low enough to memorise easily the marks guide movement, not merely highlight content the system survives rereading after delay the system can move from notebook to diagram to book draft without translation strain Final point So item 5 is not simply advice about neat notes. It is a principle of epistemic economy. A minimal, stable system is more powerful because it creates the conditions under which marks can become signatures, pages can become navigable, and writing can become cognitive architecture rather than visual residue. That is why, in your framework, structure must be designed as constraint and not multiplied as ornament.</w:t>
        <w:br w:type="textWrapping"/>
        <w:t xml:space="preserve">Book Part: Grammar</w:t>
        <w:br w:type="textWrapping"/>
        <w:t xml:space="preserve">EML Layer(s): Structural / Cognitive-Temporal / Agentic</w:t>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