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lsx4q2amxmvv" w:id="0"/>
      <w:bookmarkEnd w:id="0"/>
      <w:r w:rsidDel="00000000" w:rsidR="00000000" w:rsidRPr="00000000">
        <w:rPr>
          <w:rtl w:val="0"/>
        </w:rPr>
        <w:t xml:space="preserve">source_file: 29-april-26-chatgpt-emo.txt original_proposed_location: 03-Working/Step-2-Analytical-Study/2026-04-18-four-part-spine-organises-terrain.md extraction_date: 2026-04-30 project_area: 05-Knowledge-Space-Semiotics</w:t>
      </w:r>
    </w:p>
    <w:p w:rsidR="00000000" w:rsidDel="00000000" w:rsidP="00000000" w:rsidRDefault="00000000" w:rsidRPr="00000000" w14:paraId="00000003">
      <w:pPr>
        <w:pStyle w:val="Heading1"/>
        <w:rPr/>
      </w:pPr>
      <w:bookmarkStart w:colFirst="0" w:colLast="0" w:name="_h4guthf35aaj" w:id="1"/>
      <w:bookmarkEnd w:id="1"/>
      <w:r w:rsidDel="00000000" w:rsidR="00000000" w:rsidRPr="00000000">
        <w:rPr>
          <w:rtl w:val="0"/>
        </w:rPr>
        <w:t xml:space="preserve">The force of that sentence lies in the word terrain. It changes the book from a sequence of chapters into a navigable environment. A pile of chapters is additive: one piece after another. A terrain is relational: regions, thresholds, paths, elevations, crossings, and horizons. In a pile, the reader consumes units. In a terrain, the reader must locate, orient, traverse, return, and reinterpret. That is why the four-part spine matters. It does not merely divide content. It gives the reader a world with different zones of encounter: lived ground in Orientation, operative distinctions in Grammar, enacted loops in Circuits, and open projection in Futures. The project plan explicitly defines those four parts as the organizing spine of the book, and the end-goals file makes clear that “knowledge space” is to be mapped as navigable terrain rather than treated as a container.</w:t>
      </w:r>
    </w:p>
    <w:p w:rsidR="00000000" w:rsidDel="00000000" w:rsidP="00000000" w:rsidRDefault="00000000" w:rsidRPr="00000000" w14:paraId="00000004">
      <w:pPr>
        <w:rPr/>
      </w:pPr>
      <w:r w:rsidDel="00000000" w:rsidR="00000000" w:rsidRPr="00000000">
        <w:rPr>
          <w:rtl w:val="0"/>
        </w:rPr>
        <w:t xml:space="preserve">The force of that sentence lies in the word terrain. It changes the book from a sequence of chapters into a navigable environment. A pile of chapters is additive: one piece after another. A terrain is relational: regions, thresholds, paths, elevations, crossings, and horizons. In a pile, the reader consumes units. In a terrain, the reader must locate, orient, traverse, return, and reinterpret. That is why the four-part spine matters. It does not merely divide content. It gives the reader a world with different zones of encounter: lived ground in Orientation, operative distinctions in Grammar, enacted loops in Circuits, and open projection in Futures. The project plan explicitly defines those four parts as the organizing spine of the book, and the end-goals file makes clear that “knowledge space” is to be mapped as navigable terrain rather than treated as a container.</w:t>
        <w:br w:type="textWrapping"/>
        <w:t xml:space="preserve">Why “terrain” matters Terrain implies that structure is experienced spatially and developmentally. The reader is not just told propositions. The reader is placed somewhere, then moved. That matches one of the strongest recurrent claims in the project: pedagogy shifts from delivery to navigation, educator becomes cartographer, learner becomes model-builder, and writing itself can function as a navigation system rather than a storage device.</w:t>
        <w:br w:type="textWrapping"/>
        <w:t xml:space="preserve">So “organises the terrain through which the reader moves” means at least five things.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The book has regions, not just sections A chapter heading in an ordinary book may simply label a topic. But a region in terrain has its own conditions. Orientation is the region where the reader first gains footing: inheritance, time, self-location, canon, drift. Grammar is the region where relations become formally legible: symbols, scaffolds, read-write cycles, anchoring. Circuits is where those relations become enacted in practice: routines, loops, cases, classroom scenes. Futures is where the terrain opens toward projection and system design beyond the current site. This regional logic is built directly into the authoring plan and end-goals.</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Movement matters as much as content In a pile of chapters, order may be merely sequential. In a structured world, order shapes understanding. One does not simply “get information” from Orientation and then “get rules” from Grammar. Rather, one is grounded, then equipped, then shown operation, then opened toward projection. The movement itself carries meaning. This is why the project repeatedly treats learning as a cycle and a trajectory rather than a static state. The weekly intake and Learning Journal Cycle both formalize this through staged progression: capture, polished note, analysis, extension, extraction, evaluation, and bridge.</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The world is structured by relations Terrain is not defined by isolated points but by how parts relate: what is near or far, what rises out of what, what paths connect regions, where movement is easy or difficult. That aligns with EML’s definition as a meta-language that makes learning visible, traceable, and revisable through relationships rather than facts. It also aligns with the claim that learning develops across nested scales and fails when it collapses into one-scale thinking.</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Return is built into the experience A terrain is rarely exhausted by first passage. The same path looks different on return because the traveler has changed, the landmarks now mean more, and previously unseen relations appear. This is deeply consistent with the project’s emphasis on rereading, revision, weekend ingestion, and scaffold thickening. Meaning emerges through return, not first exposure. The weekend ingestion layer is explicitly described as a temporal subsystem for digestion rather than mere continuation, and the colour/navigation work says the meaning of a page emerges through return rather than first reading.</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The reader becomes an agent, not a receiver Terrain requires orientation and choice. Even if the book provides a path, the reader is not reduced to passive intake. The reader must recognise markers, inhabit positions, cross thresholds, and connect regions. That is why “terrain” is stronger than “structure.” Structure can remain external. Terrain implies the presence of a mover. This fits the project’s three-layer model, especially the agentic layer, where learners, teachers, AI, notebooks, and diagrams are active participants rather than neutral vessels. “Structured world” versus “pile of chapters” The contrast is sharp. A pile of chapters suggests: accumulation without strong internal geography topics placed side by side reading as consumption little sense of path, threshold, or return A structured world suggests: differentiated regions with distinct functions movement governed by relations reading as navigation recurring landmarks and deeper re-entry the possibility that the book itself teaches by how it is built That final point is central. The book plan and end-goals both insist that the book is not merely about EML but is a model in book form. Its structure is part of the argument. The world the reader moves through is meant to exemplify the very learning architecture the theory describes.</w:t>
        <w:br w:type="textWrapping"/>
        <w:t xml:space="preserve">How each part functions as terrain Orientation as ground Orientation gives the reader footing. Without it, concepts would float. This region establishes the lived pressures, inheritances, and tensions that make the rest necessary. It opens the knowledge space and gives the reader existential and educational ground to stand on. Grammar as pathways and markers Grammar gives the reader the means to read the world structurally. Here the terrain acquires signs, paths, distinctions, symbols, and names. This is where one learns what a marker is, what anchoring means, what a scaffold does, how a read-write cycle operates. Grammar turns sensed structure into navigable form.</w:t>
        <w:br w:type="textWrapping"/>
        <w:t xml:space="preserve">Circuits as movement in operation Circuits shows the terrain in motion. It is not enough to name the paths; one must see and test what happens when agents actually move through them. Classroom practice, routines, AI loops, weekly rhythms, and read-write-return patterns belong here. This keeps the world from becoming merely diagrammatic.</w:t>
        <w:br w:type="textWrapping"/>
        <w:t xml:space="preserve">Futures as horizon Futures prevents closure. It gives the terrain openness beyond its present configuration. A world without horizon becomes a sealed map. Futures allows the reader to project the grammar into new systems, new ecologies, and new agentic arrangements. It makes the world generative rather than complete.</w:t>
        <w:br w:type="textWrapping"/>
        <w:t xml:space="preserve">Deeper implication Calling the book a terrain means the reader is being taught how to move, not just what to know. This is a much stronger educational claim. It suggests that the book’s purpose is not exhausted by transmitting content. It aims to install a way of orienting within complexity. That is why the four-part spine is not a filing system. It is an architecture of passage. You could compress the idea like this: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0C">
      <w:pPr>
        <w:ind w:left="600" w:right="600" w:firstLine="0"/>
        <w:rPr/>
      </w:pPr>
      <w:r w:rsidDel="00000000" w:rsidR="00000000" w:rsidRPr="00000000">
        <w:rPr>
          <w:rtl w:val="0"/>
        </w:rPr>
        <w:t xml:space="preserve">The four-part spine organises the reader’s movement through a world of lived ground, formal distinctions, operational loops, and future projections. “Terrain” means the book teaches by structuring navigation, not by stacking information. Tagging Book Part: Orientation / Grammar / Circuits / Futures EML Layer(s): Structural / Cognitive-Temporal / Agentic</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