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45xx4xtkrnwu" w:id="0"/>
      <w:bookmarkEnd w:id="0"/>
      <w:r w:rsidDel="00000000" w:rsidR="00000000" w:rsidRPr="00000000">
        <w:rPr>
          <w:rtl w:val="0"/>
        </w:rPr>
        <w:t xml:space="preserve">source_file: 29-april-26-chatgpt-emo.txt original_proposed_location: 03-Working/Step-2-Analytical-Study/2026-04-18-multilayered-page-colour-grammar-exploration.md extraction_date: 2026-04-30 project_area: 05-Knowledge-Space-Semiotics</w:t>
      </w:r>
    </w:p>
    <w:p w:rsidR="00000000" w:rsidDel="00000000" w:rsidP="00000000" w:rsidRDefault="00000000" w:rsidRPr="00000000" w14:paraId="00000003">
      <w:pPr>
        <w:pStyle w:val="Heading1"/>
        <w:rPr/>
      </w:pPr>
      <w:bookmarkStart w:colFirst="0" w:colLast="0" w:name="_14qngcuks1k4" w:id="1"/>
      <w:bookmarkEnd w:id="1"/>
      <w:r w:rsidDel="00000000" w:rsidR="00000000" w:rsidRPr="00000000">
        <w:rPr>
          <w:rtl w:val="0"/>
        </w:rPr>
        <w:t xml:space="preserve">The sentence is doing more work than it first appears to do.</w:t>
      </w:r>
    </w:p>
    <w:p w:rsidR="00000000" w:rsidDel="00000000" w:rsidP="00000000" w:rsidRDefault="00000000" w:rsidRPr="00000000" w14:paraId="00000004">
      <w:pPr>
        <w:rPr/>
      </w:pPr>
      <w:r w:rsidDel="00000000" w:rsidR="00000000" w:rsidRPr="00000000">
        <w:rPr>
          <w:rtl w:val="0"/>
        </w:rPr>
        <w:t xml:space="preserve">The sentence is doing more work than it first appears to do. “It is multi-layered” does not merely mean that a page contains several kinds of information. It means a page can function as a stacked cognitive environment in which different kinds of meaning are present and active at the same time. A single region of the page can carry structural organisation, temporal movement, and agentic guidance simultaneously, rather than placing each in separate documents or separate moments of thought. That is fully consistent with the EML model, where learning is read through three inseparable layers: structural, cognitive-temporal, and agentic.</w:t>
        <w:br w:type="textWrapping"/>
        <w:t xml:space="preserve">Explanation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What “multi-layered” means in this context A layer here is not just a visual stratum. It is a mode of function. The Structural layer answers: what is arranged here, what relates to what, what is nested, anchored, central, peripheral, or linked. The Cognitive-Temporal layer answers: what unfolds here, what returns, what is still emerging, what has thickened through revision, what belongs to sequence and duration. The Agentic layer answers: who or what is acting here, guiding here, deciding here, prompting here, or reading here. So when you say a page is multi-layered, you are claiming that the page does not merely show content. It also shows: how the content is structured, how it is developing through time, and how a reader, writer, teacher, notebook, or AI system is participating in that development. This is why the page begins to behave less like paper and more like a field of coordinated operations.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Why this matters for colour grammar In the colour grammar discussion, colour is not acting as emotional emphasis or decoration. It is acting as a distributor of roles. If colour is stable, then colour allows the layers to become legible without needing to rewrite the whole page into separate sections. The page can therefore remain compact while carrying several functions at once. For example: Blue may indicate structural anchors, key nodes, load-bearing relations. Yellow may indicate emergence, the not-yet-settled, the appearing. Green may indicate growth, development, extension, movement into a larger form.</w:t>
        <w:br w:type="textWrapping"/>
        <w:t xml:space="preserve">In that case, colour is not simply telling the eye “this is important.” It is telling the eye what kind of importance is present. That is far more precise. So the sentence means: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C">
      <w:pPr>
        <w:ind w:left="600" w:right="600" w:firstLine="0"/>
        <w:rPr/>
      </w:pPr>
      <w:r w:rsidDel="00000000" w:rsidR="00000000" w:rsidRPr="00000000">
        <w:rPr>
          <w:rtl w:val="0"/>
        </w:rPr>
        <w:t xml:space="preserve">one page can hold hierarchy, emergence, and guidance at once because the marker system distributes different functional roles across the same surface. That is the beginning of a genuine visual grammar.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The deeper conceptual move The deeper move is from single-channel representation to layered representation. A normal page in the customary sense is often treated as one-channel: sentences read top to bottom meaning extracted linearly But your page model is different: a sentence may belong to an argument, also mark a stage of emergence, also act as a prompt to the reader, also sit in relation to a colour-coded node elsewhere on the page. That makes the page a complex representational field rather than a flat text surface. The field is “multi-layered” because several grammars are operating at once: verbal grammar, spatial grammar, colour grammar, temporal grammar, and sometimes agentic grammar.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Exploration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A page as a small ecology The best way to understand multi-layeredness is to think of the page as a small ecology. In an ecology, many processes coexist: roots stabilise, water circulates, light selects, organisms move, growth appears over time. Likewise, on a page: structure stabilises, colour selects, words carry propositions, arrows carry direction, annotations carry reflection, rereading carries transformation. Nothing on such a page is doing only one thing. That is why the page can become architectonic. Writing becomes more than statement; it becomes arrangement, timing, and guidance. This matches the project’s wider aim that the book itself become a model in book form, not merely a description of one.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Multi-layered does not mean cluttered This is an important distinction. A page can contain many elements and still not be multi-layered in the EML sense. It may simply be crowded. True multi-layeredness requires that each layer has a stable role and can be read without collapse. That is why the colour-marker notes insist on: stability of marker roles, minimal systems, consistency across return. Without that, many colours only produce visual noise. With that, a few colours produce a readable topology. So multi-layeredness is not achieved by adding more marks. It is achieved by designing coordinated distinctions.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Relation to unfinished thought This point also links strongly to your work on formative structure. A page becomes multi-layered when it can preserve: early traces, reflective commentary, and later consolidation without forcing them all into the same rhetorical status. In other words, the page can show: what is forming, what interprets the forming, and what has already stabilised. That is crucial. It means the page can hold becoming and structure together. This is one of the hidden strengths of your framework: the page does not need to wait until thought is complete before it becomes useful. It can support partiality. It can keep unfinished material visible long enough for revision and scaffold thickening to occur.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7dff9a89xqee" w:id="2"/>
      <w:bookmarkEnd w:id="2"/>
      <w:r w:rsidDel="00000000" w:rsidR="00000000" w:rsidRPr="00000000">
        <w:rPr>
          <w:rtl w:val="0"/>
        </w:rPr>
        <w:t xml:space="preserve">Experiment Here is a direct experiment you could run in the notebook. Experiment: One page, three simultaneous layers Take a single notebook page and give it one topic, for example: “How does a learner move from fragment to structure?” Now divide your operations, not the page. Layer 1 · Structural Write the central claim in black ink.</w:t>
        <w:br w:type="textWrapping"/>
        <w:t xml:space="preserve">Add: boxes for key constructs, arrows for relations, brackets for nested ideas. Question: What is connected to what? Layer 2 · Cognitive-Temporal Use one colour to mark: what is emerging, what requires return, what belongs to sequence, what changed after rereading. Question: What is unfolding through time here? Layer 3 · Agentic Use another colour or symbol to mark: where the learner acts, where the teacher scaffolds, where the notebook holds memory, where AI mirrors or extends. Question: Who or what is doing the work at each point? Then step back and ask: Which regions of the page carry only one layer? Which regions carry two? Which regions carry all three? Where does the page become more legible? Where does it become too dense? The outcome will show whether the page is truly multi-layered or merely multi-marked.</w:t>
      </w:r>
    </w:p>
    <w:p w:rsidR="00000000" w:rsidDel="00000000" w:rsidP="00000000" w:rsidRDefault="00000000" w:rsidRPr="00000000" w14:paraId="00000022">
      <w:pPr>
        <w:pStyle w:val="Heading2"/>
        <w:rPr/>
      </w:pPr>
      <w:bookmarkStart w:colFirst="0" w:colLast="0" w:name="_fz1cx9jv026s" w:id="3"/>
      <w:bookmarkEnd w:id="3"/>
      <w:r w:rsidDel="00000000" w:rsidR="00000000" w:rsidRPr="00000000">
        <w:rPr>
          <w:rtl w:val="0"/>
        </w:rPr>
        <w:t xml:space="preserve">Thought experiment Imagine two classrooms studying the same idea. Classroom A Everything is delivered in plain black text. The teacher explains. Students copy. Important words are highlighted at the end. This classroom represents a mostly single-layer surface: structure is implicit, time is hidden, agency is backgrounded. Classroom B The same content is presented on pages where: structural anchors are visibly marked, emerging questions are colour-coded, stages of revision are shown, learner interventions and teacher prompts are differentiated, arrows indicate return and re-entry. Now ask: Which classroom gives the learner a better chance not just to receive information, but to see the life of thinking? The answer is not merely “the colourful one.”</w:t>
        <w:br w:type="textWrapping"/>
        <w:t xml:space="preserve">It is the classroom where the page makes visible: how ideas are organised, how they change, and how participation matters. That is multi-layeredness in its educational form.</w:t>
      </w:r>
    </w:p>
    <w:p w:rsidR="00000000" w:rsidDel="00000000" w:rsidP="00000000" w:rsidRDefault="00000000" w:rsidRPr="00000000" w14:paraId="00000023">
      <w:pPr>
        <w:rPr/>
      </w:pPr>
      <w:r w:rsidDel="00000000" w:rsidR="00000000" w:rsidRPr="00000000">
        <w:rPr>
          <w:rtl w:val="0"/>
        </w:rPr>
        <w:t xml:space="preserve">A sharper formulation You could refine the sentence into something even more operational: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ind w:left="600" w:right="600" w:firstLine="0"/>
        <w:rPr/>
      </w:pPr>
      <w:r w:rsidDel="00000000" w:rsidR="00000000" w:rsidRPr="00000000">
        <w:rPr>
          <w:b w:val="1"/>
          <w:bCs w:val="1"/>
          <w:rtl w:val="0"/>
        </w:rPr>
        <w:t xml:space="preserve">A page is multi-layered when it allows structural relations, temporal development, and agentic participation to become legible on the same surface without collapsing into confusion.</w:t>
      </w:r>
      <w:r w:rsidDel="00000000" w:rsidR="00000000" w:rsidRPr="00000000">
        <w:rPr>
          <w:rtl w:val="0"/>
        </w:rPr>
        <w:t xml:space="preserve"> Or more compactly: </w:t>
      </w:r>
      <w:r w:rsidDel="00000000" w:rsidR="00000000" w:rsidRPr="00000000">
        <w:rPr>
          <w:b w:val="1"/>
          <w:bCs w:val="1"/>
          <w:rtl w:val="0"/>
        </w:rPr>
        <w:t xml:space="preserve">Multi-layered representation is the capacity of a single page to hold arrangement, emergence, and guidance at once.</w:t>
      </w:r>
      <w:r w:rsidDel="00000000" w:rsidR="00000000" w:rsidRPr="00000000">
        <w:rPr>
          <w:rtl w:val="0"/>
        </w:rPr>
        <w:t xml:space="preserve"> The second has more compression. The first has more precision.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Tensions worth exploring This idea opens strong design questions: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When does layering become overload? A page can hold multiple layers, but only if the reader can still navigate them. Too many simultaneous signals destroy the very function the system is trying to create.</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Which layer should dominate first reading? Should structure be seen first, then emergence, then agency? Or should the layers be equally visible? This is a design question, not merely a stylistic one.</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Can one marker carry more than one layer? For example, can a dotted arrow indicate both uncertainty and temporal transition? Sometimes yes, but only if the system remains stable enough to learn.</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Does every page need all three layers? Probably not. Some pages may be mainly structural, others mainly temporal. The point is not forced symmetry. The point is that the grammar allows coordinated layering when needed.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EML significance This single sentence supports a much wider claim in the project: learning is not a one-dimensional transfer, writing is not passive inscription, the page is not a neutral container, and representation is not exhausted by sentences. Instead, the page becomes a site where EML’s three layers can be visibly coordinated. That serves the larger book ambition: a work whose very form teaches the reader how to perceive structure, movement, and agency together.</w:t>
        <w:br w:type="textWrapping"/>
        <w:t xml:space="preserve">Tagging Book Part: Grammar EML Layer(s): Structural / Cognitive-Temporal / Agentic</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