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1q2u518cys5e" w:id="0"/>
      <w:bookmarkEnd w:id="0"/>
      <w:r w:rsidDel="00000000" w:rsidR="00000000" w:rsidRPr="00000000">
        <w:rPr>
          <w:rtl w:val="0"/>
        </w:rPr>
        <w:t xml:space="preserve">source_file: 29-april-26-chatgpt-emo.txt original_proposed_location: 03-Working/Step-2-Analytical-Study/2026-04-18-thought-as-terrain-personification-and-language.md extraction_date: 2026-04-30 project_area: 05-Knowledge-Space-Semiotics</w:t>
      </w:r>
    </w:p>
    <w:p w:rsidR="00000000" w:rsidDel="00000000" w:rsidP="00000000" w:rsidRDefault="00000000" w:rsidRPr="00000000" w14:paraId="00000003">
      <w:pPr>
        <w:pStyle w:val="Heading1"/>
        <w:rPr/>
      </w:pPr>
      <w:bookmarkStart w:colFirst="0" w:colLast="0" w:name="_zhjz4hfuv7tu" w:id="1"/>
      <w:bookmarkEnd w:id="1"/>
      <w:r w:rsidDel="00000000" w:rsidR="00000000" w:rsidRPr="00000000">
        <w:rPr>
          <w:rtl w:val="0"/>
        </w:rPr>
        <w:t xml:space="preserve">Explanation of the phrase</w:t>
      </w:r>
    </w:p>
    <w:p w:rsidR="00000000" w:rsidDel="00000000" w:rsidP="00000000" w:rsidRDefault="00000000" w:rsidRPr="00000000" w14:paraId="00000004">
      <w:pPr>
        <w:rPr/>
      </w:pPr>
      <w:r w:rsidDel="00000000" w:rsidR="00000000" w:rsidRPr="00000000">
        <w:rPr>
          <w:rtl w:val="0"/>
        </w:rPr>
        <w:t xml:space="preserve">Explanation of the phrase The sentence “The note imagines thought as terrain with boundaries, overlaps, vectors, locations, and modes of movement” uses a strong form of personifying and spatialising language. Thought is not treated as a hidden event inside the mind, nor as a pile of abstract ideas. It is described as though it were a landscape: something one can enter, traverse, orient within, get lost in, map, and gradually learn to inhabit. This is not casual metaphor. It changes the status of thinking itself. Thought becomes a space of navigation rather than a static possession.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personification at work Strictly speaking, the sentence does not personify thought by making it human. It does something slightly different and more useful here: it gives thought the qualities of a world. The note lets thought behave like terrain behaves. Terrain has shape, limit, relation, extension, pathways, crossings, and gradients. Once thought is given these qualities, the learner is no longer just “having ideas.” The learner becomes more like a navigator, traveller, mapper, or orienting agent inside a field. So the language performs three moves at once: It externalises thought</w:t>
        <w:br w:type="textWrapping"/>
        <w:t xml:space="preserve">Thought is no longer invisible interiority alone. It becomes something that can be represented. It gives thought structure</w:t>
        <w:br w:type="textWrapping"/>
        <w:t xml:space="preserve">A terrain is not chaos. It has form, boundaries, and internal relations. It implies action</w:t>
        <w:br w:type="textWrapping"/>
        <w:t xml:space="preserve">If thought is terrain, then one must move through it, locate oneself, and find pathways. This fits your wider EML direction, where knowledge space is treated as navigable rather than merely stored, and where learning is framed as movement through relations rather than simple content transfer.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Definition of the key words in the phrase Terrain “Terrain” suggests a lived, structured field. It implies that thought has contour and difference. Some parts are near, some distant; some smooth, some difficult; some central, some marginal. A terrain is not just a container. It is a configured surface of possible movement. Boundaries These are the limits or edges that define a region of thought. In your note, boundaries correspond to curriculum sections, inherited constructs, social scaffolds, or the scope of a study. A boundary does not only restrict. It also makes a space legible by saying: this is the area we are in now. Overlaps Overlaps indicate that knowledge regions are not sealed compartments. Mechanical and emergent paradigms, cultural inheritance and self-development, given structures and new formations can interpenetrate. Overlap means that thought is not arranged in perfect boxes. Regions touch and partially share structure. Vectors A vector introduces direction and force. It is not just where something is, but where it is moving. In the context of the note, vectors refer to developmental movement: how a learner, concept, or inquiry is being drawn, guided, or propelled through a knowledge space. Locations Locations are anchor points. A named concept, a sign, a cultural inheritance, a “flag,” or a scaffold becomes a place from which orientation becomes possible. A location is where one can stand long enough to know where one is. Modes of movement This is one of the most important phrases. It suggests that thinking is not only made of concepts, but of ways of moving among them. One may move mechanically by following predefined steps, or emergently by generating new constructs in response to the problem. The mode of movement changes the kind of knowledge that becomes possible.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Why this language matters in the note This language develops because the note is trying to describe a shift from knowledge as content to knowledge as inhabitable space. In a simpler educational model, one might say: knowledge is delivered concepts are acquired content is covered But your note pushes toward a more architectural and geographical understanding: knowledge is entered orientation is required structures guide movement meaning emerges through relation and traversal That is why the note turns to flags, maps, ripples, boundaries, and geography. These are not decorative images. They are the operational vocabulary of a model in which thought must be navigated. The flag metaphor especially matters because a flag is both symbolic and locational. It does not merely mean something; it marks a place. In the note, cultural forms, names, and foundational social structures function this way. They become planted markers in the learner’s conceptual world.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How the language develops within the context of the note The phrase develops in four stages across the note. A. From structure to space The note begins with sections, divisions, curriculum maps, predefined features, and boundaries. At first, this sounds like structural language. But gradually these structures are no longer described as abstract frameworks alone. They become the outlines of a knowledge space. So the movement is: section → boundary → field → terrain This is important because it shows the note moving from administrative educational language into spatial-conceptual language. B. From space to orientation Once knowledge is treated as space, the question becomes: how does one orient within it? This is where the known element, foundational scaffold, and knowledgeable other appear. They are not just supports in the abstract. They are orientation devices. So the movement becomes: space → orientation → anchor This is why Vygotsky, language, social structures, and received forms matter so much in the note. They are the early coordinates. C. From orientation to occupation Then the note introduces “planting a flag.” This is a stronger move. Orientation is no longer only passive recognition. It becomes a kind of conceptual occupation: I stand here; this is a point in the field; this sign now anchors a region of meaning. So the movement becomes: anchor → planted marker → located concept This is where thought becomes genuinely geographical in the note. D. From location to movement Finally, once there are locations and boundaries, movement becomes possible. The learner can now pass through a mapped sequence, or begin to create new relations and constructs. This is where the mechanical and emergent paradigms become not just two theories, but two different modes of movement through terrain. So the final development is: located field → navigable terrain → developmental movement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deeper function of the personifying language The language does more than illustrate. It performs a conceptual correction. It resists the idea that learning is merely the intake of isolated information. Instead, it suggests that learning is the formation of a position within a world of relations. The learner is not simply filled; the learner is situated. And once situated, the learner can move, return, compare, branch, and build. This is why the sentence is powerful. It compresses a whole educational philosophy: thought has structure structure can be represented representation enables navigation navigation enables development That logic is consistent with the EML emphasis on learning as visible, traceable, and revisable through structured relations, and with the project’s larger treatment of knowledge space as something mapped across scales rather than treated as inert storage.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 concise interpretive definition You could define the phrase like this: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b w:val="1"/>
          <w:bCs w:val="1"/>
          <w:rtl w:val="0"/>
        </w:rPr>
        <w:t xml:space="preserve">The note treats thought as a navigable terrain so that learning can be understood as orientation, positioning, and movement within a structured field rather than as passive absorption of content.</w:t>
      </w:r>
      <w:r w:rsidDel="00000000" w:rsidR="00000000" w:rsidRPr="00000000">
        <w:rPr>
          <w:rtl w:val="0"/>
        </w:rPr>
        <w:t xml:space="preserve"> And the personifying force of the language could be defined like this: </w:t>
      </w:r>
      <w:r w:rsidDel="00000000" w:rsidR="00000000" w:rsidRPr="00000000">
        <w:rPr>
          <w:b w:val="1"/>
          <w:bCs w:val="1"/>
          <w:rtl w:val="0"/>
        </w:rPr>
        <w:t xml:space="preserve">The note gives thought world-like qualities—shape, place, direction, boundary, and traversability—so that cognition becomes representable as an environment one can inhabit and work within.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Why it matters for your wider work This phrase is especially important in your project because it links several recurring concerns into one image: knowledge space navigation flags and markers foundational scaffolding mechanical versus emergent movement reading and writing as orienting platforms It is one of those phrases where the page stops being just notes and starts becoming grammar. Tagging Book Part: Grammar EML Layer(s): Structural / Cognitive-Temporal / Agentic</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