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86a01g73kew" w:id="0"/>
      <w:bookmarkEnd w:id="0"/>
      <w:r w:rsidDel="00000000" w:rsidR="00000000" w:rsidRPr="00000000">
        <w:rPr>
          <w:rtl w:val="0"/>
        </w:rPr>
        <w:t xml:space="preserve">source_file: 29-april-26-chatgpt-emo.txt original_proposed_location: 03-Working/Step-2-Analytical-Study/2026-04-22-perspective-overlap-temporal-observation.md extraction_date: 2026-04-30 project_area: 05-Knowledge-Space-Semiotics</w:t>
      </w:r>
    </w:p>
    <w:p w:rsidR="00000000" w:rsidDel="00000000" w:rsidP="00000000" w:rsidRDefault="00000000" w:rsidRPr="00000000" w14:paraId="00000003">
      <w:pPr>
        <w:pStyle w:val="Heading1"/>
        <w:rPr/>
      </w:pPr>
      <w:bookmarkStart w:colFirst="0" w:colLast="0" w:name="_8i4wuzvw4l94"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gqq0b7tlke5c" w:id="2"/>
      <w:bookmarkEnd w:id="2"/>
      <w:r w:rsidDel="00000000" w:rsidR="00000000" w:rsidRPr="00000000">
        <w:rPr>
          <w:rtl w:val="0"/>
        </w:rPr>
        <w:t xml:space="preserve">Step 2 · Analytical Study Date of analysis: 22 April 2026 Linked Step 1 section: Satellite Perspectives, Intersections, and the Read-Write Knowledge Space Working title: Perspective, Overlap, and Temporal Observation in Knowledge Space Source note: handwritten page dated 22 April 2026, developing the metaphor of Satellite A and Satellite B as observational positions within a knowledge space. 3.1 Analytical Overview This note is really about how a knowledge space becomes visible through positioned observation. The satellite metaphor does important work because it prevents thought from being treated as a flat field seen from nowhere. Instead, knowledge is approached through vantage points, each with its own scope, boundary, and angle of attention. What matters is not only the existence of Satellite A or Satellite B, but the fact that each sees differently, and that their overlap produces a distinct zone of relation. The intersection is therefore not incidental. It is a structurally important site where two observational frames meet and where a more developed reading may become possible. A second movement in the note is from spatial representation to temporal representation. The page first imagines the knowledge space as a sphere with observational zones. It then translates that image into a “timeline of observation,” where Satellite A and Satellite B become intervals or spans of attention across time. This is a significant shift. It suggests that perspective is not merely locational but durational. A perspective is something held, sustained, and partially overlapped with another perspective over a period of time. That gives the note a strong cognitive-temporal dimension: knowledge emerges not simply from looking, but from maintained observation, return, and intersection. The phrase “read-write reflectors” is especially valuable. It implies that the observing positions are not passive cameras. They are active mediators within the read-write process. They reflect, select, frame, and perhaps transform what is seen. In that sense, the note is not only about geometry. It is about how creativity and model-building emerge when multiple reflective positions are brought into relation within a structured knowledge space.</w:t>
      </w:r>
    </w:p>
    <w:p w:rsidR="00000000" w:rsidDel="00000000" w:rsidP="00000000" w:rsidRDefault="00000000" w:rsidRPr="00000000" w14:paraId="00000005">
      <w:pPr>
        <w:pStyle w:val="Heading2"/>
        <w:rPr/>
      </w:pPr>
      <w:bookmarkStart w:colFirst="0" w:colLast="0" w:name="_v35mf0vft65n" w:id="3"/>
      <w:bookmarkEnd w:id="3"/>
      <w:r w:rsidDel="00000000" w:rsidR="00000000" w:rsidRPr="00000000">
        <w:rPr>
          <w:rtl w:val="0"/>
        </w:rPr>
        <w:t xml:space="preserve">3.2 Outline of the Argument / Structure The read-write has focal points.</w:t>
        <w:br w:type="textWrapping"/>
        <w:t xml:space="preserve">These focal points are like moments or positions from which a knowledge space is viewed. These focal points are modeled as satellites.</w:t>
        <w:br w:type="textWrapping"/>
        <w:t xml:space="preserve">Satellite A and Satellite B stand for distinct observational perspectives above the same sphere or space. Each satellite works on a different boundary or region.</w:t>
        <w:br w:type="textWrapping"/>
        <w:t xml:space="preserve">Perspective is therefore partial, bounded, and structured rather than total. The overlap between perspectives becomes significant.</w:t>
        <w:br w:type="textWrapping"/>
        <w:t xml:space="preserve">The intersection of A and B produces a meaningful shared zone within the knowledge space. The model is translated into named elements.</w:t>
        <w:br w:type="textWrapping"/>
        <w:t xml:space="preserve">KS1, KS2, Sa, and Sb formalize the sketch and move it toward a more explicit grammar. The spatial model becomes a temporal model.</w:t>
        <w:br w:type="textWrapping"/>
        <w:t xml:space="preserve">Observation is reframed as a timeline, where the overlap is not only spatial but durational. The sketch is proposed as a metaphor for development.</w:t>
        <w:br w:type="textWrapping"/>
        <w:t xml:space="preserve">The goal is to use this structure to inform, inspire, and further develop the read-write’s creativity.</w:t>
      </w:r>
    </w:p>
    <w:p w:rsidR="00000000" w:rsidDel="00000000" w:rsidP="00000000" w:rsidRDefault="00000000" w:rsidRPr="00000000" w14:paraId="00000006">
      <w:pPr>
        <w:pStyle w:val="Heading2"/>
        <w:rPr/>
      </w:pPr>
      <w:bookmarkStart w:colFirst="0" w:colLast="0" w:name="_yt8hony4p97z" w:id="4"/>
      <w:bookmarkEnd w:id="4"/>
      <w:r w:rsidDel="00000000" w:rsidR="00000000" w:rsidRPr="00000000">
        <w:rPr>
          <w:rtl w:val="0"/>
        </w:rPr>
        <w:t xml:space="preserve">3.3 Key Constructs and Their EML Layer(s) Construct</w:t>
        <w:tab/>
        <w:t xml:space="preserve">Description</w:t>
        <w:tab/>
        <w:t xml:space="preserve">EML Layer(s) Focal points</w:t>
        <w:tab/>
        <w:t xml:space="preserve">Moments or positions from which the knowledge space is approached</w:t>
        <w:tab/>
        <w:t xml:space="preserve">Cognitive-Temporal / Structural Satellite perspective</w:t>
        <w:tab/>
        <w:t xml:space="preserve">A bounded observational stance directed toward part of a knowledge space</w:t>
        <w:tab/>
        <w:t xml:space="preserve">Structural / Agentic Knowledge space</w:t>
        <w:tab/>
        <w:t xml:space="preserve">The field or terrain under observation and interpretation</w:t>
        <w:tab/>
        <w:t xml:space="preserve">Structural Boundary / region</w:t>
        <w:tab/>
        <w:t xml:space="preserve">The differentiated area each satellite attends to</w:t>
        <w:tab/>
        <w:t xml:space="preserve">Structural Intersection</w:t>
        <w:tab/>
        <w:t xml:space="preserve">The overlap between two perspectives, producing a shared site of significance</w:t>
        <w:tab/>
        <w:t xml:space="preserve">Structural / Cognitive-Temporal Read-write reflector</w:t>
        <w:tab/>
        <w:t xml:space="preserve">An observing position that does not merely record but reflects and mediates meaning</w:t>
        <w:tab/>
        <w:t xml:space="preserve">Agentic / Structural Timeline of observation</w:t>
        <w:tab/>
        <w:t xml:space="preserve">The duration over which a perspective is sustained and intersects with another</w:t>
        <w:tab/>
        <w:t xml:space="preserve">Cognitive-Temporal Metaphor as model</w:t>
        <w:tab/>
        <w:t xml:space="preserve">The movement from sketch or image into a formalizable conceptual tool</w:t>
        <w:tab/>
        <w:t xml:space="preserve">Structural / Agentic Creativity development</w:t>
        <w:tab/>
        <w:t xml:space="preserve">The use of multiple perspectives to deepen or generate new structure</w:t>
        <w:tab/>
        <w:t xml:space="preserve">Agentic / Cognitive-Temporal</w:t>
      </w:r>
    </w:p>
    <w:p w:rsidR="00000000" w:rsidDel="00000000" w:rsidP="00000000" w:rsidRDefault="00000000" w:rsidRPr="00000000" w14:paraId="00000007">
      <w:pPr>
        <w:pStyle w:val="Heading2"/>
        <w:rPr/>
      </w:pPr>
      <w:bookmarkStart w:colFirst="0" w:colLast="0" w:name="_kbs01orddlqp" w:id="5"/>
      <w:bookmarkEnd w:id="5"/>
      <w:r w:rsidDel="00000000" w:rsidR="00000000" w:rsidRPr="00000000">
        <w:rPr>
          <w:rtl w:val="0"/>
        </w:rPr>
        <w:t xml:space="preserve">3.4 Implications / Questions What is this note revealing at a structural level? It reveals that perspective should be treated as a designed relation, not as a neutral point of view. A knowledge space is not simply present in full. It is disclosed through partial positions that each bring different boundaries into view. The overlap between those positions is where richer structure can form. This makes the note relevant to EML because it suggests that meaning does not arise from isolated observation, but from the patterned relation between viewpoints. What is the cognitive-temporal significance? The timeline sketch suggests that perspectives are not instantaneous. They unfold over time. This means that an intersection is also a temporal event: two observational spans coincide long enough to generate a shared point of significance. That is important because it links observation to duration, and duration to emergence. A knowledge space becomes more legible when different lines of attention return, persist, and overlap. What is the agentic significance? By calling the satellites “read-write reflectors,” the note implies active participation. These are not detached observers. They are agents in the production of legibility. Whether the agent is a person, a note-taking mode, a conceptual tool, or an AI process, the perspective shapes what can be seen. Agency here consists in how attention is positioned, maintained, and related to other positions. What does the metaphor make possible? The metaphor provides a way to think about: multiple viewpoints on the same topic overlap as a generative site rather than a confusion knowledge spaces as terrains with boundaries creativity as arising from coordinated observation rather than isolated inspiration This is a strong move because it gives the read-write process a visible geometry.</w:t>
      </w:r>
    </w:p>
    <w:p w:rsidR="00000000" w:rsidDel="00000000" w:rsidP="00000000" w:rsidRDefault="00000000" w:rsidRPr="00000000" w14:paraId="00000008">
      <w:pPr>
        <w:pStyle w:val="Heading2"/>
        <w:rPr/>
      </w:pPr>
      <w:bookmarkStart w:colFirst="0" w:colLast="0" w:name="_t7itt8mbpgdm" w:id="6"/>
      <w:bookmarkEnd w:id="6"/>
      <w:r w:rsidDel="00000000" w:rsidR="00000000" w:rsidRPr="00000000">
        <w:rPr>
          <w:rtl w:val="0"/>
        </w:rPr>
        <w:t xml:space="preserve">3.5 Tensions and Design Questions What exactly differentiates Satellite A from Satellite B?</w:t>
        <w:br w:type="textWrapping"/>
        <w:t xml:space="preserve">Are they different readers, different methods, different times of observation, different conceptual lenses, or different scales? What kind of thing is the intersection?</w:t>
        <w:br w:type="textWrapping"/>
        <w:t xml:space="preserve">Is it agreement, shared evidence, conceptual overlap, translation, or a new emergent construct? Why are KS1 and KS2 shown as overlapping spaces?</w:t>
        <w:br w:type="textWrapping"/>
        <w:t xml:space="preserve">Are these two knowledge spaces being related, or two regions within one broader field? Can one satellite observe more than one region across time?</w:t>
        <w:br w:type="textWrapping"/>
        <w:t xml:space="preserve">If so, perspective may not be fixed but mobile. How should the model distinguish spatial overlap from temporal overlap?</w:t>
        <w:br w:type="textWrapping"/>
        <w:t xml:space="preserve">The current sketch suggests both, but they may need different visual conventions. What does the satellite metaphor gain, and what does it hide?</w:t>
        <w:br w:type="textWrapping"/>
        <w:t xml:space="preserve">It gains distance, angle, and mapping. It may hide embodiment or immersion unless balanced by another image. How does this relate to creativity?</w:t>
        <w:br w:type="textWrapping"/>
        <w:t xml:space="preserve">Does creativity arise from the overlap itself, from the shift between perspectives, or from the act of translating the overlap into form?</w:t>
      </w:r>
    </w:p>
    <w:p w:rsidR="00000000" w:rsidDel="00000000" w:rsidP="00000000" w:rsidRDefault="00000000" w:rsidRPr="00000000" w14:paraId="00000009">
      <w:pPr>
        <w:rPr/>
      </w:pPr>
      <w:r w:rsidDel="00000000" w:rsidR="00000000" w:rsidRPr="00000000">
        <w:rPr>
          <w:rtl w:val="0"/>
        </w:rPr>
        <w:t xml:space="preserve">3.6 Strong Interpretive Claim A central claim emerging from this page 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b w:val="1"/>
          <w:bCs w:val="1"/>
          <w:rtl w:val="0"/>
        </w:rPr>
        <w:t xml:space="preserve">Knowledge does not become visible from one position alone; it becomes more legible where structured perspectives overlap across time.</w:t>
      </w:r>
      <w:r w:rsidDel="00000000" w:rsidR="00000000" w:rsidRPr="00000000">
        <w:rPr>
          <w:rtl w:val="0"/>
        </w:rPr>
        <w:t xml:space="preserve"> That claim is stronger than a simple note on observation. It suggests a model of learning and thought in which perspective is plural, partial, and developmental. The intersection is not merely where two views meet. It is where a new level of representation may become possible.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4zrogayolafr" w:id="7"/>
      <w:bookmarkEnd w:id="7"/>
      <w:r w:rsidDel="00000000" w:rsidR="00000000" w:rsidRPr="00000000">
        <w:rPr>
          <w:rtl w:val="0"/>
        </w:rPr>
        <w:t xml:space="preserve">3.7 Possible Extensions Beyond the Notes I am extending beyond the page here, but the note could develop in at least three directions: A. Perspective as layered reading Satellite A and Satellite B could stand for two distinct reading modes, such as: descriptive reading and analytical reading human reading and AI reading first encounter and return encounter In that case, the intersection would mark the zone where a richer interpretation appears. B. Perspective as multi-agent cognition The model could also describe how two agents observe the same knowledge space differently, and how their overlap becomes collaborative structure rather than conflict. C. Perspective as scale relation The satellites may not simply differ in angle, but in scale. One may see a local pattern, the other a larger terrain. Their intersection would then produce multi-scale understanding.</w:t>
      </w:r>
    </w:p>
    <w:p w:rsidR="00000000" w:rsidDel="00000000" w:rsidP="00000000" w:rsidRDefault="00000000" w:rsidRPr="00000000" w14:paraId="0000000F">
      <w:pPr>
        <w:rPr/>
      </w:pPr>
      <w:r w:rsidDel="00000000" w:rsidR="00000000" w:rsidRPr="00000000">
        <w:rPr>
          <w:rtl w:val="0"/>
        </w:rPr>
        <w:t xml:space="preserve">Analytical Conclusion This note is building a metaphorical grammar for perspective, overlap, and observation across time. Its deeper concern is not satellites as such, but how the read-write process might represent multiple bounded viewpoints on a knowledge space, and how their intersection can become a site of significance. The move from sphere to timeline is especially important because it shows that perspective is not only spatially situated but temporally sustained. The page therefore offers a promising early model for thinking about how knowledge becomes legible through partial, overlapping, and reflective positions. In EML terms, it is a compact exploration of how structural boundaries, temporal duration, and agentic observation combine to produce a more generative field of thought. Tagging Book Part: Grammar EML Layer(s): Structural / Cognitive-Temporal / Agentic</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