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rhr12uj5tiik" w:id="0"/>
      <w:bookmarkEnd w:id="0"/>
      <w:r w:rsidDel="00000000" w:rsidR="00000000" w:rsidRPr="00000000">
        <w:rPr>
          <w:rtl w:val="0"/>
        </w:rPr>
        <w:t xml:space="preserve">source_file: 29-april-26-chatgpt-emo.txt original_proposed_location: 03-Working/Step-2-Analytical-Study/2026-04-22-satellite-perspective-model.md extraction_date: 2026-04-30 project_area: 05-Knowledge-Space-Semiotics</w:t>
      </w:r>
    </w:p>
    <w:p w:rsidR="00000000" w:rsidDel="00000000" w:rsidP="00000000" w:rsidRDefault="00000000" w:rsidRPr="00000000" w14:paraId="00000003">
      <w:pPr>
        <w:pStyle w:val="Heading1"/>
        <w:rPr/>
      </w:pPr>
      <w:bookmarkStart w:colFirst="0" w:colLast="0" w:name="_9jnjg625lqzw" w:id="1"/>
      <w:bookmarkEnd w:id="1"/>
      <w:r w:rsidDel="00000000" w:rsidR="00000000" w:rsidRPr="00000000">
        <w:rPr>
          <w:rtl w:val="0"/>
        </w:rPr>
        <w:t xml:space="preserve">Step 2 · Item 01 – Analytical Study</w:t>
      </w:r>
    </w:p>
    <w:p w:rsidR="00000000" w:rsidDel="00000000" w:rsidP="00000000" w:rsidRDefault="00000000" w:rsidRPr="00000000" w14:paraId="00000004">
      <w:pPr>
        <w:pStyle w:val="Heading2"/>
        <w:rPr/>
      </w:pPr>
      <w:bookmarkStart w:colFirst="0" w:colLast="0" w:name="_65ere8b02wxy" w:id="2"/>
      <w:bookmarkEnd w:id="2"/>
      <w:r w:rsidDel="00000000" w:rsidR="00000000" w:rsidRPr="00000000">
        <w:rPr>
          <w:rtl w:val="0"/>
        </w:rPr>
        <w:t xml:space="preserve">Step 2 · Item 01 – Analytical Study Date of analysis: 24 April 2026 Linked Step 1 section: Satellite Perspectives and Knowledge Space Observation Model Working title: Satellite Perspectives as a Temporal-Observational Model of Knowledge Space</w:t>
      </w:r>
    </w:p>
    <w:p w:rsidR="00000000" w:rsidDel="00000000" w:rsidP="00000000" w:rsidRDefault="00000000" w:rsidRPr="00000000" w14:paraId="00000005">
      <w:pPr>
        <w:pStyle w:val="Heading2"/>
        <w:rPr/>
      </w:pPr>
      <w:bookmarkStart w:colFirst="0" w:colLast="0" w:name="_8tgybbv4ef3c" w:id="3"/>
      <w:bookmarkEnd w:id="3"/>
      <w:r w:rsidDel="00000000" w:rsidR="00000000" w:rsidRPr="00000000">
        <w:rPr>
          <w:rtl w:val="0"/>
        </w:rPr>
        <w:t xml:space="preserve">3.1 Analytical Overview This note is fundamentally about a shift in how knowledge is observed, constructed, and stabilised. It moves away from treating knowledge as a fixed object and instead models it as something that is partially visible from positioned perspectives over time. The satellite metaphor is not decorative—it is doing structural work. It introduces three essential conditions: Knowledge is distributed — no single perspective captures the whole. Observation is positional — what is seen depends on where one stands. Understanding emerges through intersection — meaning is produced where perspectives overlap. The addition of a timeline transforms this from a spatial diagram into a temporal system. Perspective is no longer just “where” but also “when” and “for how long.” This introduces a cognitive-temporal mechanism: attention is extended, revisited, and layered, allowing intersections to form. At a deeper level, the page is modelling the read–write process itself: satellites = observational agents (reader, writer, AI, or conceptual lenses) knowledge space = the field of potential meaning intersections = moments of synthesis or insight timeline = the condition under which synthesis becomes possible This aligns strongly with the project’s emphasis on staged return and temporal scaffolding, where meaning does not appear instantly but is produced through repeated, situated observation .</w:t>
      </w:r>
    </w:p>
    <w:p w:rsidR="00000000" w:rsidDel="00000000" w:rsidP="00000000" w:rsidRDefault="00000000" w:rsidRPr="00000000" w14:paraId="00000006">
      <w:pPr>
        <w:pStyle w:val="Heading2"/>
        <w:rPr/>
      </w:pPr>
      <w:bookmarkStart w:colFirst="0" w:colLast="0" w:name="_mm44zjrywv1f" w:id="4"/>
      <w:bookmarkEnd w:id="4"/>
      <w:r w:rsidDel="00000000" w:rsidR="00000000" w:rsidRPr="00000000">
        <w:rPr>
          <w:rFonts w:ascii="Arial Unicode MS" w:cs="Arial Unicode MS" w:eastAsia="Arial Unicode MS" w:hAnsi="Arial Unicode MS"/>
          <w:rtl w:val="0"/>
        </w:rPr>
        <w:t xml:space="preserve">3.2 Outline of the Argument / Structure Observation is reframed as perspective Not neutral or total, but situated and partial Satellite metaphor introduces bounded attention Each satellite observes a region Knowledge is segmented but relational Intersection becomes the site of meaning Overlap between perspectives produces insight A ∩ B is epistemically privileged Timeline introduces temporal structure Observation unfolds across duration Intersections are time-dependent Perspective is formalised (where, when, how long) Observation becomes measurable and designable The page acts as reflective infrastructure The journal is not passive storage It is a surface where perspectives are coordinated Recursive loop stabilises the system Observation → writing → re-observation Writing feeds future perception</w:t>
      </w:r>
    </w:p>
    <w:p w:rsidR="00000000" w:rsidDel="00000000" w:rsidP="00000000" w:rsidRDefault="00000000" w:rsidRPr="00000000" w14:paraId="00000007">
      <w:pPr>
        <w:pStyle w:val="Heading2"/>
        <w:rPr/>
      </w:pPr>
      <w:bookmarkStart w:colFirst="0" w:colLast="0" w:name="_17hr6ctrme66" w:id="5"/>
      <w:bookmarkEnd w:id="5"/>
      <w:r w:rsidDel="00000000" w:rsidR="00000000" w:rsidRPr="00000000">
        <w:rPr>
          <w:rFonts w:ascii="Arial Unicode MS" w:cs="Arial Unicode MS" w:eastAsia="Arial Unicode MS" w:hAnsi="Arial Unicode MS"/>
          <w:rtl w:val="0"/>
        </w:rPr>
        <w:t xml:space="preserve">3.3 Key Constructs and Their EML Layer(s) Construct</w:t>
        <w:tab/>
        <w:t xml:space="preserve">Description</w:t>
        <w:tab/>
        <w:t xml:space="preserve">EML Layer(s) Satellite (Sa, Sb)</w:t>
        <w:tab/>
        <w:t xml:space="preserve">Positioned observer capturing partial knowledge</w:t>
        <w:tab/>
        <w:t xml:space="preserve">Agentic / Structural Knowledge Space (KS1, KS2)</w:t>
        <w:tab/>
        <w:t xml:space="preserve">Field of potential meaning under observation</w:t>
        <w:tab/>
        <w:t xml:space="preserve">Structural Intersection (A ∩ B)</w:t>
        <w:tab/>
        <w:t xml:space="preserve">Overlap of perspectives producing insight</w:t>
        <w:tab/>
        <w:t xml:space="preserve">Structural / Cognitive-Temporal Perspective (where, when, how long)</w:t>
        <w:tab/>
        <w:t xml:space="preserve">Formal definition of observational position</w:t>
        <w:tab/>
        <w:t xml:space="preserve">Cognitive-Temporal / Agentic Region of Attention</w:t>
        <w:tab/>
        <w:t xml:space="preserve">Bounded zone of focus within the knowledge space</w:t>
        <w:tab/>
        <w:t xml:space="preserve">Cognitive-Temporal Timeline of Observation</w:t>
        <w:tab/>
        <w:t xml:space="preserve">Duration and sequencing of attention</w:t>
        <w:tab/>
        <w:t xml:space="preserve">Cognitive-Temporal Page as Reflector</w:t>
        <w:tab/>
        <w:t xml:space="preserve">Surface that holds and coordinates observations</w:t>
        <w:tab/>
        <w:t xml:space="preserve">Structural / Agentic Read–Write Loop</w:t>
        <w:tab/>
        <w:t xml:space="preserve">Recursive cycle shaping perception and inscription</w:t>
        <w:tab/>
        <w:t xml:space="preserve">Cognitive-Temporal / Agentic</w:t>
      </w:r>
    </w:p>
    <w:p w:rsidR="00000000" w:rsidDel="00000000" w:rsidP="00000000" w:rsidRDefault="00000000" w:rsidRPr="00000000" w14:paraId="00000008">
      <w:pPr>
        <w:rPr/>
      </w:pPr>
      <w:r w:rsidDel="00000000" w:rsidR="00000000" w:rsidRPr="00000000">
        <w:rPr>
          <w:rtl w:val="0"/>
        </w:rPr>
        <w:t xml:space="preserve">3.4 Implications / Questions Implications for EML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Knowledge is perspectival, not absolute</w:t>
        <w:br w:type="textWrapping"/>
        <w:t xml:space="preserve">This model reinforces that understanding is constructed through multiple positioned observations, not single-pass comprehension.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Attention becomes a design variable</w:t>
        <w:br w:type="textWrapping"/>
        <w:t xml:space="preserve">By defining perspective as: where when how long you make attention explicitly designable. This aligns with temporal engineering in the broader system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Insight is an intersectional event</w:t>
        <w:br w:type="textWrapping"/>
        <w:t xml:space="preserve">Meaning is not located in a single stream of thought but emerges when: two perspectives meet or when one perspective returns at a different time This connects directly to staged return and multi-scale learning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page becomes a coordination surface</w:t>
        <w:br w:type="textWrapping"/>
        <w:t xml:space="preserve">The journal is not just recording: it synchronises perspectives it preserves their overlap it allows re-entry into intersections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Tensions / Design Questions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What defines a “satellite” operationally? Is it a person, a mode of thinking, a tool, or a conceptual lens? Can multiple satellites exist within one mind?</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What makes an intersection meaningful rather than accidental? Frequency of overlap? Coherence of relation? Temporal persistence?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How can intersections be made visible on the page? Through markers? Through colour grammar? Through spatial layout?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What is the minimum number of perspectives required for insight? Is one returning perspective enough? Or is difference necessary?</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How does duration affect depth? Does longer attention produce stronger intersections? Or is spacing (return) more important than duration?</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How can this model inform classroom design? Could lessons be structured as intentional satellite overlaps? Could students hold different “positions” in a shared knowledge space?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Analytical Conclusion This note introduces a powerful architectural principle: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ind w:left="600" w:right="600" w:firstLine="0"/>
        <w:rPr/>
      </w:pPr>
      <w:r w:rsidDel="00000000" w:rsidR="00000000" w:rsidRPr="00000000">
        <w:rPr>
          <w:b w:val="1"/>
          <w:bCs w:val="1"/>
          <w:rtl w:val="0"/>
        </w:rPr>
        <w:t xml:space="preserve">Understanding is not located in a single viewpoint, but in the structured interaction of perspectives across time.</w:t>
      </w:r>
      <w:r w:rsidDel="00000000" w:rsidR="00000000" w:rsidRPr="00000000">
        <w:rPr>
          <w:rFonts w:ascii="Arial Unicode MS" w:cs="Arial Unicode MS" w:eastAsia="Arial Unicode MS" w:hAnsi="Arial Unicode MS"/>
          <w:rtl w:val="0"/>
        </w:rPr>
        <w:t xml:space="preserve"> The satellite model transforms: knowledge → from object to field observation → from passive seeing to positioned engagement insight → from discovery to intersection The addition of the timeline completes the system. It shows that intersection is not only spatial but temporal—it must be produced through duration and return. At its strongest, this model becomes a design grammar: place perspectives define their scope control their duration observe their intersections This is not only a way of describing thinking. It is a way of engineering 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5svuu2q7f9jq" w:id="6"/>
      <w:bookmarkEnd w:id="6"/>
      <w:r w:rsidDel="00000000" w:rsidR="00000000" w:rsidRPr="00000000">
        <w:rPr>
          <w:rtl w:val="0"/>
        </w:rPr>
        <w:t xml:space="preserve">Tagging Book Part: Grammar EML Layer(s): Structural / Cognitive-Temporal / Agentic</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