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a5tmtekzjn5" w:id="0"/>
      <w:bookmarkEnd w:id="0"/>
      <w:r w:rsidDel="00000000" w:rsidR="00000000" w:rsidRPr="00000000">
        <w:rPr>
          <w:rtl w:val="0"/>
        </w:rPr>
        <w:t xml:space="preserve">source_file: 29-april-26-chatgpt-emo.txt original_proposed_location: 03-Working/Step-5-Key-Ideas/2026-04-03-elements-markers-tajalli-link.md extraction_date: 2026-04-30 project_area: 05-Knowledge-Space-Semiotics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yp06v2der3x" w:id="1"/>
      <w:bookmarkEnd w:id="1"/>
      <w:r w:rsidDel="00000000" w:rsidR="00000000" w:rsidRPr="00000000">
        <w:rPr>
          <w:rtl w:val="0"/>
        </w:rPr>
        <w:t xml:space="preserve">Step 5 Extension · Elements → Markers → Divisions → Tajallī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w3t5hadl1z5" w:id="2"/>
      <w:bookmarkEnd w:id="2"/>
      <w:r w:rsidDel="00000000" w:rsidR="00000000" w:rsidRPr="00000000">
        <w:rPr>
          <w:rtl w:val="0"/>
        </w:rPr>
        <w:t xml:space="preserve">Step 5 Extension · Elements → Markers → Divisions → Tajallī You are now touching a deeper layer:</w:t>
        <w:br w:type="textWrapping"/>
        <w:t xml:space="preserve">not just how writing is structured, but how structure becomes a site of appearance. We need to be precise here. Tajallī (Ibn ʿArabi): the Real discloses itself in forms Your system: meaning discloses itself through structured return These are not identical—but they can be placed in strict analogy.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Core Alignment (Careful Formulation)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 EML, writing becomes a field where meaning discloses itself through structured elements, repeated return, and guided attention. This is not divine metaphysics.</w:t>
        <w:br w:type="textWrapping"/>
        <w:t xml:space="preserve">It is a cognitive-temporal analogue of disclosure.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Four Components in Your System We define them cleanly: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Elements (each piece of writing) smallest unit of inscription a word, phrase, sentence, or mark initially partial, unstable → These are sites of potential meaning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Distinct Markers colour, symbol, underline, icon assigns function to the element stabilises identity across time → These are conditions of recognition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Divisions (structure) sections, spacing, layout, grouping create relations between elements → These are conditions of relation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Piece of Writing (as a whole page/system) a bounded field (your “page as scaffold / envelope”) holds elements long enough for return → This is the field of appearance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Now the Link to Tajallī (Precise Analogy) We can now state it rigorously: EML Component</w:t>
        <w:tab/>
        <w:t xml:space="preserve">Function</w:t>
        <w:tab/>
        <w:t xml:space="preserve">Tajallī Analogue Elements</w:t>
        <w:tab/>
        <w:t xml:space="preserve">latent meaning</w:t>
        <w:tab/>
        <w:t xml:space="preserve">forms of disclosure Markers</w:t>
        <w:tab/>
        <w:t xml:space="preserve">make visible / recognisable</w:t>
        <w:tab/>
        <w:t xml:space="preserve">differentiation of forms Divisions</w:t>
        <w:tab/>
        <w:t xml:space="preserve">organise relations</w:t>
        <w:tab/>
        <w:t xml:space="preserve">ordering of manifestation Page (whole)</w:t>
        <w:tab/>
        <w:t xml:space="preserve">holds and presents</w:t>
        <w:tab/>
        <w:t xml:space="preserve">locus of disclosure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Key Insight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Meaning does not appear all at once. It </w:t>
      </w:r>
      <w:r w:rsidDel="00000000" w:rsidR="00000000" w:rsidRPr="00000000">
        <w:rPr>
          <w:b w:val="1"/>
          <w:bCs w:val="1"/>
          <w:rtl w:val="0"/>
        </w:rPr>
        <w:t xml:space="preserve">discloses itself through structured conditions</w:t>
      </w:r>
      <w:r w:rsidDel="00000000" w:rsidR="00000000" w:rsidRPr="00000000">
        <w:rPr>
          <w:rtl w:val="0"/>
        </w:rPr>
        <w:t xml:space="preserve">. This is where the analogy to tajallī becomes valid: Not that writing is divine disclosure But that disclosure requires form, differentiation, and repetition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Missing Piece: Time (Critical) Without time, there is no disclosure. Your system already names this: return rereading revision weekly ingestion So we refine: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Tajallī (analogue) in EML occurs not at inscription, but through </w:t>
      </w:r>
      <w:r w:rsidDel="00000000" w:rsidR="00000000" w:rsidRPr="00000000">
        <w:rPr>
          <w:b w:val="1"/>
          <w:bCs w:val="1"/>
          <w:rtl w:val="0"/>
        </w:rPr>
        <w:t xml:space="preserve">return to structured elements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Full Mechanism (Your System) You now have a complete cycle: Stage 1 — Inscription elements are written meaning is partial / indistinct Stage 2 — Marking elements are stabilised attention is guided Stage 3 — Structuring divisions create relations patterns begin to form Stage 4 — Return the reader re-enters meaning reconfigures Stage 5 — Disclosure (Analogue to Tajallī) something becomes visible that was not before not because it was added but because it was revealed through structure + time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Distinction (Keep This Clean) You must keep this boundary sharp: Ibn ʿArabi</w:t>
        <w:tab/>
        <w:t xml:space="preserve">Your System Ontological (the Real discloses itself)</w:t>
        <w:tab/>
        <w:t xml:space="preserve">Cognitive (meaning discloses through structure) Divine self-manifestation</w:t>
        <w:tab/>
        <w:t xml:space="preserve">Human-structured emergence Independent of reader</w:t>
        <w:tab/>
        <w:t xml:space="preserve">Dependent on reader + system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 Formulation (Book-Ready)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Each element of writing is not only a unit of content but a potential site of disclosure. Through markers, divisions, and return, the page becomes a field in which meaning does not simply exist, but gradually reveals itself. This process is not identical to tajallī, but it follows a similar structural logic: what is present becomes visible only through form, differentiation, and time.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Deeper Integration with Your Existing System This directly connects to your prior structures: Tokens → Stations → Constellations</w:t>
        <w:br w:type="textWrapping"/>
        <w:t xml:space="preserve">→ disclosure increases with structure Read–Write–Return cycle</w:t>
        <w:br w:type="textWrapping"/>
        <w:t xml:space="preserve">→ disclosure depends on re-entry Page as temporal scaffold</w:t>
        <w:br w:type="textWrapping"/>
        <w:t xml:space="preserve">→ holds conditions for disclosure Weekly cycle</w:t>
        <w:br w:type="textWrapping"/>
        <w:t xml:space="preserve">→ expands disclosure across scale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Compressed Set (Portable Claims) Each written element is a potential site of meaning, not a finished unit. Markers enable recognition; divisions enable relation. Structure does not add meaning—it enables its disclosure. Meaning emerges through return, not inscription. The page becomes a field of appearance where understanding reveals itself over time.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n5h9a2phgfof" w:id="3"/>
      <w:bookmarkEnd w:id="3"/>
      <w:r w:rsidDel="00000000" w:rsidR="00000000" w:rsidRPr="00000000">
        <w:rPr>
          <w:rtl w:val="0"/>
        </w:rPr>
        <w:t xml:space="preserve">Tagging Book Part: Grammar (Primary), Circuits (Secondary) EML Layer(s): Structural / Cognitive-Temporal / Agentic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