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io2xxlcsdmnh" w:id="0"/>
      <w:bookmarkEnd w:id="0"/>
      <w:r w:rsidDel="00000000" w:rsidR="00000000" w:rsidRPr="00000000">
        <w:rPr>
          <w:rtl w:val="0"/>
        </w:rPr>
        <w:t xml:space="preserve">source_file: 29-april-26-chatgpt-emo.txt original_proposed_location: 06-Lexicon/Phrases/Drawn-Into-Their-World.md extraction_date: 2026-04-30 project_area: 06-Lexicon-and-Key-Terms</w:t>
      </w:r>
    </w:p>
    <w:p w:rsidR="00000000" w:rsidDel="00000000" w:rsidP="00000000" w:rsidRDefault="00000000" w:rsidRPr="00000000" w14:paraId="00000003">
      <w:pPr>
        <w:pStyle w:val="Heading1"/>
        <w:rPr/>
      </w:pPr>
      <w:bookmarkStart w:colFirst="0" w:colLast="0" w:name="_6x4snc4wscee" w:id="1"/>
      <w:bookmarkEnd w:id="1"/>
      <w:r w:rsidDel="00000000" w:rsidR="00000000" w:rsidRPr="00000000">
        <w:rPr>
          <w:rtl w:val="0"/>
        </w:rPr>
        <w:t xml:space="preserve">“Drawn into their world” means more than simply noticing something or being interested in it. It means being pulled across a threshold of distance so that you begin to perceive from within its logic rather than only from outside it.</w:t>
      </w:r>
    </w:p>
    <w:p w:rsidR="00000000" w:rsidDel="00000000" w:rsidP="00000000" w:rsidRDefault="00000000" w:rsidRPr="00000000" w14:paraId="00000004">
      <w:pPr>
        <w:rPr/>
      </w:pPr>
      <w:r w:rsidDel="00000000" w:rsidR="00000000" w:rsidRPr="00000000">
        <w:rPr>
          <w:rtl w:val="0"/>
        </w:rPr>
        <w:t xml:space="preserve">“Drawn into their world” means more than simply noticing something or being interested in it. It means being pulled across a threshold of distance so that you begin to perceive from within its logic rather than only from outside it. In ordinary language, the phrase suggests attraction, immersion, and entry. But in your EML context, it carries a stronger meaning: the reader, learner, or observer is not just receiving information about something. They are being repositioned inside a staged field of meaning, where the relations, markers, rhythms, and tensions of that world begin to organise their attention. That fits your wider project, where learning is treated as navigation through a knowledge space rather than passive reception of facts, and where the page or book can function as a designed environment for thinking.</w:t>
        <w:br w:type="textWrapping"/>
        <w:t xml:space="preserve">A simple definition Drawn into their world</w:t>
        <w:br w:type="textWrapping"/>
        <w:t xml:space="preserve">= being invited or compelled to enter the internal frame, atmosphere, and relations of another person, text, symbol system, or knowledge space, until it begins to shape how you see. So the phrase implies three things at once: attention is captured distance is reduced orientation changes You are no longer only looking at the world. You begin looking through it. Why “drawn” matters The word drawn is important. It is gentler and deeper than “told” or “pushed.” To be drawn is: to be attracted to be guided inward to be moved by a force that is not purely coercive There is almost a magnetic quality in the phrase. Something in that world has enough coherence, beauty, strangeness, or structural force that it gathers the observer toward itself. In your work, this fits the idea that a page can guide movement rather than just store information. A strong page, diagram, or symbol system does not merely present content. It draws the reader into a pathway of thought. Why “world” matters The word world does not just mean a place. It means a whole field of relations. A world includes: what matters there what counts as central or peripheral what is visible and invisible what kinds of movement are possible what symbols, tones, and rhythms belong there So when you say someone is drawn into their world, it means they are not merely learning isolated details. They are beginning to inhabit a structured environment of meaning. That is very close to your broader EML orientation, where knowledge is not treated as separate bits of content but as a navigable terrain, a relational field, and a staged environment for perception and return.</w:t>
        <w:br w:type="textWrapping"/>
        <w:t xml:space="preserve">In an educational or reading context In your framework, the phrase could describe what happens when: a student enters the logic of a diagram a reader becomes immersed in the symbolic grammar of a page a learner begins to feel the internal relations of a concept someone no longer sees a notebook as notes, but as a living knowledge space This would mean the learner has moved from external contact to internal participation. Not: “I have been told about this.” But: “I can feel how this thing hangs together from inside.” That transition matters because EML repeatedly insists that learning becomes deeper when the learner can trace relations, return to structures, and move within a designed cognitive environment.</w:t>
        <w:br w:type="textWrapping"/>
        <w:t xml:space="preserve">A stronger EML reading of the phrase Within your project, drawn into their world could mean: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rtl w:val="0"/>
        </w:rPr>
        <w:t xml:space="preserve">the learner or reader is brought into a representational environment whose structure begins to reorganise their perception. That is why the phrase fits so well with: navigable knowledge space staged observation colour grammar return and re-entry writing as cognitive architecture A page, book, or diagram succeeds when it does not leave the reader outside as a spectator. It draws them inward until the world of the page becomes temporarily inhabitable. That aligns with the project’s stated aim that the book itself be a model in book form, and that its visual language be strong enough for the reader to recognise and trace operations within it.</w:t>
        <w:br w:type="textWrapping"/>
        <w:t xml:space="preserve">Three examples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In fiction A reader starts a novel and, after a few pages, no longer feels they are decoding sentences. They feel inside the atmosphere, values, and tensions of the story. That is being drawn into their world.</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In teaching A student stops treating a concept as vocabulary to memorise and starts seeing how its relations work across examples, diagrams, and return. That is being drawn into the conceptual world.</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In your notebook practice A page with stable markers, clear zones, and colour grammar begins to guide the eye and organise the mind. The reader is not only reading marks; they are entering the page’s internal terrain. That is being drawn into the world of the page. A contrast It may help to contrast it with weaker alternatives. Not drawn into their world: receiving information from a distance understanding only the summary staying outside the internal logic observing without inhabiting Drawn into their world: entering the pattern from within feeling the relations as active being guided by its internal grammar allowing its structure to shape attention Compressed formulation A concise version in your vocabulary would be: “Drawn into their world” means being brought from external observation into internal participation, so that the structure, atmosphere, and relations of that world begin to organise one’s own perception. Tagging Book Part: Grammar / Orientation EML Layer(s): Structural / Cognitive-Temporal / Agentic</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