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c896sve29eh3" w:id="0"/>
      <w:bookmarkEnd w:id="0"/>
      <w:r w:rsidDel="00000000" w:rsidR="00000000" w:rsidRPr="00000000">
        <w:rPr>
          <w:rtl w:val="0"/>
        </w:rPr>
        <w:t xml:space="preserve">source_file: 29-april-26-chatgpt-emo.txt original_proposed_location: 06-Lexicon/Definitions/Stabilises-the-Book-Across-Scales.md extraction_date: 2026-04-30 project_area: 06-Lexicon-and-Key-Terms</w:t>
      </w:r>
    </w:p>
    <w:p w:rsidR="00000000" w:rsidDel="00000000" w:rsidP="00000000" w:rsidRDefault="00000000" w:rsidRPr="00000000" w14:paraId="00000003">
      <w:pPr>
        <w:pStyle w:val="Heading1"/>
        <w:rPr/>
      </w:pPr>
      <w:bookmarkStart w:colFirst="0" w:colLast="0" w:name="_4hfjcdmyhpcn" w:id="1"/>
      <w:bookmarkEnd w:id="1"/>
      <w:r w:rsidDel="00000000" w:rsidR="00000000" w:rsidRPr="00000000">
        <w:rPr>
          <w:rtl w:val="0"/>
        </w:rPr>
        <w:t xml:space="preserve">To say the structure stabilises the book across scales: existential, operational, practical, and speculative means the book does not live at only one level of meaning. Its four-part design keeps the work coherent as it moves from lived human concern, to formal concepts, to real-world application, to future projection. “Stabilises” here means it prevents collapse. It stops the book from becoming only memoir, only theory, only case study, or only futurism. Each scale holds a different kind of weight, and the structure keeps them in relation.</w:t>
      </w:r>
    </w:p>
    <w:p w:rsidR="00000000" w:rsidDel="00000000" w:rsidP="00000000" w:rsidRDefault="00000000" w:rsidRPr="00000000" w14:paraId="00000004">
      <w:pPr>
        <w:rPr/>
      </w:pPr>
      <w:r w:rsidDel="00000000" w:rsidR="00000000" w:rsidRPr="00000000">
        <w:rPr>
          <w:rtl w:val="0"/>
        </w:rPr>
        <w:t xml:space="preserve">To say the structure stabilises the book across scales: existential, operational, practical, and speculative means the book does not live at only one level of meaning. Its four-part design keeps the work coherent as it moves from lived human concern, to formal concepts, to real-world application, to future projection. “Stabilises” here means it prevents collapse. It stops the book from becoming only memoir, only theory, only case study, or only futurism. Each scale holds a different kind of weight, and the structure keeps them in relation. Existential refers to the level of lived experience: inheritance, self-location, time, drift, educational pressure, and what it feels like to become a person within systems. This is the scale of Orientation. Operational refers to the level of grammar: the actual concepts, distinctions, symbols, and mechanisms by which EML works. This is the scale of Grammar. Practical refers to the level of use: classroom routines, read-write-AI loops, staff development, circuits, and observed educational scenes. This is the scale of Circuits in Practice. Speculative refers to projection: what these structures become in relation to AI, agentic systems, technics, and future learning ecologies. This is the scale of Futures. The structure stabilises the book because each part corrects the limits of the others. Existential material gives human depth, so the grammar does not become sterile. Operational material gives precision, so lived experience does not remain vague. Practical material gives testability, so the concepts do not float above reality. Speculative material gives horizon, so practice does not stay trapped in the present. Together they form a complete movement: from what it means to be in the problem, to how the problem is structured, to how that structure operates in practice, to where it may lead. A simple way to say it is this: Existential asks: what is at stake for a human being? Operational asks: what are the concepts and mechanisms? Practical asks: how does this work in real settings? Speculative asks: what does this become under future conditions? So “stabilises the book across scales” means the four-part spine lets the book remain human, precise, usable, and forward-looking all at once. It keeps the work from thinning into one register, and instead lets the manuscript function as a whole knowledge architecture rather than a single-mode argument. Tagging Book Part: Orientation / Grammar / Circuits / Futures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