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mzpmh0ib38pp" w:id="0"/>
      <w:bookmarkEnd w:id="0"/>
      <w:r w:rsidDel="00000000" w:rsidR="00000000" w:rsidRPr="00000000">
        <w:rPr>
          <w:rtl w:val="0"/>
        </w:rPr>
        <w:t xml:space="preserve">source_file: 29-april-26-chatgpt-emo.txt original_proposed_location: 06-Lexicon/Phrases/Stand-Forth-as-a-Point.md extraction_date: 2026-04-30 project_area: 06-Lexicon-and-Key-Terms</w:t>
      </w:r>
    </w:p>
    <w:p w:rsidR="00000000" w:rsidDel="00000000" w:rsidP="00000000" w:rsidRDefault="00000000" w:rsidRPr="00000000" w14:paraId="00000003">
      <w:pPr>
        <w:pStyle w:val="Heading1"/>
        <w:rPr/>
      </w:pPr>
      <w:bookmarkStart w:colFirst="0" w:colLast="0" w:name="_47xg36w40vbe" w:id="1"/>
      <w:bookmarkEnd w:id="1"/>
      <w:r w:rsidDel="00000000" w:rsidR="00000000" w:rsidRPr="00000000">
        <w:rPr>
          <w:rtl w:val="0"/>
        </w:rPr>
        <w:t xml:space="preserve">The phrase “finally stand forth as a point” names a very specific moment in your system:</w:t>
      </w:r>
    </w:p>
    <w:p w:rsidR="00000000" w:rsidDel="00000000" w:rsidP="00000000" w:rsidRDefault="00000000" w:rsidRPr="00000000" w14:paraId="00000004">
      <w:pPr>
        <w:rPr/>
      </w:pPr>
      <w:r w:rsidDel="00000000" w:rsidR="00000000" w:rsidRPr="00000000">
        <w:rPr>
          <w:rtl w:val="0"/>
        </w:rPr>
        <w:t xml:space="preserve">The phrase “finally stand forth as a point” names a very specific moment in your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moment when something that was </w:t>
      </w:r>
      <w:r w:rsidDel="00000000" w:rsidR="00000000" w:rsidRPr="00000000">
        <w:rPr>
          <w:b w:val="1"/>
          <w:bCs w:val="1"/>
          <w:rtl w:val="0"/>
        </w:rPr>
        <w:t xml:space="preserve">diffuse, atmospheric, and distributed across returns</w:t>
      </w:r>
      <w:r w:rsidDel="00000000" w:rsidR="00000000" w:rsidRPr="00000000">
        <w:rPr>
          <w:rtl w:val="0"/>
        </w:rPr>
        <w:t xml:space="preserve"> becomes </w:t>
      </w:r>
      <w:r w:rsidDel="00000000" w:rsidR="00000000" w:rsidRPr="00000000">
        <w:rPr>
          <w:b w:val="1"/>
          <w:bCs w:val="1"/>
          <w:rtl w:val="0"/>
        </w:rPr>
        <w:t xml:space="preserve">clear, bounded, and usable</w:t>
      </w:r>
      <w:r w:rsidDel="00000000" w:rsidR="00000000" w:rsidRPr="00000000">
        <w:rPr>
          <w:rFonts w:ascii="Arial Unicode MS" w:cs="Arial Unicode MS" w:eastAsia="Arial Unicode MS" w:hAnsi="Arial Unicode MS"/>
          <w:rtl w:val="0"/>
        </w:rPr>
        <w:t xml:space="preserve">. It is the transition from field → form.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What is “standing forth”? To stand forth is not simply to appear. It is to separate from background. Earlier, the idea exists as: fragments across pages partial sentences tensions you feel but cannot yet stabilise overlapping meanings without clear edges It is present, but submerged in the field of thinking. When it stands forth: it becomes distinct from neighbouring ideas it acquires shape and boundary it can be pointed to without collapsing into vagueness This aligns with the movement from indistinct vision to operational concept: a concept becomes usable when it can be recognised, distinguished, and manipulated.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Unicode MS" w:cs="Arial Unicode MS" w:eastAsia="Arial Unicode MS" w:hAnsi="Arial Unicode MS"/>
          <w:rtl w:val="0"/>
        </w:rPr>
        <w:t xml:space="preserve">Why “a point”? A point here is not smallness. It is precision. A point is: locatable (“this, not that”) referable (you can return to it) transferable (you can use it elsewhere) Before this moment, the idea behaves like a cloud: rich, suggestive, generative but impossible to handle cleanly After this moment, it behaves like a node: it can connect to other nodes it can anchor a diagram it can support argument and teaching This is exactly the shift required for a concept to move from phrase → definition → tool within your lexicon-building process.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Fonts w:ascii="Arial Unicode MS" w:cs="Arial Unicode MS" w:eastAsia="Arial Unicode MS" w:hAnsi="Arial Unicode MS"/>
          <w:rtl w:val="0"/>
        </w:rPr>
        <w:t xml:space="preserve">How this emerges through staged return The phrase only makes sense when placed inside your temporal logic. Across returns: First contact → the idea is sensed Early returns → it is described in multiple ways Later returns → distinctions begin to form Final return → the concept condenses That condensation is the “standing forth.” It is not a single insight.</w:t>
        <w:br w:type="textWrapping"/>
        <w:t xml:space="preserve">It is the result of accumulation, revision, and contrast. This is why your system insists that: meaning emerges through return revision thickens structure time enables conceptual formation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 precise example Take this progression: Stage 1 (field):</w:t>
        <w:br w:type="textWrapping"/>
        <w:t xml:space="preserve">“The page is doing something… it holds thought somehow.” Stage 2 (emergent cluster):</w:t>
        <w:br w:type="textWrapping"/>
        <w:t xml:space="preserve">“It lets me come back… maybe it’s about time… something like memory or return.” Stage 3 (distinction forming):</w:t>
        <w:br w:type="textWrapping"/>
        <w:t xml:space="preserve">“It preserves earlier thought so I can revise it.” Stage 4 (point):</w:t>
        <w:br w:type="textWrapping"/>
        <w:t xml:space="preserve">“The page functions as a temporal scaffold.” That final sentence is where the idea stands forth as a point. Why? It names the thing It distinguishes it from “container” or “record” It implies mechanism (time, preservation, return) It can now be reused in analysis, teaching, and design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Structural interpretation Within your broader architecture, this moment corresponds to: From: formative structure (draft, subtext, scattered traces) To: mechanism / operator (stable, reusable, generative) This is the same transition described in your developmental model: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when lower structures stabilise, they become mechanisms capable of producing new work</w:t>
        <w:br w:type="textWrapping"/>
        <w:t xml:space="preserve">The “point” is the first stable unit of that mechanism.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Why this matters for the book Your book depends on this movement. If ideas do not “stand forth as points”: the text remains atmospheric concepts blur into one another the reader cannot navigate But if they do: each point becomes a node in the knowledge space the book becomes traversable terrain diagrams, lexicon, and circuits can form around these nodes This is how writing becomes cognitive architecture rather than expression.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Compressed formulation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6">
      <w:pPr>
        <w:ind w:left="600" w:right="600" w:firstLine="0"/>
        <w:rPr/>
      </w:pPr>
      <w:r w:rsidDel="00000000" w:rsidR="00000000" w:rsidRPr="00000000">
        <w:rPr>
          <w:b w:val="1"/>
          <w:bCs w:val="1"/>
          <w:rtl w:val="0"/>
        </w:rPr>
        <w:t xml:space="preserve">To “stand forth as a point” is for an idea, formed through repeated return, to condense into a distinct, bounded, and usable concept that can anchor further thinking, connection, and design.</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zemuwcz5ix57" w:id="2"/>
      <w:bookmarkEnd w:id="2"/>
      <w:r w:rsidDel="00000000" w:rsidR="00000000" w:rsidRPr="00000000">
        <w:rPr>
          <w:rtl w:val="0"/>
        </w:rPr>
        <w:t xml:space="preserve">Tagging Book Part: Grammar EML Layer(s): Structural / Cognitive-Temporal</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