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Yelp Health Entries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color w:val="222222"/>
          <w:highlight w:val="white"/>
        </w:rPr>
      </w:pPr>
      <w:hyperlink r:id="rId6">
        <w:r w:rsidDel="00000000" w:rsidR="00000000" w:rsidRPr="00000000">
          <w:rPr>
            <w:rFonts w:ascii="Calibri" w:cs="Calibri" w:eastAsia="Calibri" w:hAnsi="Calibri"/>
            <w:color w:val="1155cc"/>
            <w:highlight w:val="white"/>
            <w:u w:val="single"/>
            <w:rtl w:val="0"/>
          </w:rPr>
          <w:t xml:space="preserve">Yelp</w:t>
        </w:r>
      </w:hyperlink>
      <w:r w:rsidDel="00000000" w:rsidR="00000000" w:rsidRPr="00000000">
        <w:rPr>
          <w:rFonts w:ascii="Calibri" w:cs="Calibri" w:eastAsia="Calibri" w:hAnsi="Calibri"/>
          <w:color w:val="222222"/>
          <w:highlight w:val="white"/>
          <w:rtl w:val="0"/>
        </w:rPr>
        <w:t xml:space="preserve"> is a search service powered by crowd-sourced review forum to connect users with great local businesses. While typically used to find restaurants and attractions, a number of services are also represented on the site, including health providers. This open source information has the potential to provide insight into the current state of healthcare in different areas. </w:t>
      </w:r>
    </w:p>
    <w:p w:rsidR="00000000" w:rsidDel="00000000" w:rsidP="00000000" w:rsidRDefault="00000000" w:rsidRPr="00000000" w14:paraId="0000000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We used the </w:t>
      </w:r>
      <w:hyperlink r:id="rId7">
        <w:r w:rsidDel="00000000" w:rsidR="00000000" w:rsidRPr="00000000">
          <w:rPr>
            <w:rFonts w:ascii="Calibri" w:cs="Calibri" w:eastAsia="Calibri" w:hAnsi="Calibri"/>
            <w:color w:val="1155cc"/>
            <w:highlight w:val="white"/>
            <w:u w:val="single"/>
            <w:rtl w:val="0"/>
          </w:rPr>
          <w:t xml:space="preserve">Yelp API</w:t>
        </w:r>
      </w:hyperlink>
      <w:r w:rsidDel="00000000" w:rsidR="00000000" w:rsidRPr="00000000">
        <w:rPr>
          <w:rFonts w:ascii="Calibri" w:cs="Calibri" w:eastAsia="Calibri" w:hAnsi="Calibri"/>
          <w:color w:val="222222"/>
          <w:highlight w:val="white"/>
          <w:rtl w:val="0"/>
        </w:rPr>
        <w:t xml:space="preserve"> to pull health entries within 25 mi (the max radius) of each U.S. county centroid in September 2018. The API allows you to retrieve up to 1000 reviewed entries per location. The “health” </w:t>
      </w:r>
      <w:hyperlink r:id="rId8">
        <w:r w:rsidDel="00000000" w:rsidR="00000000" w:rsidRPr="00000000">
          <w:rPr>
            <w:rFonts w:ascii="Calibri" w:cs="Calibri" w:eastAsia="Calibri" w:hAnsi="Calibri"/>
            <w:color w:val="1155cc"/>
            <w:highlight w:val="white"/>
            <w:u w:val="single"/>
            <w:rtl w:val="0"/>
          </w:rPr>
          <w:t xml:space="preserve">category</w:t>
        </w:r>
      </w:hyperlink>
      <w:r w:rsidDel="00000000" w:rsidR="00000000" w:rsidRPr="00000000">
        <w:rPr>
          <w:rFonts w:ascii="Calibri" w:cs="Calibri" w:eastAsia="Calibri" w:hAnsi="Calibri"/>
          <w:color w:val="222222"/>
          <w:highlight w:val="white"/>
          <w:rtl w:val="0"/>
        </w:rPr>
        <w:t xml:space="preserve"> is fairly broad; with sub categories ranging from physicians and hospitals to yoga studios and nutritionists. Our cleaned and enhanced CSV dataset of health entries (n = 157,164) contain the following fields:</w:t>
      </w:r>
    </w:p>
    <w:p w:rsidR="00000000" w:rsidDel="00000000" w:rsidP="00000000" w:rsidRDefault="00000000" w:rsidRPr="00000000" w14:paraId="00000005">
      <w:pPr>
        <w:contextualSpacing w:val="0"/>
        <w:rPr>
          <w:rFonts w:ascii="Calibri" w:cs="Calibri" w:eastAsia="Calibri" w:hAnsi="Calibri"/>
          <w:color w:val="222222"/>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785"/>
        <w:gridCol w:w="5880"/>
        <w:tblGridChange w:id="0">
          <w:tblGrid>
            <w:gridCol w:w="1695"/>
            <w:gridCol w:w="1785"/>
            <w:gridCol w:w="58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Variable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Description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alias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Unique Yelp alias of this business. Can contain unicode characters. </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Name of this business.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categories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 (comma separated)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List of categories associated with this business. Will contain at least 1 listed under the “Health &amp; Medical” section in Yelp’s </w:t>
            </w:r>
            <w:hyperlink r:id="rId9">
              <w:r w:rsidDel="00000000" w:rsidR="00000000" w:rsidRPr="00000000">
                <w:rPr>
                  <w:rFonts w:ascii="Calibri" w:cs="Calibri" w:eastAsia="Calibri" w:hAnsi="Calibri"/>
                  <w:color w:val="1155cc"/>
                  <w:highlight w:val="white"/>
                  <w:u w:val="single"/>
                  <w:rtl w:val="0"/>
                </w:rPr>
                <w:t xml:space="preserve">category list</w:t>
              </w:r>
            </w:hyperlink>
            <w:r w:rsidDel="00000000" w:rsidR="00000000" w:rsidRPr="00000000">
              <w:rPr>
                <w:rFonts w:ascii="Calibri" w:cs="Calibri" w:eastAsia="Calibri" w:hAnsi="Calibri"/>
                <w:color w:val="333333"/>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generaldentistry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Binary Indicator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Binary Indicator for entries in the General Dentistry category.</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physicians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Binary Indicator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Binary Indicator for entries in the Physician category.</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c_and_mh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Binary Indicator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Binary Indicator for entries in the Counseling and Mental Health category.</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urgent_care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Binary Indicator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Binary Indicator for entries in the Urgent Care category.</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pharmacy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Binary Indicator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Binary Indicator for entries in the Pharmacy category.</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hospitals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Binary Indicator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Binary Indicator for entries in the Hospital category.</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Price level of the business. Value is one of $, $$, $$$ and $$$$.</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rating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Decimal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Rating for this business (value ranges from 1, 1.5, ... 4.5, 5).</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review_count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Number of reviews for this business.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address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Street address of this business.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zipcode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Zip code</w:t>
            </w:r>
            <w:r w:rsidDel="00000000" w:rsidR="00000000" w:rsidRPr="00000000">
              <w:rPr>
                <w:rFonts w:ascii="Calibri" w:cs="Calibri" w:eastAsia="Calibri" w:hAnsi="Calibri"/>
                <w:color w:val="333333"/>
                <w:highlight w:val="white"/>
                <w:rtl w:val="0"/>
              </w:rPr>
              <w:t xml:space="preserve"> of this business.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2 letter state abbreviation of this business.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Decimal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Latitude of this business.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Decimal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Longitude of this business.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FIPS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5 digit </w:t>
            </w:r>
            <w:hyperlink r:id="rId10">
              <w:r w:rsidDel="00000000" w:rsidR="00000000" w:rsidRPr="00000000">
                <w:rPr>
                  <w:rFonts w:ascii="Calibri" w:cs="Calibri" w:eastAsia="Calibri" w:hAnsi="Calibri"/>
                  <w:color w:val="1155cc"/>
                  <w:highlight w:val="white"/>
                  <w:u w:val="single"/>
                  <w:rtl w:val="0"/>
                </w:rPr>
                <w:t xml:space="preserve">FIPS county code</w:t>
              </w:r>
            </w:hyperlink>
            <w:r w:rsidDel="00000000" w:rsidR="00000000" w:rsidRPr="00000000">
              <w:rPr>
                <w:rFonts w:ascii="Calibri" w:cs="Calibri" w:eastAsia="Calibri" w:hAnsi="Calibri"/>
                <w:color w:val="222222"/>
                <w:highlight w:val="white"/>
                <w:rtl w:val="0"/>
              </w:rPr>
              <w:t xml:space="preserve"> of this business.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county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County name of this business.</w:t>
            </w:r>
          </w:p>
        </w:tc>
      </w:tr>
    </w:tbl>
    <w:p w:rsidR="00000000" w:rsidDel="00000000" w:rsidP="00000000" w:rsidRDefault="00000000" w:rsidRPr="00000000" w14:paraId="00000042">
      <w:pPr>
        <w:contextualSpacing w:val="0"/>
        <w:rPr>
          <w:rFonts w:ascii="Calibri" w:cs="Calibri" w:eastAsia="Calibri" w:hAnsi="Calibri"/>
          <w:color w:val="222222"/>
          <w:highlight w:val="white"/>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contextualSpacing w:val="0"/>
      <w:jc w:val="right"/>
      <w:rPr/>
    </w:pPr>
    <w:r w:rsidDel="00000000" w:rsidR="00000000" w:rsidRPr="00000000">
      <w:rPr>
        <w:rFonts w:ascii="Calibri" w:cs="Calibri" w:eastAsia="Calibri" w:hAnsi="Calibri"/>
        <w:b w:val="1"/>
      </w:rPr>
      <w:drawing>
        <wp:inline distB="114300" distT="114300" distL="114300" distR="114300">
          <wp:extent cx="1452563" cy="51877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52563" cy="5187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n.wikipedia.org/wiki/FIPS_county_code" TargetMode="External"/><Relationship Id="rId9" Type="http://schemas.openxmlformats.org/officeDocument/2006/relationships/hyperlink" Target="https://www.yelp.com/developers/documentation/v3/all_category_list" TargetMode="External"/><Relationship Id="rId5" Type="http://schemas.openxmlformats.org/officeDocument/2006/relationships/styles" Target="styles.xml"/><Relationship Id="rId6" Type="http://schemas.openxmlformats.org/officeDocument/2006/relationships/hyperlink" Target="https://www.yelp.com/" TargetMode="External"/><Relationship Id="rId7" Type="http://schemas.openxmlformats.org/officeDocument/2006/relationships/hyperlink" Target="https://www.yelp.com/developers/documentation/v3/business_search" TargetMode="External"/><Relationship Id="rId8" Type="http://schemas.openxmlformats.org/officeDocument/2006/relationships/hyperlink" Target="https://www.yelp.com/developers/documentation/v3/all_category_li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