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 xml:space="preserve">motions are multidimensional, and each emotion has a degree. For example, the degree </w:t>
      </w:r>
      <w:r w:rsidR="0082108D">
        <w:rPr>
          <w:rFonts w:ascii="Calibri" w:hAnsi="Calibri" w:cs="Calibri"/>
        </w:rPr>
        <w:t xml:space="preserve">of happiness ranges from 0 to </w:t>
      </w:r>
      <w:r w:rsidR="009B53EE">
        <w:rPr>
          <w:rFonts w:ascii="Calibri" w:hAnsi="Calibri" w:cs="Calibri"/>
        </w:rPr>
        <w:t>3</w:t>
      </w:r>
      <w:r w:rsidR="0082108D">
        <w:rPr>
          <w:rFonts w:ascii="Calibri" w:hAnsi="Calibri" w:cs="Calibri"/>
        </w:rPr>
        <w:t xml:space="preserve"> with 0 being none and 3</w:t>
      </w:r>
      <w:r w:rsidRPr="006E247D">
        <w:rPr>
          <w:rFonts w:ascii="Calibri" w:hAnsi="Calibri" w:cs="Calibri"/>
        </w:rPr>
        <w:t xml:space="preserve">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 w:rsidR="00577C70">
        <w:rPr>
          <w:rFonts w:ascii="Calibri" w:hAnsi="Calibri" w:cs="Calibri"/>
        </w:rPr>
        <w:t>36</w:t>
      </w:r>
      <w:r>
        <w:rPr>
          <w:rFonts w:ascii="Calibri" w:hAnsi="Calibri" w:cs="Calibri"/>
        </w:rPr>
        <w:t>8</w:t>
      </w:r>
      <w:r w:rsidR="00577C70">
        <w:rPr>
          <w:rFonts w:ascii="Calibri" w:hAnsi="Calibri" w:cs="Calibri"/>
        </w:rPr>
        <w:t>1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  <w:r w:rsidR="00986613">
        <w:rPr>
          <w:rFonts w:hint="eastAsia"/>
        </w:rPr>
        <w:t>一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</w:t>
      </w:r>
      <w:r w:rsidR="00524A1D">
        <w:rPr>
          <w:rFonts w:hint="eastAsia"/>
        </w:rPr>
        <w:t>测试集</w:t>
      </w:r>
      <w:r>
        <w:rPr>
          <w:rFonts w:hint="eastAsia"/>
        </w:rPr>
        <w:t>0</w:t>
      </w:r>
      <w:r>
        <w:t>.68</w:t>
      </w:r>
      <w:r w:rsidR="002E13A4">
        <w:t>14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986613" w:rsidRDefault="0098661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把数据打乱按8:2比例分割成训练集和验证集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</w:t>
      </w:r>
      <w:r w:rsidR="00524A1D">
        <w:rPr>
          <w:rFonts w:hint="eastAsia"/>
        </w:rPr>
        <w:t>。比如对人脸识别任务是把人脸分类成不同人的脸</w:t>
      </w:r>
      <w:r w:rsidR="00B316D8">
        <w:rPr>
          <w:rFonts w:hint="eastAsia"/>
        </w:rPr>
        <w:t>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986613" w:rsidRDefault="00986613" w:rsidP="00986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损失函数采用二分类的交叉熵。</w:t>
      </w:r>
    </w:p>
    <w:p w:rsidR="00986613" w:rsidRDefault="00986613" w:rsidP="00986613">
      <w:pPr>
        <w:pStyle w:val="a3"/>
        <w:ind w:left="360" w:firstLineChars="0" w:firstLine="0"/>
      </w:pPr>
    </w:p>
    <w:p w:rsidR="004659BB" w:rsidRDefault="00986613" w:rsidP="004659BB">
      <w:r>
        <w:rPr>
          <w:rFonts w:hint="eastAsia"/>
        </w:rPr>
        <w:t>方法一的缺点</w:t>
      </w:r>
    </w:p>
    <w:p w:rsidR="00986613" w:rsidRDefault="00986613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方法一为了采用现成的工具包s</w:t>
      </w:r>
      <w:r>
        <w:t>impletransformer,</w:t>
      </w:r>
      <w:r>
        <w:rPr>
          <w:rFonts w:hint="eastAsia"/>
        </w:rPr>
        <w:t>快速实现任务</w:t>
      </w:r>
      <w:r w:rsidR="00570106">
        <w:rPr>
          <w:rFonts w:hint="eastAsia"/>
        </w:rPr>
        <w:t>，我们对</w:t>
      </w:r>
      <w:r>
        <w:rPr>
          <w:rFonts w:hint="eastAsia"/>
        </w:rPr>
        <w:t>任务做了简化，把</w:t>
      </w:r>
      <w:r w:rsidR="002E6F49">
        <w:rPr>
          <w:rFonts w:hint="eastAsia"/>
        </w:rPr>
        <w:t>情绪值的识别</w:t>
      </w:r>
      <w:r>
        <w:rPr>
          <w:rFonts w:hint="eastAsia"/>
        </w:rPr>
        <w:t>简化成多标签二分类。</w:t>
      </w:r>
      <w:r w:rsidR="002E6F49">
        <w:rPr>
          <w:rFonts w:hint="eastAsia"/>
        </w:rPr>
        <w:t>而实际上情绪值有0,</w:t>
      </w:r>
      <w:r w:rsidR="002E6F49">
        <w:t>1</w:t>
      </w:r>
      <w:r w:rsidR="002E6F49">
        <w:rPr>
          <w:rFonts w:hint="eastAsia"/>
        </w:rPr>
        <w:t>,</w:t>
      </w:r>
      <w:r w:rsidR="002E6F49">
        <w:t>2</w:t>
      </w:r>
      <w:r w:rsidR="002E6F49">
        <w:rPr>
          <w:rFonts w:hint="eastAsia"/>
        </w:rPr>
        <w:t>,</w:t>
      </w:r>
      <w:r w:rsidR="002E6F49">
        <w:t>3</w:t>
      </w:r>
      <w:r w:rsidR="002E6F49">
        <w:rPr>
          <w:rFonts w:hint="eastAsia"/>
        </w:rPr>
        <w:t>这四个取值，属于多分类，但不同于普通的多分类，这个</w:t>
      </w:r>
      <w:r>
        <w:rPr>
          <w:rFonts w:hint="eastAsia"/>
        </w:rPr>
        <w:t>分类的各个类别</w:t>
      </w:r>
      <w:r w:rsidR="00455782">
        <w:rPr>
          <w:rFonts w:hint="eastAsia"/>
        </w:rPr>
        <w:t>是情绪的强度值，</w:t>
      </w:r>
      <w:r>
        <w:rPr>
          <w:rFonts w:hint="eastAsia"/>
        </w:rPr>
        <w:t>其实是有大小之分的，</w:t>
      </w:r>
      <w:r w:rsidR="00455782">
        <w:rPr>
          <w:rFonts w:hint="eastAsia"/>
        </w:rPr>
        <w:t>如果当成普通分类问题，采用交叉熵损失，不能反应强度值1与强度值3之间的误差比强度值</w:t>
      </w:r>
      <w:r w:rsidR="00455782">
        <w:t>1</w:t>
      </w:r>
      <w:r w:rsidR="00455782">
        <w:rPr>
          <w:rFonts w:hint="eastAsia"/>
        </w:rPr>
        <w:t>到强度值2的误差更大的事实</w:t>
      </w:r>
      <w:r w:rsidR="00651E8B">
        <w:rPr>
          <w:rFonts w:hint="eastAsia"/>
        </w:rPr>
        <w:t>，所以直觉上，我们认为转成回归问题比当成分类问题更合理</w:t>
      </w:r>
      <w:r w:rsidR="00455782">
        <w:rPr>
          <w:rFonts w:hint="eastAsia"/>
        </w:rPr>
        <w:t>。</w:t>
      </w:r>
    </w:p>
    <w:p w:rsidR="002E6F49" w:rsidRDefault="002E6F49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由于情绪识别是针对指定角色的，方法一简单的把角色字符合并到剧本的文本里，从而当成对文本的</w:t>
      </w:r>
      <w:r w:rsidR="009A47FD">
        <w:rPr>
          <w:rFonts w:hint="eastAsia"/>
        </w:rPr>
        <w:t>分类问题。但是角色在这里起到了至关重要的作用，如果合并到文本中，相当于把角色与文本中的其他字符同等对待，这使得模型有机会忽视了角色的重要作用。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通过对数据分析知道，情绪值不仅仅与当前的文本有关，而且与上文情节有关。同样一句话放在不同的上下文里所表现出的情绪是不同的，而方法一没有利用上文信息。</w:t>
      </w:r>
    </w:p>
    <w:p w:rsidR="009A47FD" w:rsidRDefault="009A47FD" w:rsidP="002E6F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因此，基于以上的分析，我们逐步的做了改进，从而逐步提高了在验证集和测试集上的分数</w:t>
      </w:r>
    </w:p>
    <w:p w:rsidR="00455782" w:rsidRDefault="00455782" w:rsidP="00455782">
      <w:pPr>
        <w:pStyle w:val="a3"/>
        <w:ind w:firstLineChars="0" w:firstLine="0"/>
      </w:pPr>
      <w:r>
        <w:rPr>
          <w:rFonts w:hint="eastAsia"/>
        </w:rPr>
        <w:t>方法二</w:t>
      </w:r>
    </w:p>
    <w:p w:rsidR="00455782" w:rsidRDefault="00303D13" w:rsidP="002E6F49">
      <w:pPr>
        <w:pStyle w:val="a3"/>
        <w:ind w:left="420" w:firstLineChars="0" w:firstLine="0"/>
      </w:pPr>
      <w:r>
        <w:rPr>
          <w:rFonts w:hint="eastAsia"/>
        </w:rPr>
        <w:t>基于线性回归的分类。</w:t>
      </w:r>
      <w:r w:rsidR="00123860">
        <w:rPr>
          <w:rFonts w:hint="eastAsia"/>
        </w:rPr>
        <w:t>我们采用多个输出块，一种情绪对应一个输出块，每个输出块内部是2层全连接网络，最后一层输出维度1</w:t>
      </w:r>
      <w:r>
        <w:rPr>
          <w:rFonts w:hint="eastAsia"/>
        </w:rPr>
        <w:t>，不加任何激活函数，直接用l</w:t>
      </w:r>
      <w:r>
        <w:t>ogit</w:t>
      </w:r>
      <w:r>
        <w:rPr>
          <w:rFonts w:hint="eastAsia"/>
        </w:rPr>
        <w:t>作为线性回归的输出，损失函数使用MSE。得到的l</w:t>
      </w:r>
      <w:r>
        <w:t>ogit</w:t>
      </w:r>
      <w:r w:rsidR="00651E8B">
        <w:rPr>
          <w:rFonts w:hint="eastAsia"/>
        </w:rPr>
        <w:t>是一个实数，我们对l</w:t>
      </w:r>
      <w:r w:rsidR="00651E8B">
        <w:t>ogit</w:t>
      </w:r>
      <w:r w:rsidR="00651E8B">
        <w:rPr>
          <w:rFonts w:hint="eastAsia"/>
        </w:rPr>
        <w:t>做四舍五入，从而得到取值范围是[0,</w:t>
      </w:r>
      <w:r w:rsidR="00651E8B">
        <w:t>1,2,3]</w:t>
      </w:r>
      <w:r w:rsidR="00651E8B">
        <w:rPr>
          <w:rFonts w:hint="eastAsia"/>
        </w:rPr>
        <w:t>整数。</w:t>
      </w:r>
      <w:r w:rsidR="008C2AD2">
        <w:rPr>
          <w:rFonts w:hint="eastAsia"/>
        </w:rPr>
        <w:t>6种情绪的情绪值对应6个输出块的整数值。</w:t>
      </w:r>
      <w:r w:rsidR="00651E8B">
        <w:rPr>
          <w:rFonts w:hint="eastAsia"/>
        </w:rPr>
        <w:t>由于有多个输出块，总的损失是所有输出的损失和。这实际上是一种多任务的学习方法。</w:t>
      </w:r>
      <w:r w:rsidR="002E6F49">
        <w:rPr>
          <w:rFonts w:hint="eastAsia"/>
        </w:rPr>
        <w:t>每个任务是对其中一种情绪进行识别，但是共用句向量</w:t>
      </w:r>
    </w:p>
    <w:p w:rsidR="002E6F49" w:rsidRDefault="002E6F49" w:rsidP="002E6F49">
      <w:pPr>
        <w:pStyle w:val="a3"/>
        <w:ind w:firstLineChars="0" w:firstLine="0"/>
      </w:pPr>
      <w:r>
        <w:rPr>
          <w:rFonts w:hint="eastAsia"/>
        </w:rPr>
        <w:t>方法三</w:t>
      </w:r>
    </w:p>
    <w:p w:rsidR="002E6F49" w:rsidRDefault="002E6F49" w:rsidP="002E6F49">
      <w:pPr>
        <w:pStyle w:val="a3"/>
        <w:ind w:left="420" w:firstLineChars="0" w:firstLine="0"/>
      </w:pPr>
      <w:r>
        <w:rPr>
          <w:rFonts w:hint="eastAsia"/>
        </w:rPr>
        <w:t>在方法二的基础上，我们</w:t>
      </w:r>
      <w:r w:rsidR="009A47FD">
        <w:rPr>
          <w:rFonts w:hint="eastAsia"/>
        </w:rPr>
        <w:t>仿照BERT模型处理问答任务的方式，把角色字符串当成问答任务中的问题</w:t>
      </w:r>
      <w:r w:rsidR="00FC15E4">
        <w:rPr>
          <w:rFonts w:hint="eastAsia"/>
        </w:rPr>
        <w:t>t</w:t>
      </w:r>
      <w:r w:rsidR="00FC15E4">
        <w:t>ext1</w:t>
      </w:r>
      <w:r w:rsidR="009A47FD">
        <w:rPr>
          <w:rFonts w:hint="eastAsia"/>
        </w:rPr>
        <w:t>，把文本当成问答任务的参考文本</w:t>
      </w:r>
      <w:r w:rsidR="00FC15E4">
        <w:rPr>
          <w:rFonts w:hint="eastAsia"/>
        </w:rPr>
        <w:t>t</w:t>
      </w:r>
      <w:r w:rsidR="00FC15E4">
        <w:t>ext2</w:t>
      </w:r>
      <w:r w:rsidR="009A47FD">
        <w:rPr>
          <w:rFonts w:hint="eastAsia"/>
        </w:rPr>
        <w:t>，</w:t>
      </w:r>
      <w:r w:rsidR="008E588C">
        <w:rPr>
          <w:rFonts w:hint="eastAsia"/>
        </w:rPr>
        <w:t>但是与问答任务不同的是，问答任务是针对序列的每个字符进行分类，从而得到答案在文本中的起始位置和结束位置。我们这里</w:t>
      </w:r>
      <w:r w:rsidR="00FC15E4">
        <w:rPr>
          <w:rFonts w:hint="eastAsia"/>
        </w:rPr>
        <w:t>仍然从输出层的第0个位置取出向量</w:t>
      </w:r>
      <w:r w:rsidR="004557E3">
        <w:rPr>
          <w:rFonts w:hint="eastAsia"/>
        </w:rPr>
        <w:t>当成这个文本和角色</w:t>
      </w:r>
      <w:r w:rsidR="008E588C">
        <w:rPr>
          <w:rFonts w:hint="eastAsia"/>
        </w:rPr>
        <w:t>的向量</w:t>
      </w:r>
      <w:r w:rsidR="004557E3">
        <w:rPr>
          <w:rFonts w:hint="eastAsia"/>
        </w:rPr>
        <w:t>表示，这个向量表示再作为特征输入到输出块进行处理。</w:t>
      </w:r>
      <w:r w:rsidR="00FC15E4">
        <w:rPr>
          <w:rFonts w:hint="eastAsia"/>
        </w:rPr>
        <w:t>由于在b</w:t>
      </w:r>
      <w:r w:rsidR="00FC15E4">
        <w:t>ert</w:t>
      </w:r>
      <w:r w:rsidR="00FC15E4">
        <w:rPr>
          <w:rFonts w:hint="eastAsia"/>
        </w:rPr>
        <w:t>内部，t</w:t>
      </w:r>
      <w:r w:rsidR="00FC15E4">
        <w:t>ext1</w:t>
      </w:r>
      <w:r w:rsidR="00FC15E4">
        <w:rPr>
          <w:rFonts w:hint="eastAsia"/>
        </w:rPr>
        <w:t>和t</w:t>
      </w:r>
      <w:r w:rsidR="00FC15E4">
        <w:t>ext2</w:t>
      </w:r>
      <w:r w:rsidR="00FC15E4">
        <w:rPr>
          <w:rFonts w:hint="eastAsia"/>
        </w:rPr>
        <w:t>实行注意力机制</w:t>
      </w:r>
      <w:r w:rsidR="004557E3">
        <w:rPr>
          <w:rFonts w:hint="eastAsia"/>
        </w:rPr>
        <w:t>，因此模型对角色的重视程度比方法一高得多。</w:t>
      </w:r>
    </w:p>
    <w:p w:rsidR="004557E3" w:rsidRDefault="004557E3" w:rsidP="004557E3">
      <w:pPr>
        <w:pStyle w:val="a3"/>
        <w:ind w:firstLineChars="0" w:firstLine="0"/>
      </w:pPr>
      <w:r>
        <w:rPr>
          <w:rFonts w:hint="eastAsia"/>
        </w:rPr>
        <w:lastRenderedPageBreak/>
        <w:t>方法四</w:t>
      </w:r>
    </w:p>
    <w:p w:rsidR="004557E3" w:rsidRDefault="004557E3" w:rsidP="004557E3">
      <w:pPr>
        <w:pStyle w:val="a3"/>
        <w:ind w:left="420" w:firstLineChars="0" w:firstLine="0"/>
      </w:pPr>
      <w:r>
        <w:rPr>
          <w:rFonts w:hint="eastAsia"/>
        </w:rPr>
        <w:t>在方法三的基础上，我们引入了历史文本。由于时间有限，我们暂时只引入2句上文，把前面2句文本简单的与当前文本进行合并，得到一段更大的文本。为了实现对历史文本的引用，</w:t>
      </w:r>
      <w:r w:rsidR="00EC53E6">
        <w:rPr>
          <w:rFonts w:hint="eastAsia"/>
        </w:rPr>
        <w:t>我们对数据进行了预处理。</w:t>
      </w:r>
      <w:r>
        <w:rPr>
          <w:rFonts w:hint="eastAsia"/>
        </w:rPr>
        <w:t>我们把剧本数据中的c</w:t>
      </w:r>
      <w:r>
        <w:t>ontent</w:t>
      </w:r>
      <w:r>
        <w:rPr>
          <w:rFonts w:hint="eastAsia"/>
        </w:rPr>
        <w:t>按剧情先后顺序进行排序，并且去重，</w:t>
      </w:r>
      <w:r w:rsidR="00EC53E6">
        <w:rPr>
          <w:rFonts w:hint="eastAsia"/>
        </w:rPr>
        <w:t>编上序号c</w:t>
      </w:r>
      <w:r w:rsidR="00EC53E6">
        <w:t>ontent_id</w:t>
      </w:r>
      <w:r w:rsidR="00EC53E6">
        <w:rPr>
          <w:rFonts w:hint="eastAsia"/>
        </w:rPr>
        <w:t>，作为一个剧本库。我们把原训练数据和测试数据的c</w:t>
      </w:r>
      <w:r w:rsidR="00EC53E6">
        <w:t>ontent</w:t>
      </w:r>
      <w:r w:rsidR="00EC53E6">
        <w:rPr>
          <w:rFonts w:hint="eastAsia"/>
        </w:rPr>
        <w:t>找到content</w:t>
      </w:r>
      <w:r w:rsidR="00EC53E6">
        <w:t>_id,</w:t>
      </w:r>
      <w:r w:rsidR="00EC53E6">
        <w:rPr>
          <w:rFonts w:hint="eastAsia"/>
        </w:rPr>
        <w:t>然后把con</w:t>
      </w:r>
      <w:r w:rsidR="00EC53E6">
        <w:t>tent_id-2,content_id-1</w:t>
      </w:r>
      <w:r w:rsidR="00EC53E6">
        <w:rPr>
          <w:rFonts w:hint="eastAsia"/>
        </w:rPr>
        <w:t>与c</w:t>
      </w:r>
      <w:r w:rsidR="00EC53E6">
        <w:t>ontent_id</w:t>
      </w:r>
      <w:r w:rsidR="00EC53E6">
        <w:rPr>
          <w:rFonts w:hint="eastAsia"/>
        </w:rPr>
        <w:t>所对应的三条文本从剧本库里取出，按先后顺序合并成一个大的文本。这样我们利用了历史文本信息对当前文本的角色情绪进行预测。由于模型的文本长度不能无限增加，所以我们暂时只引用2句上文。未来我们打算增加一层</w:t>
      </w:r>
      <w:r w:rsidR="00656A92">
        <w:t>attention</w:t>
      </w:r>
      <w:r w:rsidR="00EC53E6">
        <w:rPr>
          <w:rFonts w:hint="eastAsia"/>
        </w:rPr>
        <w:t>层，多个句子</w:t>
      </w:r>
      <w:r w:rsidR="00E8384F">
        <w:rPr>
          <w:rFonts w:hint="eastAsia"/>
        </w:rPr>
        <w:t>分别</w:t>
      </w:r>
      <w:r w:rsidR="00EC53E6">
        <w:rPr>
          <w:rFonts w:hint="eastAsia"/>
        </w:rPr>
        <w:t>得到b</w:t>
      </w:r>
      <w:r w:rsidR="00EC53E6">
        <w:t>ert</w:t>
      </w:r>
      <w:r w:rsidR="00EC53E6">
        <w:rPr>
          <w:rFonts w:hint="eastAsia"/>
        </w:rPr>
        <w:t>句向量后，送到</w:t>
      </w:r>
      <w:r w:rsidR="00656A92">
        <w:t>attention</w:t>
      </w:r>
      <w:r w:rsidR="00EC53E6">
        <w:rPr>
          <w:rFonts w:hint="eastAsia"/>
        </w:rPr>
        <w:t>层</w:t>
      </w:r>
      <w:r w:rsidR="00656A92">
        <w:rPr>
          <w:rFonts w:hint="eastAsia"/>
        </w:rPr>
        <w:t>与角色向量进行注意力计算得到针对更长文本的句子表示，再送输出曾经进行情绪值预测。</w:t>
      </w:r>
    </w:p>
    <w:p w:rsidR="004557E3" w:rsidRPr="00656A92" w:rsidRDefault="004557E3" w:rsidP="002E6F49">
      <w:pPr>
        <w:pStyle w:val="a3"/>
        <w:ind w:left="420" w:firstLineChars="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8FE" w:rsidTr="006E18FE">
        <w:tc>
          <w:tcPr>
            <w:tcW w:w="2765" w:type="dxa"/>
          </w:tcPr>
          <w:p w:rsidR="006E18FE" w:rsidRDefault="006E18FE" w:rsidP="004659BB">
            <w:bookmarkStart w:id="0" w:name="OLE_LINK1"/>
            <w:bookmarkStart w:id="1" w:name="OLE_LINK2"/>
          </w:p>
        </w:tc>
        <w:tc>
          <w:tcPr>
            <w:tcW w:w="2765" w:type="dxa"/>
          </w:tcPr>
          <w:p w:rsidR="006E18FE" w:rsidRDefault="006E18FE" w:rsidP="004659BB">
            <w:r>
              <w:t>Validation dataset</w:t>
            </w:r>
          </w:p>
        </w:tc>
        <w:tc>
          <w:tcPr>
            <w:tcW w:w="2766" w:type="dxa"/>
          </w:tcPr>
          <w:p w:rsidR="006E18FE" w:rsidRDefault="006E18FE" w:rsidP="004659BB">
            <w:r>
              <w:t>Test dataset</w:t>
            </w:r>
          </w:p>
        </w:tc>
      </w:tr>
      <w:tr w:rsidR="006E18FE" w:rsidTr="006E18FE">
        <w:tc>
          <w:tcPr>
            <w:tcW w:w="2765" w:type="dxa"/>
          </w:tcPr>
          <w:p w:rsidR="006E18FE" w:rsidRDefault="00432DFB" w:rsidP="004659BB">
            <w:r>
              <w:t>Baseline mode</w:t>
            </w:r>
          </w:p>
        </w:tc>
        <w:tc>
          <w:tcPr>
            <w:tcW w:w="2765" w:type="dxa"/>
          </w:tcPr>
          <w:p w:rsidR="006E18FE" w:rsidRDefault="00432DFB" w:rsidP="004659BB">
            <w:r>
              <w:rPr>
                <w:rFonts w:hint="eastAsia"/>
              </w:rPr>
              <w:t>0</w:t>
            </w:r>
            <w:r>
              <w:t>.6787</w:t>
            </w:r>
          </w:p>
        </w:tc>
        <w:tc>
          <w:tcPr>
            <w:tcW w:w="2766" w:type="dxa"/>
          </w:tcPr>
          <w:p w:rsidR="006E18FE" w:rsidRDefault="006E18FE" w:rsidP="004659BB">
            <w:r>
              <w:rPr>
                <w:rFonts w:hint="eastAsia"/>
              </w:rPr>
              <w:t>0</w:t>
            </w:r>
            <w:r>
              <w:t>.6814</w:t>
            </w:r>
          </w:p>
        </w:tc>
      </w:tr>
      <w:tr w:rsidR="006E18FE" w:rsidTr="006E18FE">
        <w:tc>
          <w:tcPr>
            <w:tcW w:w="2765" w:type="dxa"/>
          </w:tcPr>
          <w:p w:rsidR="006E18FE" w:rsidRDefault="006E18FE" w:rsidP="004659BB">
            <w:r>
              <w:t>Improved mode (1)</w:t>
            </w:r>
          </w:p>
        </w:tc>
        <w:tc>
          <w:tcPr>
            <w:tcW w:w="2765" w:type="dxa"/>
          </w:tcPr>
          <w:p w:rsidR="006E18FE" w:rsidRDefault="00432DFB" w:rsidP="004659BB">
            <w:r>
              <w:rPr>
                <w:rFonts w:hint="eastAsia"/>
              </w:rPr>
              <w:t>0</w:t>
            </w:r>
            <w:r>
              <w:t>.6837</w:t>
            </w:r>
          </w:p>
        </w:tc>
        <w:tc>
          <w:tcPr>
            <w:tcW w:w="2766" w:type="dxa"/>
          </w:tcPr>
          <w:p w:rsidR="006E18FE" w:rsidRDefault="006E18FE" w:rsidP="004659BB">
            <w:r>
              <w:rPr>
                <w:rFonts w:hint="eastAsia"/>
              </w:rPr>
              <w:t>0</w:t>
            </w:r>
            <w:r>
              <w:t>.6816</w:t>
            </w:r>
          </w:p>
        </w:tc>
      </w:tr>
      <w:tr w:rsidR="006E18FE" w:rsidTr="006E18FE">
        <w:tc>
          <w:tcPr>
            <w:tcW w:w="2765" w:type="dxa"/>
          </w:tcPr>
          <w:p w:rsidR="006E18FE" w:rsidRDefault="00F07C17" w:rsidP="00F07C17">
            <w:r>
              <w:t>Improved mode (</w:t>
            </w:r>
            <w:r>
              <w:t>2</w:t>
            </w:r>
            <w:r>
              <w:t>)</w:t>
            </w:r>
          </w:p>
        </w:tc>
        <w:tc>
          <w:tcPr>
            <w:tcW w:w="2765" w:type="dxa"/>
          </w:tcPr>
          <w:p w:rsidR="006E18FE" w:rsidRDefault="00F07C17" w:rsidP="004659BB">
            <w:r>
              <w:rPr>
                <w:rFonts w:hint="eastAsia"/>
              </w:rPr>
              <w:t>0</w:t>
            </w:r>
            <w:r>
              <w:t>.6860</w:t>
            </w:r>
          </w:p>
        </w:tc>
        <w:tc>
          <w:tcPr>
            <w:tcW w:w="2766" w:type="dxa"/>
          </w:tcPr>
          <w:p w:rsidR="006E18FE" w:rsidRDefault="00F07C17" w:rsidP="004659BB">
            <w:r>
              <w:rPr>
                <w:rFonts w:hint="eastAsia"/>
              </w:rPr>
              <w:t>0</w:t>
            </w:r>
            <w:r>
              <w:t>.6842</w:t>
            </w:r>
          </w:p>
        </w:tc>
      </w:tr>
      <w:tr w:rsidR="00F07C17" w:rsidTr="006E18FE">
        <w:tc>
          <w:tcPr>
            <w:tcW w:w="2765" w:type="dxa"/>
          </w:tcPr>
          <w:p w:rsidR="00F07C17" w:rsidRDefault="00F07C17" w:rsidP="00F07C17">
            <w:r>
              <w:t>Improved mode (</w:t>
            </w:r>
            <w:r>
              <w:t>3</w:t>
            </w:r>
            <w:r>
              <w:t>)</w:t>
            </w:r>
          </w:p>
        </w:tc>
        <w:tc>
          <w:tcPr>
            <w:tcW w:w="2765" w:type="dxa"/>
          </w:tcPr>
          <w:p w:rsidR="00F07C17" w:rsidRDefault="00480A69" w:rsidP="00F07C17">
            <w:r>
              <w:rPr>
                <w:rFonts w:hint="eastAsia"/>
              </w:rPr>
              <w:t>0</w:t>
            </w:r>
            <w:r>
              <w:t>.6907</w:t>
            </w:r>
          </w:p>
        </w:tc>
        <w:tc>
          <w:tcPr>
            <w:tcW w:w="2766" w:type="dxa"/>
          </w:tcPr>
          <w:p w:rsidR="00F07C17" w:rsidRDefault="00480A69" w:rsidP="00F07C17">
            <w:r>
              <w:rPr>
                <w:rFonts w:hint="eastAsia"/>
              </w:rPr>
              <w:t>0</w:t>
            </w:r>
            <w:r>
              <w:t>.6864</w:t>
            </w:r>
          </w:p>
        </w:tc>
      </w:tr>
    </w:tbl>
    <w:p w:rsidR="001A3A6E" w:rsidRPr="002E6F49" w:rsidRDefault="001A3A6E" w:rsidP="004659BB">
      <w:bookmarkStart w:id="2" w:name="_GoBack"/>
      <w:bookmarkEnd w:id="0"/>
      <w:bookmarkEnd w:id="1"/>
      <w:bookmarkEnd w:id="2"/>
    </w:p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D24592" w:rsidP="00064D18">
      <w:pPr>
        <w:pStyle w:val="a3"/>
        <w:ind w:left="840" w:firstLineChars="0" w:firstLine="0"/>
      </w:pPr>
      <w:r>
        <w:rPr>
          <w:rFonts w:hint="eastAsia"/>
        </w:rPr>
        <w:t>方法一结构图</w:t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222F59" w:rsidRPr="00990E29" w:rsidRDefault="00222F59" w:rsidP="00990E29"/>
    <w:p w:rsidR="00990E29" w:rsidRDefault="00500B93" w:rsidP="00064D18">
      <w:pPr>
        <w:pStyle w:val="a3"/>
        <w:ind w:left="840" w:firstLineChars="0" w:firstLine="0"/>
      </w:pPr>
      <w:r w:rsidRPr="00500B93">
        <w:rPr>
          <w:noProof/>
        </w:rPr>
        <w:drawing>
          <wp:inline distT="0" distB="0" distL="0" distR="0">
            <wp:extent cx="5274310" cy="3793802"/>
            <wp:effectExtent l="0" t="0" r="0" b="0"/>
            <wp:docPr id="7" name="图片 7" descr="D:\work\tts\code\github\script_emotion\graph\regressio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tts\code\github\script_emotion\graph\regression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92" w:rsidRDefault="00D24592" w:rsidP="00064D18">
      <w:pPr>
        <w:pStyle w:val="a3"/>
        <w:ind w:left="840" w:firstLineChars="0" w:firstLine="0"/>
      </w:pPr>
      <w:r>
        <w:rPr>
          <w:rFonts w:hint="eastAsia"/>
        </w:rPr>
        <w:t>方法2结构图</w:t>
      </w: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</w:p>
    <w:p w:rsidR="00D24592" w:rsidRDefault="00D24592" w:rsidP="00064D18">
      <w:pPr>
        <w:pStyle w:val="a3"/>
        <w:ind w:left="840" w:firstLineChars="0" w:firstLine="0"/>
      </w:pPr>
      <w:r w:rsidRPr="00D24592">
        <w:rPr>
          <w:noProof/>
        </w:rPr>
        <w:lastRenderedPageBreak/>
        <w:drawing>
          <wp:inline distT="0" distB="0" distL="0" distR="0">
            <wp:extent cx="5274310" cy="3829391"/>
            <wp:effectExtent l="0" t="0" r="0" b="0"/>
            <wp:docPr id="8" name="图片 8" descr="D:\work\tts\code\github\script_emotion\graph\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tts\code\github\script_emotion\graph\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方法三结构图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drawing>
          <wp:inline distT="0" distB="0" distL="0" distR="0">
            <wp:extent cx="3352800" cy="3063240"/>
            <wp:effectExtent l="0" t="0" r="0" b="3810"/>
            <wp:docPr id="5" name="图片 5" descr="D:\MyData\tujh\AppData\Local\Temp\1637505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ata\tujh\AppData\Local\Temp\163750540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Default="008F7699" w:rsidP="00064D18">
      <w:pPr>
        <w:pStyle w:val="a3"/>
        <w:ind w:left="840" w:firstLineChars="0" w:firstLine="0"/>
      </w:pPr>
      <w:r>
        <w:rPr>
          <w:rFonts w:hint="eastAsia"/>
        </w:rPr>
        <w:t>BERT应用于问答任务的</w:t>
      </w:r>
      <w:r w:rsidR="000B426E">
        <w:rPr>
          <w:rFonts w:hint="eastAsia"/>
        </w:rPr>
        <w:t>使用</w:t>
      </w:r>
      <w:r>
        <w:rPr>
          <w:rFonts w:hint="eastAsia"/>
        </w:rPr>
        <w:t>方法</w:t>
      </w:r>
    </w:p>
    <w:p w:rsidR="008F7699" w:rsidRDefault="008F7699" w:rsidP="00064D18">
      <w:pPr>
        <w:pStyle w:val="a3"/>
        <w:ind w:left="840" w:firstLineChars="0" w:firstLine="0"/>
      </w:pPr>
    </w:p>
    <w:p w:rsidR="008F7699" w:rsidRDefault="008F7699" w:rsidP="00064D18">
      <w:pPr>
        <w:pStyle w:val="a3"/>
        <w:ind w:left="840" w:firstLineChars="0" w:firstLine="0"/>
      </w:pPr>
      <w:r w:rsidRPr="008F7699">
        <w:rPr>
          <w:noProof/>
        </w:rPr>
        <w:lastRenderedPageBreak/>
        <w:drawing>
          <wp:inline distT="0" distB="0" distL="0" distR="0">
            <wp:extent cx="3078480" cy="3025140"/>
            <wp:effectExtent l="0" t="0" r="7620" b="3810"/>
            <wp:docPr id="6" name="图片 6" descr="D:\MyData\tujh\AppData\Local\Temp\16375054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tujh\AppData\Local\Temp\163750542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99" w:rsidRPr="00990E29" w:rsidRDefault="008F7699" w:rsidP="00064D18">
      <w:pPr>
        <w:pStyle w:val="a3"/>
        <w:ind w:left="840" w:firstLineChars="0" w:firstLine="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应用于文本分类的</w:t>
      </w:r>
      <w:r w:rsidR="000B426E">
        <w:rPr>
          <w:rFonts w:hint="eastAsia"/>
        </w:rPr>
        <w:t>使用方法</w:t>
      </w:r>
    </w:p>
    <w:sectPr w:rsidR="008F769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042" w:rsidRDefault="000C5042" w:rsidP="00B22E04">
      <w:r>
        <w:separator/>
      </w:r>
    </w:p>
  </w:endnote>
  <w:endnote w:type="continuationSeparator" w:id="0">
    <w:p w:rsidR="000C5042" w:rsidRDefault="000C5042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042" w:rsidRDefault="000C5042" w:rsidP="00B22E04">
      <w:r>
        <w:separator/>
      </w:r>
    </w:p>
  </w:footnote>
  <w:footnote w:type="continuationSeparator" w:id="0">
    <w:p w:rsidR="000C5042" w:rsidRDefault="000C5042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5515B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D79BF"/>
    <w:multiLevelType w:val="hybridMultilevel"/>
    <w:tmpl w:val="E8A21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451316"/>
    <w:multiLevelType w:val="hybridMultilevel"/>
    <w:tmpl w:val="CB7CC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0B426E"/>
    <w:rsid w:val="000C5042"/>
    <w:rsid w:val="00123860"/>
    <w:rsid w:val="001525AD"/>
    <w:rsid w:val="00184ED5"/>
    <w:rsid w:val="001A3A6E"/>
    <w:rsid w:val="00222F59"/>
    <w:rsid w:val="00267066"/>
    <w:rsid w:val="00270315"/>
    <w:rsid w:val="002E13A4"/>
    <w:rsid w:val="002E6F49"/>
    <w:rsid w:val="00300D8D"/>
    <w:rsid w:val="00303D13"/>
    <w:rsid w:val="00356723"/>
    <w:rsid w:val="00432DFB"/>
    <w:rsid w:val="00452E09"/>
    <w:rsid w:val="00455782"/>
    <w:rsid w:val="004557E3"/>
    <w:rsid w:val="004659BB"/>
    <w:rsid w:val="00480A69"/>
    <w:rsid w:val="00480ECC"/>
    <w:rsid w:val="00500B93"/>
    <w:rsid w:val="005240BC"/>
    <w:rsid w:val="00524A1D"/>
    <w:rsid w:val="00567B92"/>
    <w:rsid w:val="00570106"/>
    <w:rsid w:val="00577C70"/>
    <w:rsid w:val="00636C19"/>
    <w:rsid w:val="00651E8B"/>
    <w:rsid w:val="00656A92"/>
    <w:rsid w:val="006E18FE"/>
    <w:rsid w:val="006E247D"/>
    <w:rsid w:val="007519B9"/>
    <w:rsid w:val="007E2A23"/>
    <w:rsid w:val="0082108D"/>
    <w:rsid w:val="008C2AD2"/>
    <w:rsid w:val="008E280E"/>
    <w:rsid w:val="008E588C"/>
    <w:rsid w:val="008F7699"/>
    <w:rsid w:val="00901C9E"/>
    <w:rsid w:val="00986613"/>
    <w:rsid w:val="00990E29"/>
    <w:rsid w:val="009A2455"/>
    <w:rsid w:val="009A47FD"/>
    <w:rsid w:val="009B53EE"/>
    <w:rsid w:val="00A45609"/>
    <w:rsid w:val="00AC02BB"/>
    <w:rsid w:val="00B11D26"/>
    <w:rsid w:val="00B22E04"/>
    <w:rsid w:val="00B316D8"/>
    <w:rsid w:val="00C1222C"/>
    <w:rsid w:val="00C51E2E"/>
    <w:rsid w:val="00D24592"/>
    <w:rsid w:val="00DE169A"/>
    <w:rsid w:val="00E742B6"/>
    <w:rsid w:val="00E8384F"/>
    <w:rsid w:val="00EC53E6"/>
    <w:rsid w:val="00F07C17"/>
    <w:rsid w:val="00FB3E05"/>
    <w:rsid w:val="00FC15E4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FB230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a">
    <w:name w:val="Table Grid"/>
    <w:basedOn w:val="a1"/>
    <w:uiPriority w:val="39"/>
    <w:rsid w:val="006E1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25</cp:revision>
  <dcterms:created xsi:type="dcterms:W3CDTF">2021-10-27T13:06:00Z</dcterms:created>
  <dcterms:modified xsi:type="dcterms:W3CDTF">2021-11-25T14:29:00Z</dcterms:modified>
</cp:coreProperties>
</file>