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DESIGN FEE PROPOSAL</w:t>
      </w:r>
    </w:p>
    <w:p>
      <w:pPr>
        <w:jc w:val="left"/>
      </w:pPr>
      <w:r>
        <w:rPr>
          <w:b/>
          <w:color w:val="C8A96E"/>
          <w:sz w:val="28"/>
        </w:rPr>
        <w:t>ONE TO ONE LIGHTING DESIGN</w:t>
      </w:r>
    </w:p>
    <w:p>
      <w:pPr>
        <w:pStyle w:val="Heading1"/>
      </w:pPr>
      <w:r>
        <w:t>Project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Name:</w:t>
            </w:r>
          </w:p>
        </w:tc>
        <w:tc>
          <w:tcPr>
            <w:tcW w:type="dxa" w:w="4320"/>
          </w:tcPr>
          <w:p>
            <w:r>
              <w:t>{{ PROJECT_NAME }}</w:t>
            </w:r>
          </w:p>
        </w:tc>
      </w:tr>
      <w:tr>
        <w:tc>
          <w:tcPr>
            <w:tcW w:type="dxa" w:w="4320"/>
          </w:tcPr>
          <w:p>
            <w:r>
              <w:t>Client:</w:t>
            </w:r>
          </w:p>
        </w:tc>
        <w:tc>
          <w:tcPr>
            <w:tcW w:type="dxa" w:w="4320"/>
          </w:tcPr>
          <w:p>
            <w:r>
              <w:t>{{ CLIENT_NAME }}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{{ DATE }}</w:t>
            </w:r>
          </w:p>
        </w:tc>
      </w:tr>
      <w:tr>
        <w:tc>
          <w:tcPr>
            <w:tcW w:type="dxa" w:w="4320"/>
          </w:tcPr>
          <w:p>
            <w:r>
              <w:t>Proposal #:</w:t>
            </w:r>
          </w:p>
        </w:tc>
        <w:tc>
          <w:tcPr>
            <w:tcW w:type="dxa" w:w="4320"/>
          </w:tcPr>
          <w:p>
            <w:r>
              <w:t>{{ PROPOSAL_NUMBER }}</w:t>
            </w:r>
          </w:p>
        </w:tc>
      </w:tr>
    </w:tbl>
    <w:p>
      <w:pPr>
        <w:pStyle w:val="Heading1"/>
      </w:pPr>
      <w:r>
        <w:t>Project Scope &amp; Meterage</w:t>
      </w:r>
    </w:p>
    <w:p>
      <w:r>
        <w:rPr>
          <w:b/>
        </w:rPr>
        <w:t xml:space="preserve">Total Living Area: </w:t>
      </w:r>
      <w:r>
        <w:t>{{ LIVING_AREA }} sqm</w:t>
      </w:r>
    </w:p>
    <w:p>
      <w:r>
        <w:rPr>
          <w:b/>
        </w:rPr>
        <w:t xml:space="preserve">Total Landscape Area: </w:t>
      </w:r>
      <w:r>
        <w:t>{{ LANDSCAPE_AREA }} sqm</w:t>
      </w:r>
    </w:p>
    <w:p>
      <w:pPr>
        <w:pStyle w:val="Heading2"/>
      </w:pPr>
      <w:r>
        <w:t>Meterage Breakdown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 Type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Size (sqm)</w:t>
            </w:r>
          </w:p>
        </w:tc>
      </w:tr>
      <w:tr>
        <w:tc>
          <w:tcPr>
            <w:tcW w:type="dxa" w:w="2880"/>
          </w:tcPr>
          <w:p>
            <w:r>
              <w:t>Living</w:t>
            </w:r>
          </w:p>
        </w:tc>
        <w:tc>
          <w:tcPr>
            <w:tcW w:type="dxa" w:w="2880"/>
          </w:tcPr>
          <w:p>
            <w:r>
              <w:t>Experiential</w:t>
            </w:r>
          </w:p>
        </w:tc>
        <w:tc>
          <w:tcPr>
            <w:tcW w:type="dxa" w:w="2880"/>
          </w:tcPr>
          <w:p>
            <w:r>
              <w:t>{{ EXP_LIVING_SQM }}</w:t>
            </w:r>
          </w:p>
        </w:tc>
      </w:tr>
      <w:tr>
        <w:tc>
          <w:tcPr>
            <w:tcW w:type="dxa" w:w="2880"/>
          </w:tcPr>
          <w:p>
            <w:r>
              <w:t>Living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{{ SEC_LIVING_SQM }}</w:t>
            </w:r>
          </w:p>
        </w:tc>
      </w:tr>
      <w:tr>
        <w:tc>
          <w:tcPr>
            <w:tcW w:type="dxa" w:w="2880"/>
          </w:tcPr>
          <w:p>
            <w:r>
              <w:t>Living</w:t>
            </w:r>
          </w:p>
        </w:tc>
        <w:tc>
          <w:tcPr>
            <w:tcW w:type="dxa" w:w="2880"/>
          </w:tcPr>
          <w:p>
            <w:r>
              <w:t>Non-Experiential</w:t>
            </w:r>
          </w:p>
        </w:tc>
        <w:tc>
          <w:tcPr>
            <w:tcW w:type="dxa" w:w="2880"/>
          </w:tcPr>
          <w:p>
            <w:r>
              <w:t>{{ NONEXP_LIVING_SQM }}</w:t>
            </w:r>
          </w:p>
        </w:tc>
      </w:tr>
      <w:tr>
        <w:tc>
          <w:tcPr>
            <w:tcW w:type="dxa" w:w="2880"/>
          </w:tcPr>
          <w:p>
            <w:r>
              <w:t>Landscape</w:t>
            </w:r>
          </w:p>
        </w:tc>
        <w:tc>
          <w:tcPr>
            <w:tcW w:type="dxa" w:w="2880"/>
          </w:tcPr>
          <w:p>
            <w:r>
              <w:t>Experiential</w:t>
            </w:r>
          </w:p>
        </w:tc>
        <w:tc>
          <w:tcPr>
            <w:tcW w:type="dxa" w:w="2880"/>
          </w:tcPr>
          <w:p>
            <w:r>
              <w:t>{{ EXP_LAND_SQM }}</w:t>
            </w:r>
          </w:p>
        </w:tc>
      </w:tr>
      <w:tr>
        <w:tc>
          <w:tcPr>
            <w:tcW w:type="dxa" w:w="2880"/>
          </w:tcPr>
          <w:p>
            <w:r>
              <w:t>Landscape</w:t>
            </w:r>
          </w:p>
        </w:tc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{{ SEC_LAND_SQM }}</w:t>
            </w:r>
          </w:p>
        </w:tc>
      </w:tr>
    </w:tbl>
    <w:p>
      <w:r>
        <w:br w:type="page"/>
      </w:r>
    </w:p>
    <w:p>
      <w:pPr>
        <w:pStyle w:val="Heading1"/>
      </w:pPr>
      <w:r>
        <w:t>Investment Summary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Amount (Excl. VAT)</w:t>
            </w:r>
          </w:p>
        </w:tc>
      </w:tr>
      <w:tr>
        <w:tc>
          <w:tcPr>
            <w:tcW w:type="dxa" w:w="4320"/>
          </w:tcPr>
          <w:p>
            <w:r>
              <w:t>Concept Lighting Design</w:t>
            </w:r>
          </w:p>
        </w:tc>
        <w:tc>
          <w:tcPr>
            <w:tcW w:type="dxa" w:w="4320"/>
          </w:tcPr>
          <w:p>
            <w:r>
              <w:t>{{ CONCEPT_COST }}</w:t>
            </w:r>
          </w:p>
        </w:tc>
      </w:tr>
      <w:tr>
        <w:tc>
          <w:tcPr>
            <w:tcW w:type="dxa" w:w="4320"/>
          </w:tcPr>
          <w:p>
            <w:r>
              <w:t>Schematic Design Development</w:t>
            </w:r>
          </w:p>
        </w:tc>
        <w:tc>
          <w:tcPr>
            <w:tcW w:type="dxa" w:w="4320"/>
          </w:tcPr>
          <w:p>
            <w:r>
              <w:t>{{ SCHEMATIC_COST }}</w:t>
            </w:r>
          </w:p>
        </w:tc>
      </w:tr>
      <w:tr>
        <w:tc>
          <w:tcPr>
            <w:tcW w:type="dxa" w:w="4320"/>
          </w:tcPr>
          <w:p>
            <w:r>
              <w:t>Final Design</w:t>
            </w:r>
          </w:p>
        </w:tc>
        <w:tc>
          <w:tcPr>
            <w:tcW w:type="dxa" w:w="4320"/>
          </w:tcPr>
          <w:p>
            <w:r>
              <w:t>{{ FINAL_COST }}</w:t>
            </w:r>
          </w:p>
        </w:tc>
      </w:tr>
      <w:tr>
        <w:tc>
          <w:tcPr>
            <w:tcW w:type="dxa" w:w="4320"/>
          </w:tcPr>
          <w:p>
            <w:r>
              <w:t>Combined Supply Discount</w:t>
            </w:r>
          </w:p>
        </w:tc>
        <w:tc>
          <w:tcPr>
            <w:tcW w:type="dxa" w:w="4320"/>
          </w:tcPr>
          <w:p>
            <w:r>
              <w:t>- {{ DISCOUNT_AMOUNT }}</w:t>
            </w:r>
          </w:p>
        </w:tc>
      </w:tr>
      <w:tr>
        <w:tc>
          <w:tcPr>
            <w:tcW w:type="dxa" w:w="4320"/>
          </w:tcPr>
          <w:p>
            <w:r>
              <w:t>Net Total for Design</w:t>
            </w:r>
          </w:p>
        </w:tc>
        <w:tc>
          <w:tcPr>
            <w:tcW w:type="dxa" w:w="4320"/>
          </w:tcPr>
          <w:p>
            <w:r>
              <w:t>{{ DESIGN_NET }}</w:t>
            </w:r>
          </w:p>
        </w:tc>
      </w:tr>
      <w:tr>
        <w:tc>
          <w:tcPr>
            <w:tcW w:type="dxa" w:w="4320"/>
          </w:tcPr>
          <w:p>
            <w:r>
              <w:t>Deposit Required (for kickoff)</w:t>
            </w:r>
          </w:p>
        </w:tc>
        <w:tc>
          <w:tcPr>
            <w:tcW w:type="dxa" w:w="4320"/>
          </w:tcPr>
          <w:p>
            <w:r>
              <w:t>{{ DEPOSIT_REQUIRED }}</w:t>
            </w:r>
          </w:p>
        </w:tc>
      </w:tr>
      <w:tr>
        <w:tc>
          <w:tcPr>
            <w:tcW w:type="dxa" w:w="4320"/>
          </w:tcPr>
          <w:p>
            <w:r>
              <w:t>Architectural Fittings Estimate</w:t>
            </w:r>
          </w:p>
        </w:tc>
        <w:tc>
          <w:tcPr>
            <w:tcW w:type="dxa" w:w="4320"/>
          </w:tcPr>
          <w:p>
            <w:r>
              <w:t>{{ ARCH_COST }}</w:t>
            </w:r>
          </w:p>
        </w:tc>
      </w:tr>
      <w:tr>
        <w:tc>
          <w:tcPr>
            <w:tcW w:type="dxa" w:w="4320"/>
          </w:tcPr>
          <w:p>
            <w:r>
              <w:t>Site Support</w:t>
            </w:r>
          </w:p>
        </w:tc>
        <w:tc>
          <w:tcPr>
            <w:tcW w:type="dxa" w:w="4320"/>
          </w:tcPr>
          <w:p>
            <w:r>
              <w:t>{{ SITE_SUPPORT_COST }}</w:t>
            </w:r>
          </w:p>
        </w:tc>
      </w:tr>
      <w:tr>
        <w:tc>
          <w:tcPr>
            <w:tcW w:type="dxa" w:w="4320"/>
          </w:tcPr>
          <w:p>
            <w:r>
              <w:t>Commissioning Cap</w:t>
            </w:r>
          </w:p>
        </w:tc>
        <w:tc>
          <w:tcPr>
            <w:tcW w:type="dxa" w:w="4320"/>
          </w:tcPr>
          <w:p>
            <w:r>
              <w:t>{{ COMMISSIONING_COST }}</w:t>
            </w:r>
          </w:p>
        </w:tc>
      </w:tr>
    </w:tbl>
    <w:p/>
    <w:p>
      <w:pPr>
        <w:jc w:val="right"/>
      </w:pPr>
      <w:r>
        <w:rPr>
          <w:b/>
          <w:color w:val="10B981"/>
          <w:sz w:val="32"/>
        </w:rPr>
        <w:t>GRAND TOTAL: {{ GRAND_TOTAL }}</w:t>
      </w:r>
    </w:p>
    <w:p>
      <w:pPr>
        <w:jc w:val="right"/>
      </w:pPr>
      <w:r>
        <w:t>Equivalent to approx. {{ GRAND_TOTAL_USD }} (Rate: {{ USD_RATE }})</w:t>
      </w:r>
    </w:p>
    <w:p>
      <w:pPr>
        <w:pStyle w:val="Heading1"/>
      </w:pPr>
      <w:r>
        <w:t>Terms &amp; Conditions</w:t>
      </w:r>
    </w:p>
    <w:p>
      <w:pPr>
        <w:pStyle w:val="ListBullet"/>
      </w:pPr>
      <w:r>
        <w:t>1. This proposal remains valid for 30 days from the date above.</w:t>
      </w:r>
    </w:p>
    <w:p>
      <w:pPr>
        <w:pStyle w:val="ListBullet"/>
      </w:pPr>
      <w:r>
        <w:t>2. Concept design phase kicks off upon receipt of the deposit.</w:t>
      </w:r>
    </w:p>
    <w:p>
      <w:pPr>
        <w:pStyle w:val="ListBullet"/>
      </w:pPr>
      <w:r>
        <w:t>3. Site support is calculated based on project phases and is subject to site progress.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