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Rapport de projet</w:t>
      </w:r>
    </w:p>
    <w:p>
      <w:pPr>
        <w:jc w:val="center"/>
      </w:pPr>
      <w:r>
        <w:rPr>
          <w:sz w:val="28"/>
        </w:rPr>
        <w:t>PARDUZI SECURSIGN</w:t>
      </w:r>
    </w:p>
    <w:p>
      <w:pPr>
        <w:jc w:val="center"/>
      </w:pPr>
      <w:r>
        <w:rPr>
          <w:sz w:val="28"/>
        </w:rPr>
        <w:t>Erion Parduzi - Aix Ynov Campus - 27/02/2026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spacing w:after="200"/>
      </w:pPr>
      <w:r>
        <w:t>Ce rapport presente la realisation du projet Parduzi SecureSign, une application de quitus numerique visant a remplacer un processus papier par une solution mobile fiable et securisee.</w:t>
      </w:r>
    </w:p>
    <w:p>
      <w:pPr>
        <w:spacing w:after="200"/>
      </w:pPr>
      <w:r>
        <w:t>Le projet s'inscrit dans le cadre du titre RNCP niveau 6 (CDA). Il couvre l'analyse, la conception, le developpement, la securisation, les tests et la mise en production d'une solution complete.</w:t>
      </w:r>
    </w:p>
    <w:p>
      <w:pPr>
        <w:spacing w:after="200"/>
      </w:pPr>
      <w:r>
        <w:t>L'approche retenue met l'accent sur la traçabilite des interventions, la simplification des demarches terrain et la fiabilisation des preuves de fin de chantier.</w:t>
      </w:r>
    </w:p>
    <w:p>
      <w:r>
        <w:br w:type="page"/>
      </w:r>
    </w:p>
    <w:p>
      <w:pPr>
        <w:pStyle w:val="Heading1"/>
      </w:pPr>
      <w:r>
        <w:t>2. Contexte et besoins</w:t>
      </w:r>
    </w:p>
    <w:p>
      <w:pPr>
        <w:spacing w:after="200"/>
      </w:pPr>
      <w:r>
        <w:t>Les equipes terrain doivent valider des interventions de fin de chantier par un quitus signe. L'ancienne solution etait un formulaire web, peu adapte a l'usage mobile.</w:t>
      </w:r>
    </w:p>
    <w:p>
      <w:pPr>
        <w:spacing w:after="200"/>
      </w:pPr>
      <w:r>
        <w:t>Les besoins principaux sont : saisie rapide des donnees, signatures client et technicien, envoi automatique par email et archivage des preuves.</w:t>
      </w:r>
    </w:p>
    <w:p>
      <w:pPr>
        <w:spacing w:after="200"/>
      </w:pPr>
      <w:r>
        <w:t>Des contraintes fortes existent : utilisation en mobilite, reseau parfois instable, et besoin d'une preuve inviolable.</w:t>
      </w:r>
    </w:p>
    <w:p>
      <w:r>
        <w:br w:type="page"/>
      </w:r>
    </w:p>
    <w:p>
      <w:pPr>
        <w:pStyle w:val="Heading1"/>
      </w:pPr>
      <w:r>
        <w:t>3. Objectifs du projet</w:t>
      </w:r>
    </w:p>
    <w:p>
      <w:pPr>
        <w:spacing w:after="200"/>
      </w:pPr>
      <w:r>
        <w:t>1) Concevoir une application mobile Android intuitive.</w:t>
      </w:r>
    </w:p>
    <w:p>
      <w:pPr>
        <w:spacing w:after="200"/>
      </w:pPr>
      <w:r>
        <w:t>2) Automatiser la generation de documents.</w:t>
      </w:r>
    </w:p>
    <w:p>
      <w:pPr>
        <w:spacing w:after="200"/>
      </w:pPr>
      <w:r>
        <w:t>3) Securiser les acces et la transmission.</w:t>
      </w:r>
    </w:p>
    <w:p>
      <w:pPr>
        <w:spacing w:after="200"/>
      </w:pPr>
      <w:r>
        <w:t>4) Assurer la conformite au referentiel CDA.</w:t>
      </w:r>
    </w:p>
    <w:p>
      <w:pPr>
        <w:spacing w:after="200"/>
      </w:pPr>
      <w:r>
        <w:t>5) Centraliser les donnees et faciliter l'audit.</w:t>
      </w:r>
    </w:p>
    <w:p>
      <w:r>
        <w:br w:type="page"/>
      </w:r>
    </w:p>
    <w:p>
      <w:pPr>
        <w:pStyle w:val="Heading1"/>
      </w:pPr>
      <w:r>
        <w:t>4. Analyse de l'existant</w:t>
      </w:r>
    </w:p>
    <w:p>
      <w:pPr>
        <w:spacing w:after="200"/>
      </w:pPr>
      <w:r>
        <w:t>L'application web initiale permettait la saisie et la generation d'un fichier Excel, mais la signature et l'usage mobile restaient limites.</w:t>
      </w:r>
    </w:p>
    <w:p>
      <w:pPr>
        <w:spacing w:after="200"/>
      </w:pPr>
      <w:r>
        <w:t>Les principales limites constataes : ergonomie terrain insuffisante, pas de stockage securise de session, et integration mobile incomplète.</w:t>
      </w:r>
    </w:p>
    <w:p>
      <w:pPr>
        <w:spacing w:after="200"/>
      </w:pPr>
      <w:r>
        <w:t>L'objectif a ete de porter les fonctionnalites essentielles en natif Android pour un usage terrain fiable.</w:t>
      </w:r>
    </w:p>
    <w:p>
      <w:r>
        <w:br w:type="page"/>
      </w:r>
    </w:p>
    <w:p>
      <w:pPr>
        <w:pStyle w:val="Heading1"/>
      </w:pPr>
      <w:r>
        <w:t>5. Architecture globale</w:t>
      </w:r>
    </w:p>
    <w:p>
      <w:pPr>
        <w:spacing w:after="200"/>
      </w:pPr>
      <w:r>
        <w:t>Le systeme est compose d'une app Android, d'une API Node.js (Express) et d'une base PostgreSQL.</w:t>
      </w:r>
    </w:p>
    <w:p>
      <w:pPr>
        <w:spacing w:after="200"/>
      </w:pPr>
      <w:r>
        <w:t>L'application envoie les donnees, l'API genere les documents et conserve une trace securisee en base.</w:t>
      </w:r>
    </w:p>
    <w:p>
      <w:pPr>
        <w:spacing w:after="200"/>
      </w:pPr>
      <w:r>
        <w:t>Le serveur gere l'emailing, l'archivage et la generation de la preuve.</w:t>
      </w:r>
    </w:p>
    <w:p>
      <w:r>
        <w:br w:type="page"/>
      </w:r>
    </w:p>
    <w:p>
      <w:pPr>
        <w:pStyle w:val="Heading1"/>
      </w:pPr>
      <w:r>
        <w:t>6. Choix techniques</w:t>
      </w:r>
    </w:p>
    <w:p>
      <w:pPr>
        <w:spacing w:after="200"/>
      </w:pPr>
      <w:r>
        <w:t>Android : Kotlin + Jetpack Compose pour l'UI, Material 3 pour l'ergonomie.</w:t>
      </w:r>
    </w:p>
    <w:p>
      <w:pPr>
        <w:spacing w:after="200"/>
      </w:pPr>
      <w:r>
        <w:t>Backend : Node.js + Express pour la rapidite de developpement et l'integration email.</w:t>
      </w:r>
    </w:p>
    <w:p>
      <w:pPr>
        <w:spacing w:after="200"/>
      </w:pPr>
      <w:r>
        <w:t>BDD : PostgreSQL pour la robustesse, la conformite SQL et la fiabilite.</w:t>
      </w:r>
    </w:p>
    <w:p>
      <w:pPr>
        <w:spacing w:after="200"/>
      </w:pPr>
      <w:r>
        <w:t>Reseau : Retrofit + OkHttp avec gestion des timeouts.</w:t>
      </w:r>
    </w:p>
    <w:p>
      <w:r>
        <w:br w:type="page"/>
      </w:r>
    </w:p>
    <w:p>
      <w:pPr>
        <w:pStyle w:val="Heading1"/>
      </w:pPr>
      <w:r>
        <w:t>7. Conception de l'application mobile</w:t>
      </w:r>
    </w:p>
    <w:p>
      <w:pPr>
        <w:spacing w:after="200"/>
      </w:pPr>
      <w:r>
        <w:t>L'interface est decoupee en sections claires : informations dossier, locataire, details et signatures.</w:t>
      </w:r>
    </w:p>
    <w:p>
      <w:pPr>
        <w:spacing w:after="200"/>
      </w:pPr>
      <w:r>
        <w:t>Les composants Compose sont reutilisables (InputGroup, CustomTextField, SignatureModal).</w:t>
      </w:r>
    </w:p>
    <w:p>
      <w:pPr>
        <w:spacing w:after="200"/>
      </w:pPr>
      <w:r>
        <w:t>La validation locale bloque l'envoi si les champs obligatoires ou les signatures manquent.</w:t>
      </w:r>
    </w:p>
    <w:p>
      <w:pPr>
        <w:spacing w:after="200"/>
      </w:pPr>
      <w:r>
        <w:t>Le workflow vise la rapidite et la reduction des erreurs de saisie.</w:t>
      </w:r>
    </w:p>
    <w:p>
      <w:r>
        <w:br w:type="page"/>
      </w:r>
    </w:p>
    <w:p>
      <w:pPr>
        <w:pStyle w:val="Heading1"/>
      </w:pPr>
      <w:r>
        <w:t>8. Capture de signatures</w:t>
      </w:r>
    </w:p>
    <w:p>
      <w:pPr>
        <w:spacing w:after="200"/>
      </w:pPr>
      <w:r>
        <w:t>La capture de signature se fait via un canvas Compose. Les traits sont convertis en base64.</w:t>
      </w:r>
    </w:p>
    <w:p>
      <w:pPr>
        <w:spacing w:after="200"/>
      </w:pPr>
      <w:r>
        <w:t>Les signatures client et technicien sont stockees separement, puis injectees dans le document final.</w:t>
      </w:r>
    </w:p>
    <w:p>
      <w:pPr>
        <w:spacing w:after="200"/>
      </w:pPr>
      <w:r>
        <w:t>Cette approche garantit une preuve visuelle et une traçabilite directe.</w:t>
      </w:r>
    </w:p>
    <w:p>
      <w:r>
        <w:br w:type="page"/>
      </w:r>
    </w:p>
    <w:p>
      <w:pPr>
        <w:pStyle w:val="Heading1"/>
      </w:pPr>
      <w:r>
        <w:t>9. Envoi du quitus</w:t>
      </w:r>
    </w:p>
    <w:p>
      <w:pPr>
        <w:spacing w:after="200"/>
      </w:pPr>
      <w:r>
        <w:t>Une fois le formulaire complet, l'application construit un payload JSON et appelle l'API /api/generate.</w:t>
      </w:r>
    </w:p>
    <w:p>
      <w:pPr>
        <w:spacing w:after="200"/>
      </w:pPr>
      <w:r>
        <w:t>L'API genere le fichier Excel, envoie l'email et retourne un statut d'execution.</w:t>
      </w:r>
    </w:p>
    <w:p>
      <w:pPr>
        <w:spacing w:after="200"/>
      </w:pPr>
      <w:r>
        <w:t>Un message utilisateur signale la reussite ou l'erreur.</w:t>
      </w:r>
    </w:p>
    <w:p>
      <w:r>
        <w:br w:type="page"/>
      </w:r>
    </w:p>
    <w:p>
      <w:pPr>
        <w:pStyle w:val="Heading1"/>
      </w:pPr>
      <w:r>
        <w:t>10. Backend Node.js</w:t>
      </w:r>
    </w:p>
    <w:p>
      <w:pPr>
        <w:spacing w:after="200"/>
      </w:pPr>
      <w:r>
        <w:t>Le serveur Express gere la creation des quitus, l'injection des donnees dans un fichier Excel et l'envoi par email.</w:t>
      </w:r>
    </w:p>
    <w:p>
      <w:pPr>
        <w:spacing w:after="200"/>
      </w:pPr>
      <w:r>
        <w:t>Une empreinte SHA-256 est ajoutee pour garantir l'integrite des documents.</w:t>
      </w:r>
    </w:p>
    <w:p>
      <w:pPr>
        <w:spacing w:after="200"/>
      </w:pPr>
      <w:r>
        <w:t>Le serveur controle les erreurs, trace les exceptions et conserve les fichiers generes.</w:t>
      </w:r>
    </w:p>
    <w:p>
      <w:r>
        <w:br w:type="page"/>
      </w:r>
    </w:p>
    <w:p>
      <w:pPr>
        <w:pStyle w:val="Heading1"/>
      </w:pPr>
      <w:r>
        <w:t>11. Base de donnees</w:t>
      </w:r>
    </w:p>
    <w:p>
      <w:pPr>
        <w:spacing w:after="200"/>
      </w:pPr>
      <w:r>
        <w:t>PostgreSQL stocke les interventions et les metadonnees : bailleur, client, adresse, GPS, chemin du fichier et hash securite.</w:t>
      </w:r>
    </w:p>
    <w:p>
      <w:pPr>
        <w:spacing w:after="200"/>
      </w:pPr>
      <w:r>
        <w:t>La table users stocke l'authentification avec hash de mot de passe et verification email.</w:t>
      </w:r>
    </w:p>
    <w:p>
      <w:pPr>
        <w:spacing w:after="200"/>
      </w:pPr>
      <w:r>
        <w:t>Les requetes parametrees evitent les injections SQL.</w:t>
      </w:r>
    </w:p>
    <w:p>
      <w:r>
        <w:br w:type="page"/>
      </w:r>
    </w:p>
    <w:p>
      <w:pPr>
        <w:pStyle w:val="Heading1"/>
      </w:pPr>
      <w:r>
        <w:t>12. Authentification et securite</w:t>
      </w:r>
    </w:p>
    <w:p>
      <w:pPr>
        <w:spacing w:after="200"/>
      </w:pPr>
      <w:r>
        <w:t>L'inscription impose un mot de passe fort, stocke par hash bcrypt.</w:t>
      </w:r>
    </w:p>
    <w:p>
      <w:pPr>
        <w:spacing w:after="200"/>
      </w:pPr>
      <w:r>
        <w:t>Une verification email active le compte avant la premiere connexion.</w:t>
      </w:r>
    </w:p>
    <w:p>
      <w:pPr>
        <w:spacing w:after="200"/>
      </w:pPr>
      <w:r>
        <w:t>L'authentification repose sur JWT et le token est stocke dans un coffre chiffre Android.</w:t>
      </w:r>
    </w:p>
    <w:p>
      <w:pPr>
        <w:spacing w:after="200"/>
      </w:pPr>
      <w:r>
        <w:t>Le flux 'mot de passe oublie' utilise un token a usage unique et expire.</w:t>
      </w:r>
    </w:p>
    <w:p>
      <w:r>
        <w:br w:type="page"/>
      </w:r>
    </w:p>
    <w:p>
      <w:pPr>
        <w:pStyle w:val="Heading1"/>
      </w:pPr>
      <w:r>
        <w:t>13. Deconnexion</w:t>
      </w:r>
    </w:p>
    <w:p>
      <w:pPr>
        <w:spacing w:after="200"/>
      </w:pPr>
      <w:r>
        <w:t>Un bouton de deconnexion est disponible dans l'application.</w:t>
      </w:r>
    </w:p>
    <w:p>
      <w:pPr>
        <w:spacing w:after="200"/>
      </w:pPr>
      <w:r>
        <w:t>Il supprime le token local et renvoie vers l'ecran d'authentification.</w:t>
      </w:r>
    </w:p>
    <w:p>
      <w:pPr>
        <w:spacing w:after="200"/>
      </w:pPr>
      <w:r>
        <w:t>Cela renforce la securite en cas de perte ou de partage du terminal.</w:t>
      </w:r>
    </w:p>
    <w:p>
      <w:r>
        <w:br w:type="page"/>
      </w:r>
    </w:p>
    <w:p>
      <w:pPr>
        <w:pStyle w:val="Heading1"/>
      </w:pPr>
      <w:r>
        <w:t>14. API et endpoints</w:t>
      </w:r>
    </w:p>
    <w:p>
      <w:pPr>
        <w:spacing w:after="200"/>
      </w:pPr>
      <w:r>
        <w:t>POST /api/generate : generation du quitus et envoi email.</w:t>
      </w:r>
    </w:p>
    <w:p>
      <w:pPr>
        <w:spacing w:after="200"/>
      </w:pPr>
      <w:r>
        <w:t>POST /api/auth/register : inscription et envoi email de verification.</w:t>
      </w:r>
    </w:p>
    <w:p>
      <w:pPr>
        <w:spacing w:after="200"/>
      </w:pPr>
      <w:r>
        <w:t>POST /api/auth/login : connexion et generation JWT.</w:t>
      </w:r>
    </w:p>
    <w:p>
      <w:pPr>
        <w:spacing w:after="200"/>
      </w:pPr>
      <w:r>
        <w:t>POST /api/auth/forgot : lien de reinitialisation.</w:t>
      </w:r>
    </w:p>
    <w:p>
      <w:pPr>
        <w:spacing w:after="200"/>
      </w:pPr>
      <w:r>
        <w:t>POST /api/auth/reset : changement du mot de passe.</w:t>
      </w:r>
    </w:p>
    <w:p>
      <w:pPr>
        <w:spacing w:after="200"/>
      </w:pPr>
      <w:r>
        <w:t>GET /api/auth/verify : activation du compte.</w:t>
      </w:r>
    </w:p>
    <w:p>
      <w:r>
        <w:br w:type="page"/>
      </w:r>
    </w:p>
    <w:p>
      <w:pPr>
        <w:pStyle w:val="Heading1"/>
      </w:pPr>
      <w:r>
        <w:t>15. Qualite et conformite</w:t>
      </w:r>
    </w:p>
    <w:p>
      <w:pPr>
        <w:spacing w:after="200"/>
      </w:pPr>
      <w:r>
        <w:t>Le projet respecte les bonnes pratiques CDA : separation des couches, validation, securisation des donnees.</w:t>
      </w:r>
    </w:p>
    <w:p>
      <w:pPr>
        <w:spacing w:after="200"/>
      </w:pPr>
      <w:r>
        <w:t>La documentation accompagne l'installation, les tests et l'usage terrain.</w:t>
      </w:r>
    </w:p>
    <w:p>
      <w:pPr>
        <w:spacing w:after="200"/>
      </w:pPr>
      <w:r>
        <w:t>Les choix techniques privilegient la maintenabilite et la fiabilite.</w:t>
      </w:r>
    </w:p>
    <w:p>
      <w:r>
        <w:br w:type="page"/>
      </w:r>
    </w:p>
    <w:p>
      <w:pPr>
        <w:pStyle w:val="Heading1"/>
      </w:pPr>
      <w:r>
        <w:t>16. Tests et validation</w:t>
      </w:r>
    </w:p>
    <w:p>
      <w:pPr>
        <w:spacing w:after="200"/>
      </w:pPr>
      <w:r>
        <w:t>Tests manuels sur le cycle complet : saisie, signatures, envoi email, generation Excel.</w:t>
      </w:r>
    </w:p>
    <w:p>
      <w:pPr>
        <w:spacing w:after="200"/>
      </w:pPr>
      <w:r>
        <w:t>Tests d'authentification : register, login, forgot, reset, verification.</w:t>
      </w:r>
    </w:p>
    <w:p>
      <w:pPr>
        <w:spacing w:after="200"/>
      </w:pPr>
      <w:r>
        <w:t>Tests de robustesse reseau : timeouts et erreurs traitees proprement.</w:t>
      </w:r>
    </w:p>
    <w:p>
      <w:r>
        <w:br w:type="page"/>
      </w:r>
    </w:p>
    <w:p>
      <w:pPr>
        <w:pStyle w:val="Heading1"/>
      </w:pPr>
      <w:r>
        <w:t>17. Resultats et valeur ajoutee</w:t>
      </w:r>
    </w:p>
    <w:p>
      <w:pPr>
        <w:spacing w:after="200"/>
      </w:pPr>
      <w:r>
        <w:t>Application mobile operationnelle pour le terrain.</w:t>
      </w:r>
    </w:p>
    <w:p>
      <w:pPr>
        <w:spacing w:after="200"/>
      </w:pPr>
      <w:r>
        <w:t>Process documentaire automatise et fiable.</w:t>
      </w:r>
    </w:p>
    <w:p>
      <w:pPr>
        <w:spacing w:after="200"/>
      </w:pPr>
      <w:r>
        <w:t>Traçabilite renforcée par la combinaison signature + GPS + hash.</w:t>
      </w:r>
    </w:p>
    <w:p>
      <w:r>
        <w:br w:type="page"/>
      </w:r>
    </w:p>
    <w:p>
      <w:pPr>
        <w:pStyle w:val="Heading1"/>
      </w:pPr>
      <w:r>
        <w:t>18. Axes d'amelioration</w:t>
      </w:r>
    </w:p>
    <w:p>
      <w:pPr>
        <w:spacing w:after="200"/>
      </w:pPr>
      <w:r>
        <w:t>Migration iOS (KMP ou SwiftUI) pour couvrir tous les appareils.</w:t>
      </w:r>
    </w:p>
    <w:p>
      <w:pPr>
        <w:spacing w:after="200"/>
      </w:pPr>
      <w:r>
        <w:t>Hebergement sur NAS securise pour l'archivage interne.</w:t>
      </w:r>
    </w:p>
    <w:p>
      <w:pPr>
        <w:spacing w:after="200"/>
      </w:pPr>
      <w:r>
        <w:t>Back-office web pour le suivi des interventions.</w:t>
      </w:r>
    </w:p>
    <w:p>
      <w:pPr>
        <w:spacing w:after="200"/>
      </w:pPr>
      <w:r>
        <w:t>Mode hors-ligne avec synchronisation.</w:t>
      </w:r>
    </w:p>
    <w:p>
      <w:pPr>
        <w:spacing w:after="200"/>
      </w:pPr>
      <w:r>
        <w:t>Tableau de bord KPI et statistiques.</w:t>
      </w:r>
    </w:p>
    <w:p>
      <w:r>
        <w:br w:type="page"/>
      </w:r>
    </w:p>
    <w:p>
      <w:pPr>
        <w:pStyle w:val="Heading1"/>
      </w:pPr>
      <w:r>
        <w:t>19. Extraits de code</w:t>
      </w:r>
    </w:p>
    <w:p>
      <w:pPr>
        <w:spacing w:after="200"/>
      </w:pPr>
      <w:r>
        <w:t>Extrait Android - envoi de quitus</w:t>
      </w:r>
    </w:p>
    <w:p>
      <w:r>
        <w:rPr>
          <w:rFonts w:ascii="Consolas" w:hAnsi="Consolas" w:eastAsia="Consolas"/>
          <w:sz w:val="18"/>
        </w:rPr>
        <w:t xml:space="preserve">val payload = QuitusData(...) </w:t>
      </w:r>
    </w:p>
    <w:p>
      <w:r>
        <w:rPr>
          <w:rFonts w:ascii="Consolas" w:hAnsi="Consolas" w:eastAsia="Consolas"/>
          <w:sz w:val="18"/>
        </w:rPr>
        <w:t>val response = RetrofitClient.apiService.generateQuitus(payload)</w:t>
      </w:r>
    </w:p>
    <w:p>
      <w:r>
        <w:rPr>
          <w:rFonts w:ascii="Consolas" w:hAnsi="Consolas" w:eastAsia="Consolas"/>
          <w:sz w:val="18"/>
        </w:rPr>
        <w:t>if (response.success) { /* succes */ }</w:t>
      </w:r>
    </w:p>
    <w:p>
      <w:pPr>
        <w:spacing w:after="200"/>
      </w:pPr>
      <w:r>
        <w:t>Extrait Node.js - inscription</w:t>
      </w:r>
    </w:p>
    <w:p>
      <w:r>
        <w:rPr>
          <w:rFonts w:ascii="Consolas" w:hAnsi="Consolas" w:eastAsia="Consolas"/>
          <w:sz w:val="18"/>
        </w:rPr>
        <w:t>const passwordHash = await bcrypt.hash(password, 12)</w:t>
      </w:r>
    </w:p>
    <w:p>
      <w:r>
        <w:rPr>
          <w:rFonts w:ascii="Consolas" w:hAnsi="Consolas" w:eastAsia="Consolas"/>
          <w:sz w:val="18"/>
        </w:rPr>
        <w:t>await transporter.sendMail({ ... })</w:t>
      </w:r>
    </w:p>
    <w:p>
      <w:r>
        <w:rPr>
          <w:rFonts w:ascii="Consolas" w:hAnsi="Consolas" w:eastAsia="Consolas"/>
          <w:sz w:val="18"/>
        </w:rPr>
        <w:t>return res.json({ success: true })</w:t>
      </w:r>
    </w:p>
    <w:p>
      <w:pPr>
        <w:spacing w:after="200"/>
      </w:pPr>
      <w:r>
        <w:t>Extrait Node.js - insertion BDD</w:t>
      </w:r>
    </w:p>
    <w:p>
      <w:r>
        <w:rPr>
          <w:rFonts w:ascii="Consolas" w:hAnsi="Consolas" w:eastAsia="Consolas"/>
          <w:sz w:val="18"/>
        </w:rPr>
        <w:t>await pool.query('INSERT INTO interventions (...) VALUES (...)', values)</w:t>
      </w:r>
    </w:p>
    <w:p>
      <w:r>
        <w:rPr>
          <w:rFonts w:ascii="Consolas" w:hAnsi="Consolas" w:eastAsia="Consolas"/>
          <w:sz w:val="18"/>
        </w:rPr>
        <w:t>const securityHash = crypto.createHash('sha256').update(raw).digest('hex')</w:t>
      </w:r>
    </w:p>
    <w:p>
      <w:r>
        <w:br w:type="page"/>
      </w:r>
    </w:p>
    <w:p>
      <w:pPr>
        <w:pStyle w:val="Heading1"/>
      </w:pPr>
      <w:r>
        <w:t>20. Annexes - Captures</w:t>
      </w:r>
    </w:p>
    <w:p>
      <w:pPr>
        <w:pStyle w:val="Heading2"/>
      </w:pPr>
      <w:r>
        <w:t>Capture - Capture d'écran 2026-02-24 153210.png</w:t>
      </w:r>
    </w:p>
    <w:p>
      <w:r>
        <w:drawing>
          <wp:inline xmlns:a="http://schemas.openxmlformats.org/drawingml/2006/main" xmlns:pic="http://schemas.openxmlformats.org/drawingml/2006/picture">
            <wp:extent cx="5943600" cy="7506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2-24 1532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Capture - Capture d'écran 2026-02-24 153339.png</w:t>
      </w:r>
    </w:p>
    <w:p>
      <w:r>
        <w:drawing>
          <wp:inline xmlns:a="http://schemas.openxmlformats.org/drawingml/2006/main" xmlns:pic="http://schemas.openxmlformats.org/drawingml/2006/picture">
            <wp:extent cx="5943600" cy="64525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2-24 15333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25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Capture - Capture d'écran 2026-02-24 153354.png</w:t>
      </w:r>
    </w:p>
    <w:p>
      <w:r>
        <w:drawing>
          <wp:inline xmlns:a="http://schemas.openxmlformats.org/drawingml/2006/main" xmlns:pic="http://schemas.openxmlformats.org/drawingml/2006/picture">
            <wp:extent cx="5943600" cy="4077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2-24 1533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0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Capture - Capture d'écran 2026-02-24 153410.png</w:t>
      </w:r>
    </w:p>
    <w:p>
      <w:r>
        <w:drawing>
          <wp:inline xmlns:a="http://schemas.openxmlformats.org/drawingml/2006/main" xmlns:pic="http://schemas.openxmlformats.org/drawingml/2006/picture">
            <wp:extent cx="5943600" cy="53957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2-24 1534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57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