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//criação da classe cliente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#nome_cliente // foi utilizado o “#” para tornar o atributo privado e fazer o encapsulamento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#idade_cliente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#saldo_cliente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nome_cliente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idade_cliente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#nome_cliente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nome_cliente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#idade_cliente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idade_cliente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#saldo_cliente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saldo_cliente 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ab/>
        <w:t xml:space="preserve">// a utilização do “this” é para se referir ao objeto ou variável que foi criada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mostrarInformacoes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`o nome do cliente é: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#nome_cliente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 idade é: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#idade_cliente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`o saldo é: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#saldo_cliente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atualizarSaldo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#saldo_cliente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`o saldo atualizado é: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#saldo_cliente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`valor invalido então o saldo é o mesmo: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#saldo_cliente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//aqui é para atualizar o saldo se o valor for menor que 0 o saldo não poderá ser atualizado e aparecera a mensagem “valor invalido então o saldo é o mesmo: saldo”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"joão"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mostrarInformacoes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atualizarSaldo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"erison"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mostrarInformacoes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atualizarSaldo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// aqui são os testes que fiz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