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41B6" w:rsidRDefault="009741B6" w:rsidP="009741B6">
      <w:pPr>
        <w:spacing w:after="0"/>
      </w:pPr>
      <w:r>
        <w:t>De acordo com a necessidade do proprietário:</w:t>
      </w:r>
    </w:p>
    <w:p w:rsidR="009741B6" w:rsidRDefault="009741B6" w:rsidP="009741B6">
      <w:pPr>
        <w:spacing w:after="0"/>
      </w:pPr>
    </w:p>
    <w:p w:rsidR="009741B6" w:rsidRDefault="009741B6" w:rsidP="009741B6">
      <w:pPr>
        <w:spacing w:after="0"/>
        <w:jc w:val="center"/>
      </w:pPr>
    </w:p>
    <w:p w:rsidR="009741B6" w:rsidRPr="009741B6" w:rsidRDefault="009741B6" w:rsidP="009741B6">
      <w:pPr>
        <w:spacing w:after="0"/>
        <w:ind w:left="360"/>
        <w:jc w:val="center"/>
        <w:rPr>
          <w:b/>
          <w:sz w:val="28"/>
        </w:rPr>
      </w:pPr>
      <w:r w:rsidRPr="009741B6">
        <w:rPr>
          <w:b/>
          <w:sz w:val="28"/>
        </w:rPr>
        <w:t>NECESSIDADES CARTÓRIAIS</w:t>
      </w:r>
    </w:p>
    <w:p w:rsidR="009741B6" w:rsidRDefault="009741B6" w:rsidP="009741B6">
      <w:pPr>
        <w:spacing w:after="0"/>
        <w:jc w:val="center"/>
      </w:pPr>
    </w:p>
    <w:p w:rsidR="00F918B7" w:rsidRPr="005E14CC" w:rsidRDefault="009741B6" w:rsidP="009741B6">
      <w:pPr>
        <w:spacing w:after="0"/>
        <w:jc w:val="center"/>
        <w:rPr>
          <w:sz w:val="24"/>
          <w:szCs w:val="24"/>
        </w:rPr>
      </w:pPr>
      <w:r w:rsidRPr="005E14CC">
        <w:rPr>
          <w:sz w:val="24"/>
          <w:szCs w:val="24"/>
        </w:rPr>
        <w:t>DOCUMENTOS EXIGIDOS PARA DESMEMBRAMENTO /REMEMBRAMENTO</w:t>
      </w:r>
    </w:p>
    <w:p w:rsidR="009741B6" w:rsidRPr="005E14CC" w:rsidRDefault="009741B6" w:rsidP="009741B6">
      <w:pPr>
        <w:spacing w:after="0"/>
        <w:jc w:val="center"/>
        <w:rPr>
          <w:sz w:val="24"/>
          <w:szCs w:val="24"/>
        </w:rPr>
      </w:pPr>
      <w:r w:rsidRPr="005E14CC">
        <w:rPr>
          <w:sz w:val="24"/>
          <w:szCs w:val="24"/>
        </w:rPr>
        <w:t>(LEI 10.267/01; DECRETO 4449/02; DECRETO 59428/66, Art. 93</w:t>
      </w:r>
      <w:proofErr w:type="gramStart"/>
      <w:r w:rsidRPr="005E14CC">
        <w:rPr>
          <w:sz w:val="24"/>
          <w:szCs w:val="24"/>
        </w:rPr>
        <w:t>)</w:t>
      </w:r>
      <w:proofErr w:type="gramEnd"/>
    </w:p>
    <w:p w:rsidR="009741B6" w:rsidRPr="005E14CC" w:rsidRDefault="009741B6" w:rsidP="009741B6">
      <w:pPr>
        <w:spacing w:after="0"/>
        <w:jc w:val="center"/>
        <w:rPr>
          <w:sz w:val="24"/>
          <w:szCs w:val="24"/>
        </w:rPr>
      </w:pPr>
    </w:p>
    <w:p w:rsidR="009741B6" w:rsidRPr="005E14CC" w:rsidRDefault="009741B6" w:rsidP="009741B6">
      <w:pPr>
        <w:spacing w:after="0"/>
        <w:rPr>
          <w:sz w:val="24"/>
          <w:szCs w:val="24"/>
        </w:rPr>
      </w:pPr>
      <w:r w:rsidRPr="005E14CC">
        <w:rPr>
          <w:sz w:val="24"/>
          <w:szCs w:val="24"/>
        </w:rPr>
        <w:t>IMÓVEL RURA, são necessários: Lei nº 10.267/2001:</w:t>
      </w:r>
    </w:p>
    <w:p w:rsidR="009741B6" w:rsidRPr="005E14CC" w:rsidRDefault="009741B6" w:rsidP="009741B6">
      <w:pPr>
        <w:spacing w:after="0"/>
        <w:rPr>
          <w:sz w:val="24"/>
          <w:szCs w:val="24"/>
        </w:rPr>
      </w:pPr>
    </w:p>
    <w:p w:rsidR="009741B6" w:rsidRPr="005E14CC" w:rsidRDefault="009741B6" w:rsidP="009741B6">
      <w:pPr>
        <w:pStyle w:val="PargrafodaLista"/>
        <w:numPr>
          <w:ilvl w:val="0"/>
          <w:numId w:val="2"/>
        </w:numPr>
        <w:spacing w:after="0"/>
        <w:rPr>
          <w:sz w:val="24"/>
          <w:szCs w:val="24"/>
        </w:rPr>
      </w:pPr>
      <w:r w:rsidRPr="005E14CC">
        <w:rPr>
          <w:sz w:val="24"/>
          <w:szCs w:val="24"/>
        </w:rPr>
        <w:t>Planta</w:t>
      </w:r>
      <w:proofErr w:type="gramStart"/>
      <w:r w:rsidRPr="005E14CC">
        <w:rPr>
          <w:sz w:val="24"/>
          <w:szCs w:val="24"/>
        </w:rPr>
        <w:t xml:space="preserve">  </w:t>
      </w:r>
      <w:proofErr w:type="gramEnd"/>
      <w:r w:rsidRPr="005E14CC">
        <w:rPr>
          <w:sz w:val="24"/>
          <w:szCs w:val="24"/>
        </w:rPr>
        <w:t>Original (assinada pelo proprietário e o Engenheiro);</w:t>
      </w:r>
    </w:p>
    <w:p w:rsidR="009741B6" w:rsidRPr="005E14CC" w:rsidRDefault="009741B6" w:rsidP="009741B6">
      <w:pPr>
        <w:pStyle w:val="PargrafodaLista"/>
        <w:numPr>
          <w:ilvl w:val="0"/>
          <w:numId w:val="2"/>
        </w:numPr>
        <w:spacing w:after="0"/>
        <w:rPr>
          <w:sz w:val="24"/>
          <w:szCs w:val="24"/>
        </w:rPr>
      </w:pPr>
      <w:r w:rsidRPr="005E14CC">
        <w:rPr>
          <w:sz w:val="24"/>
          <w:szCs w:val="24"/>
        </w:rPr>
        <w:t>Memorial Descritivo (assinada pelo proprietário, engenheiro);</w:t>
      </w:r>
    </w:p>
    <w:p w:rsidR="009741B6" w:rsidRPr="005E14CC" w:rsidRDefault="009741B6" w:rsidP="009741B6">
      <w:pPr>
        <w:pStyle w:val="PargrafodaLista"/>
        <w:numPr>
          <w:ilvl w:val="0"/>
          <w:numId w:val="2"/>
        </w:numPr>
        <w:spacing w:after="0"/>
        <w:rPr>
          <w:sz w:val="24"/>
          <w:szCs w:val="24"/>
        </w:rPr>
      </w:pPr>
      <w:r w:rsidRPr="005E14CC">
        <w:rPr>
          <w:sz w:val="24"/>
          <w:szCs w:val="24"/>
        </w:rPr>
        <w:t xml:space="preserve">Requerimento em </w:t>
      </w:r>
      <w:proofErr w:type="gramStart"/>
      <w:r w:rsidRPr="005E14CC">
        <w:rPr>
          <w:sz w:val="24"/>
          <w:szCs w:val="24"/>
        </w:rPr>
        <w:t>2</w:t>
      </w:r>
      <w:proofErr w:type="gramEnd"/>
      <w:r w:rsidRPr="005E14CC">
        <w:rPr>
          <w:sz w:val="24"/>
          <w:szCs w:val="24"/>
        </w:rPr>
        <w:t xml:space="preserve"> vias com firma reconhecida do proprietário;</w:t>
      </w:r>
    </w:p>
    <w:p w:rsidR="009741B6" w:rsidRPr="005E14CC" w:rsidRDefault="009741B6" w:rsidP="009741B6">
      <w:pPr>
        <w:pStyle w:val="PargrafodaLista"/>
        <w:numPr>
          <w:ilvl w:val="0"/>
          <w:numId w:val="2"/>
        </w:numPr>
        <w:spacing w:after="0"/>
        <w:rPr>
          <w:sz w:val="24"/>
          <w:szCs w:val="24"/>
        </w:rPr>
      </w:pPr>
      <w:r w:rsidRPr="005E14CC">
        <w:rPr>
          <w:sz w:val="24"/>
          <w:szCs w:val="24"/>
        </w:rPr>
        <w:t>ART (Anotação de Responsabilidade Técnica) PAGA;</w:t>
      </w:r>
    </w:p>
    <w:p w:rsidR="007A6162" w:rsidRPr="005E14CC" w:rsidRDefault="00583296" w:rsidP="009741B6">
      <w:pPr>
        <w:pStyle w:val="PargrafodaLista"/>
        <w:numPr>
          <w:ilvl w:val="0"/>
          <w:numId w:val="2"/>
        </w:numPr>
        <w:spacing w:after="0"/>
        <w:rPr>
          <w:sz w:val="24"/>
          <w:szCs w:val="24"/>
        </w:rPr>
      </w:pPr>
      <w:r w:rsidRPr="005E14CC">
        <w:rPr>
          <w:sz w:val="24"/>
          <w:szCs w:val="24"/>
        </w:rPr>
        <w:t xml:space="preserve">CCIR (Certificado de Cadastro de Imóvel Rural) – INCRA </w:t>
      </w:r>
      <w:r w:rsidRPr="005E14CC">
        <w:rPr>
          <w:sz w:val="24"/>
          <w:szCs w:val="24"/>
        </w:rPr>
        <w:sym w:font="Wingdings" w:char="F0E8"/>
      </w:r>
      <w:r w:rsidRPr="005E14CC">
        <w:rPr>
          <w:sz w:val="24"/>
          <w:szCs w:val="24"/>
        </w:rPr>
        <w:t xml:space="preserve"> do imóvel antes do desmembramento/ </w:t>
      </w:r>
      <w:proofErr w:type="spellStart"/>
      <w:r w:rsidRPr="005E14CC">
        <w:rPr>
          <w:sz w:val="24"/>
          <w:szCs w:val="24"/>
        </w:rPr>
        <w:t>remembramento</w:t>
      </w:r>
      <w:proofErr w:type="spellEnd"/>
      <w:r w:rsidRPr="005E14CC">
        <w:rPr>
          <w:sz w:val="24"/>
          <w:szCs w:val="24"/>
        </w:rPr>
        <w:t>,</w:t>
      </w:r>
      <w:proofErr w:type="gramStart"/>
      <w:r w:rsidRPr="005E14CC">
        <w:rPr>
          <w:sz w:val="24"/>
          <w:szCs w:val="24"/>
        </w:rPr>
        <w:t xml:space="preserve">  </w:t>
      </w:r>
      <w:proofErr w:type="gramEnd"/>
      <w:r w:rsidRPr="005E14CC">
        <w:rPr>
          <w:sz w:val="24"/>
          <w:szCs w:val="24"/>
        </w:rPr>
        <w:t>caso não haja averbação do cadastro /inscrição munic</w:t>
      </w:r>
      <w:r w:rsidR="007A6162" w:rsidRPr="005E14CC">
        <w:rPr>
          <w:sz w:val="24"/>
          <w:szCs w:val="24"/>
        </w:rPr>
        <w:t>ipal na matricula do imóvel.</w:t>
      </w:r>
    </w:p>
    <w:p w:rsidR="009741B6" w:rsidRPr="005E14CC" w:rsidRDefault="00583296" w:rsidP="009741B6">
      <w:pPr>
        <w:pStyle w:val="PargrafodaLista"/>
        <w:numPr>
          <w:ilvl w:val="0"/>
          <w:numId w:val="2"/>
        </w:numPr>
        <w:spacing w:after="0"/>
        <w:rPr>
          <w:sz w:val="24"/>
          <w:szCs w:val="24"/>
        </w:rPr>
      </w:pPr>
      <w:r w:rsidRPr="005E14CC">
        <w:rPr>
          <w:sz w:val="24"/>
          <w:szCs w:val="24"/>
        </w:rPr>
        <w:t>Declaração emitida pela Prefeitura constando a confrontação do imóvel com a Estrada Carroçável</w:t>
      </w:r>
      <w:r w:rsidR="007A6162" w:rsidRPr="005E14CC">
        <w:rPr>
          <w:sz w:val="24"/>
          <w:szCs w:val="24"/>
        </w:rPr>
        <w:t>;</w:t>
      </w:r>
    </w:p>
    <w:p w:rsidR="007A6162" w:rsidRPr="005E14CC" w:rsidRDefault="007A6162" w:rsidP="009741B6">
      <w:pPr>
        <w:pStyle w:val="PargrafodaLista"/>
        <w:numPr>
          <w:ilvl w:val="0"/>
          <w:numId w:val="2"/>
        </w:numPr>
        <w:spacing w:after="0"/>
        <w:rPr>
          <w:sz w:val="24"/>
          <w:szCs w:val="24"/>
        </w:rPr>
      </w:pPr>
      <w:r w:rsidRPr="005E14CC">
        <w:rPr>
          <w:sz w:val="24"/>
          <w:szCs w:val="24"/>
        </w:rPr>
        <w:t xml:space="preserve">Declaração de Respeito de Divisa de </w:t>
      </w:r>
      <w:proofErr w:type="gramStart"/>
      <w:r w:rsidRPr="005E14CC">
        <w:rPr>
          <w:sz w:val="24"/>
          <w:szCs w:val="24"/>
        </w:rPr>
        <w:t>todos o</w:t>
      </w:r>
      <w:proofErr w:type="gramEnd"/>
      <w:r w:rsidRPr="005E14CC">
        <w:rPr>
          <w:sz w:val="24"/>
          <w:szCs w:val="24"/>
        </w:rPr>
        <w:t xml:space="preserve"> confrontantes (Detentor de posse / proprietário);</w:t>
      </w:r>
    </w:p>
    <w:p w:rsidR="007A6162" w:rsidRPr="005E14CC" w:rsidRDefault="007A6162" w:rsidP="009741B6">
      <w:pPr>
        <w:pStyle w:val="PargrafodaLista"/>
        <w:numPr>
          <w:ilvl w:val="0"/>
          <w:numId w:val="2"/>
        </w:numPr>
        <w:spacing w:after="0"/>
        <w:rPr>
          <w:sz w:val="24"/>
          <w:szCs w:val="24"/>
        </w:rPr>
      </w:pPr>
      <w:r w:rsidRPr="005E14CC">
        <w:rPr>
          <w:sz w:val="24"/>
          <w:szCs w:val="24"/>
        </w:rPr>
        <w:t>Certidão de Avaliação – Emitida pela Prefeitura Municipal (art. 153, CN/PE</w:t>
      </w:r>
      <w:proofErr w:type="gramStart"/>
      <w:r w:rsidRPr="005E14CC">
        <w:rPr>
          <w:sz w:val="24"/>
          <w:szCs w:val="24"/>
        </w:rPr>
        <w:t>)</w:t>
      </w:r>
      <w:proofErr w:type="gramEnd"/>
    </w:p>
    <w:p w:rsidR="007A6162" w:rsidRPr="005E14CC" w:rsidRDefault="007A6162" w:rsidP="009741B6">
      <w:pPr>
        <w:pStyle w:val="PargrafodaLista"/>
        <w:numPr>
          <w:ilvl w:val="0"/>
          <w:numId w:val="2"/>
        </w:numPr>
        <w:spacing w:after="0"/>
        <w:rPr>
          <w:sz w:val="24"/>
          <w:szCs w:val="24"/>
        </w:rPr>
      </w:pPr>
      <w:r w:rsidRPr="005E14CC">
        <w:rPr>
          <w:sz w:val="24"/>
          <w:szCs w:val="24"/>
        </w:rPr>
        <w:t>CND de ITR –Imposto</w:t>
      </w:r>
      <w:proofErr w:type="gramStart"/>
      <w:r w:rsidRPr="005E14CC">
        <w:rPr>
          <w:sz w:val="24"/>
          <w:szCs w:val="24"/>
        </w:rPr>
        <w:t xml:space="preserve">  </w:t>
      </w:r>
      <w:proofErr w:type="gramEnd"/>
      <w:r w:rsidRPr="005E14CC">
        <w:rPr>
          <w:sz w:val="24"/>
          <w:szCs w:val="24"/>
        </w:rPr>
        <w:t>Territorial Rural – Receita Federal;</w:t>
      </w:r>
    </w:p>
    <w:p w:rsidR="007A6162" w:rsidRPr="005E14CC" w:rsidRDefault="007A6162" w:rsidP="009741B6">
      <w:pPr>
        <w:pStyle w:val="PargrafodaLista"/>
        <w:numPr>
          <w:ilvl w:val="0"/>
          <w:numId w:val="2"/>
        </w:numPr>
        <w:spacing w:after="0"/>
        <w:rPr>
          <w:sz w:val="24"/>
          <w:szCs w:val="24"/>
        </w:rPr>
      </w:pPr>
      <w:r w:rsidRPr="005E14CC">
        <w:rPr>
          <w:sz w:val="24"/>
          <w:szCs w:val="24"/>
        </w:rPr>
        <w:t xml:space="preserve">Inteiro teor da autorização emitida pelo INCRA para </w:t>
      </w:r>
      <w:r w:rsidR="00422107" w:rsidRPr="005E14CC">
        <w:rPr>
          <w:sz w:val="24"/>
          <w:szCs w:val="24"/>
        </w:rPr>
        <w:t xml:space="preserve">o fim (art. </w:t>
      </w:r>
      <w:r w:rsidR="00B74D44" w:rsidRPr="005E14CC">
        <w:rPr>
          <w:sz w:val="24"/>
          <w:szCs w:val="24"/>
        </w:rPr>
        <w:t xml:space="preserve">317, </w:t>
      </w:r>
      <w:r w:rsidR="00B74D44" w:rsidRPr="005E14CC">
        <w:rPr>
          <w:sz w:val="24"/>
          <w:szCs w:val="24"/>
        </w:rPr>
        <w:t>§</w:t>
      </w:r>
      <w:r w:rsidR="00B74D44" w:rsidRPr="005E14CC">
        <w:rPr>
          <w:sz w:val="24"/>
          <w:szCs w:val="24"/>
        </w:rPr>
        <w:t>2º, provimento nº 20 de 20/09/2011-Código de Normas do Estado de Pernambuco</w:t>
      </w:r>
      <w:proofErr w:type="gramStart"/>
      <w:r w:rsidR="00B74D44" w:rsidRPr="005E14CC">
        <w:rPr>
          <w:sz w:val="24"/>
          <w:szCs w:val="24"/>
        </w:rPr>
        <w:t>)</w:t>
      </w:r>
      <w:proofErr w:type="gramEnd"/>
    </w:p>
    <w:p w:rsidR="00B74D44" w:rsidRDefault="00B74D44" w:rsidP="00B74D44">
      <w:pPr>
        <w:spacing w:after="0"/>
      </w:pPr>
    </w:p>
    <w:p w:rsidR="00B74D44" w:rsidRPr="005E14CC" w:rsidRDefault="00B74D44" w:rsidP="00B74D44">
      <w:pPr>
        <w:spacing w:after="0"/>
        <w:rPr>
          <w:sz w:val="24"/>
        </w:rPr>
      </w:pPr>
      <w:r w:rsidRPr="005E14CC">
        <w:rPr>
          <w:sz w:val="24"/>
        </w:rPr>
        <w:t xml:space="preserve">*Deverá ser apresentada o CCIR da área a ser desmembrada e a remanescente ou da área </w:t>
      </w:r>
      <w:proofErr w:type="spellStart"/>
      <w:r w:rsidRPr="005E14CC">
        <w:rPr>
          <w:sz w:val="24"/>
        </w:rPr>
        <w:t>remembrada</w:t>
      </w:r>
      <w:proofErr w:type="spellEnd"/>
      <w:proofErr w:type="gramStart"/>
      <w:r w:rsidRPr="005E14CC">
        <w:rPr>
          <w:sz w:val="24"/>
        </w:rPr>
        <w:t xml:space="preserve">  </w:t>
      </w:r>
      <w:proofErr w:type="gramEnd"/>
      <w:r w:rsidRPr="005E14CC">
        <w:rPr>
          <w:sz w:val="24"/>
        </w:rPr>
        <w:t xml:space="preserve">conforme o caso. Entretanto, se na matricula de imóvel a ser desmembrado ou </w:t>
      </w:r>
      <w:proofErr w:type="spellStart"/>
      <w:r w:rsidRPr="005E14CC">
        <w:rPr>
          <w:sz w:val="24"/>
        </w:rPr>
        <w:t>remembrado</w:t>
      </w:r>
      <w:proofErr w:type="spellEnd"/>
      <w:r w:rsidRPr="005E14CC">
        <w:rPr>
          <w:sz w:val="24"/>
        </w:rPr>
        <w:t xml:space="preserve"> não tiver a “averbação do cadastro do imóvel”, ou seja, número do CCIR e NIRF, deverão ser apresentados as </w:t>
      </w:r>
      <w:proofErr w:type="spellStart"/>
      <w:r w:rsidRPr="005E14CC">
        <w:rPr>
          <w:sz w:val="24"/>
        </w:rPr>
        <w:t>CCIR’s</w:t>
      </w:r>
      <w:proofErr w:type="spellEnd"/>
      <w:proofErr w:type="gramStart"/>
      <w:r w:rsidRPr="005E14CC">
        <w:rPr>
          <w:sz w:val="24"/>
        </w:rPr>
        <w:t xml:space="preserve">  </w:t>
      </w:r>
      <w:proofErr w:type="gramEnd"/>
      <w:r w:rsidRPr="005E14CC">
        <w:rPr>
          <w:sz w:val="24"/>
        </w:rPr>
        <w:t>do imóvel antes e depois do procedimento.</w:t>
      </w:r>
    </w:p>
    <w:p w:rsidR="00B74D44" w:rsidRPr="005E14CC" w:rsidRDefault="00B74D44" w:rsidP="00B74D44">
      <w:pPr>
        <w:spacing w:after="0"/>
        <w:rPr>
          <w:sz w:val="24"/>
        </w:rPr>
      </w:pPr>
    </w:p>
    <w:p w:rsidR="00B74D44" w:rsidRPr="005E14CC" w:rsidRDefault="00B74D44" w:rsidP="00B74D44">
      <w:pPr>
        <w:spacing w:after="0"/>
        <w:rPr>
          <w:sz w:val="24"/>
        </w:rPr>
      </w:pPr>
      <w:r w:rsidRPr="005E14CC">
        <w:rPr>
          <w:sz w:val="24"/>
        </w:rPr>
        <w:t xml:space="preserve">** Para imóveis rurais as partes desmembradas deverão ter, no mínimo, </w:t>
      </w:r>
      <w:proofErr w:type="gramStart"/>
      <w:r w:rsidRPr="005E14CC">
        <w:rPr>
          <w:sz w:val="24"/>
        </w:rPr>
        <w:t>2</w:t>
      </w:r>
      <w:proofErr w:type="gramEnd"/>
      <w:r w:rsidRPr="005E14CC">
        <w:rPr>
          <w:sz w:val="24"/>
        </w:rPr>
        <w:t xml:space="preserve"> ha cada.</w:t>
      </w:r>
    </w:p>
    <w:p w:rsidR="0087714A" w:rsidRDefault="0087714A" w:rsidP="00B74D44">
      <w:pPr>
        <w:spacing w:after="0"/>
      </w:pPr>
    </w:p>
    <w:p w:rsidR="005E14CC" w:rsidRDefault="005E14CC" w:rsidP="0087714A">
      <w:pPr>
        <w:spacing w:after="0"/>
        <w:ind w:left="360"/>
        <w:jc w:val="center"/>
        <w:rPr>
          <w:b/>
          <w:sz w:val="28"/>
        </w:rPr>
      </w:pPr>
    </w:p>
    <w:p w:rsidR="005E14CC" w:rsidRDefault="005E14CC" w:rsidP="0087714A">
      <w:pPr>
        <w:spacing w:after="0"/>
        <w:ind w:left="360"/>
        <w:jc w:val="center"/>
        <w:rPr>
          <w:b/>
          <w:sz w:val="28"/>
        </w:rPr>
      </w:pPr>
    </w:p>
    <w:p w:rsidR="005E14CC" w:rsidRDefault="005E14CC" w:rsidP="0087714A">
      <w:pPr>
        <w:spacing w:after="0"/>
        <w:ind w:left="360"/>
        <w:jc w:val="center"/>
        <w:rPr>
          <w:b/>
          <w:sz w:val="28"/>
        </w:rPr>
      </w:pPr>
    </w:p>
    <w:p w:rsidR="005E14CC" w:rsidRDefault="005E14CC" w:rsidP="0087714A">
      <w:pPr>
        <w:spacing w:after="0"/>
        <w:ind w:left="360"/>
        <w:jc w:val="center"/>
        <w:rPr>
          <w:b/>
          <w:sz w:val="28"/>
        </w:rPr>
      </w:pPr>
    </w:p>
    <w:p w:rsidR="005E14CC" w:rsidRDefault="005E14CC" w:rsidP="0087714A">
      <w:pPr>
        <w:spacing w:after="0"/>
        <w:ind w:left="360"/>
        <w:jc w:val="center"/>
        <w:rPr>
          <w:b/>
          <w:sz w:val="28"/>
        </w:rPr>
      </w:pPr>
    </w:p>
    <w:p w:rsidR="005E14CC" w:rsidRDefault="005E14CC" w:rsidP="0087714A">
      <w:pPr>
        <w:spacing w:after="0"/>
        <w:ind w:left="360"/>
        <w:jc w:val="center"/>
        <w:rPr>
          <w:b/>
          <w:sz w:val="28"/>
        </w:rPr>
      </w:pPr>
    </w:p>
    <w:p w:rsidR="0087714A" w:rsidRDefault="0087714A" w:rsidP="0087714A">
      <w:pPr>
        <w:spacing w:after="0"/>
        <w:ind w:left="360"/>
        <w:jc w:val="center"/>
        <w:rPr>
          <w:b/>
          <w:sz w:val="28"/>
        </w:rPr>
      </w:pPr>
      <w:r w:rsidRPr="009741B6">
        <w:rPr>
          <w:b/>
          <w:sz w:val="28"/>
        </w:rPr>
        <w:lastRenderedPageBreak/>
        <w:t xml:space="preserve">NECESSIDADES </w:t>
      </w:r>
      <w:r>
        <w:rPr>
          <w:b/>
          <w:sz w:val="28"/>
        </w:rPr>
        <w:t>AMBIENTAIS</w:t>
      </w:r>
    </w:p>
    <w:p w:rsidR="005E14CC" w:rsidRDefault="005E14CC" w:rsidP="0087714A">
      <w:pPr>
        <w:spacing w:after="0"/>
        <w:ind w:left="360"/>
        <w:jc w:val="center"/>
        <w:rPr>
          <w:b/>
          <w:sz w:val="28"/>
        </w:rPr>
      </w:pPr>
    </w:p>
    <w:p w:rsidR="005E14CC" w:rsidRDefault="005E14CC" w:rsidP="0087714A">
      <w:pPr>
        <w:spacing w:after="0"/>
        <w:ind w:left="360"/>
        <w:jc w:val="center"/>
        <w:rPr>
          <w:b/>
          <w:sz w:val="28"/>
        </w:rPr>
      </w:pPr>
      <w:r>
        <w:rPr>
          <w:b/>
          <w:sz w:val="28"/>
        </w:rPr>
        <w:t>CADASTRO NO CAR</w:t>
      </w:r>
    </w:p>
    <w:p w:rsidR="005E14CC" w:rsidRDefault="005E14CC" w:rsidP="0087714A">
      <w:pPr>
        <w:spacing w:after="0"/>
        <w:ind w:left="360"/>
        <w:jc w:val="center"/>
        <w:rPr>
          <w:b/>
          <w:sz w:val="28"/>
        </w:rPr>
      </w:pPr>
    </w:p>
    <w:p w:rsidR="005E14CC" w:rsidRPr="005E14CC" w:rsidRDefault="005E14CC" w:rsidP="005E14CC">
      <w:pPr>
        <w:pStyle w:val="NormalWeb"/>
        <w:shd w:val="clear" w:color="auto" w:fill="FFFFFF"/>
        <w:spacing w:before="120" w:beforeAutospacing="0" w:after="120" w:afterAutospacing="0" w:line="360" w:lineRule="atLeast"/>
        <w:jc w:val="both"/>
        <w:rPr>
          <w:rFonts w:ascii="Arial" w:hAnsi="Arial" w:cs="Arial"/>
          <w:color w:val="555555"/>
          <w:sz w:val="20"/>
          <w:szCs w:val="18"/>
        </w:rPr>
      </w:pPr>
      <w:r w:rsidRPr="005E14CC">
        <w:rPr>
          <w:rFonts w:ascii="Arial" w:hAnsi="Arial" w:cs="Arial"/>
          <w:color w:val="555555"/>
          <w:sz w:val="20"/>
          <w:szCs w:val="18"/>
        </w:rPr>
        <w:t>A inscrição dos imóveis rurais no CAR é obrigatória e deverá ser requerida junto ao órgão ambiental competente do Estado da federação em que se localiza o imóvel rural, mediante fornecimento dos seguintes documentos, dados e informações:</w:t>
      </w:r>
    </w:p>
    <w:p w:rsidR="005E14CC" w:rsidRDefault="005E14CC" w:rsidP="005E14CC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  <w:color w:val="555555"/>
          <w:sz w:val="18"/>
          <w:szCs w:val="18"/>
        </w:rPr>
      </w:pPr>
      <w:r>
        <w:rPr>
          <w:rFonts w:ascii="Arial" w:hAnsi="Arial" w:cs="Arial"/>
          <w:color w:val="555555"/>
          <w:sz w:val="18"/>
          <w:szCs w:val="18"/>
        </w:rPr>
        <w:br/>
      </w:r>
      <w:r w:rsidRPr="005E14CC">
        <w:rPr>
          <w:rStyle w:val="Forte"/>
          <w:rFonts w:ascii="Arial" w:hAnsi="Arial" w:cs="Arial"/>
          <w:color w:val="555555"/>
          <w:szCs w:val="18"/>
          <w:bdr w:val="none" w:sz="0" w:space="0" w:color="auto" w:frame="1"/>
        </w:rPr>
        <w:t>Identificação do proprietário ou possuidor rural:</w:t>
      </w:r>
      <w:r w:rsidRPr="005E14CC">
        <w:rPr>
          <w:rStyle w:val="apple-converted-space"/>
          <w:rFonts w:ascii="Arial" w:hAnsi="Arial" w:cs="Arial"/>
          <w:color w:val="555555"/>
          <w:szCs w:val="18"/>
        </w:rPr>
        <w:t> </w:t>
      </w:r>
      <w:r w:rsidRPr="005E14CC">
        <w:rPr>
          <w:rFonts w:ascii="Arial" w:hAnsi="Arial" w:cs="Arial"/>
          <w:color w:val="555555"/>
          <w:szCs w:val="18"/>
        </w:rPr>
        <w:t>nome; se pessoa física ou jurídica; endereço para correspondência, CEP; número do CPF, ou CNPJ acompanhado do número do CPF do dirigente e responsável técnico (no caso de pessoa jurídica); documento de identidade, órgão emissor; nacionalidade; data de nascimento ou data de abertura do CNPJ (no caso de pessoa jurídica); telefone e endereço eletrônico (e-mail) de contato.</w:t>
      </w:r>
    </w:p>
    <w:p w:rsidR="005E14CC" w:rsidRDefault="005E14CC" w:rsidP="005E14CC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  <w:color w:val="555555"/>
          <w:sz w:val="18"/>
          <w:szCs w:val="18"/>
        </w:rPr>
      </w:pPr>
      <w:r>
        <w:rPr>
          <w:rFonts w:ascii="Arial" w:hAnsi="Arial" w:cs="Arial"/>
          <w:color w:val="555555"/>
          <w:sz w:val="18"/>
          <w:szCs w:val="18"/>
        </w:rPr>
        <w:br/>
      </w:r>
      <w:r w:rsidRPr="005E14CC">
        <w:rPr>
          <w:rStyle w:val="Forte"/>
          <w:rFonts w:ascii="Arial" w:hAnsi="Arial" w:cs="Arial"/>
          <w:color w:val="555555"/>
          <w:szCs w:val="18"/>
          <w:bdr w:val="none" w:sz="0" w:space="0" w:color="auto" w:frame="1"/>
        </w:rPr>
        <w:t>Informações e identificação do imóvel rural:</w:t>
      </w:r>
      <w:r w:rsidRPr="005E14CC">
        <w:rPr>
          <w:rStyle w:val="apple-converted-space"/>
          <w:rFonts w:ascii="Arial" w:hAnsi="Arial" w:cs="Arial"/>
          <w:color w:val="555555"/>
          <w:szCs w:val="18"/>
        </w:rPr>
        <w:t> </w:t>
      </w:r>
      <w:r w:rsidRPr="005E14CC">
        <w:rPr>
          <w:rFonts w:ascii="Arial" w:hAnsi="Arial" w:cs="Arial"/>
          <w:color w:val="555555"/>
          <w:szCs w:val="18"/>
        </w:rPr>
        <w:t xml:space="preserve">denominação do mesmo, descrição de acesso, referência para sua localização, município, distrito, unidade da federação, se na zona rural ou urbana; planta de identificação, indicando o perímetro do imóvel e a localização dos remanescentes de vegetação nativa, das Áreas de Preservação Permanente, das Áreas de Uso Restrito, das áreas consolidadas e da Reserva Legal; se o imóvel já foi cadastrado na Receita Federal, ou se possui cadastro no INCRA e georreferenciamento certificado ou em certificação; se possui área de servidão </w:t>
      </w:r>
      <w:proofErr w:type="gramStart"/>
      <w:r w:rsidRPr="005E14CC">
        <w:rPr>
          <w:rFonts w:ascii="Arial" w:hAnsi="Arial" w:cs="Arial"/>
          <w:color w:val="555555"/>
          <w:szCs w:val="18"/>
        </w:rPr>
        <w:t>administrativa/pública</w:t>
      </w:r>
      <w:proofErr w:type="gramEnd"/>
      <w:r w:rsidRPr="005E14CC">
        <w:rPr>
          <w:rFonts w:ascii="Arial" w:hAnsi="Arial" w:cs="Arial"/>
          <w:color w:val="555555"/>
          <w:szCs w:val="18"/>
        </w:rPr>
        <w:t xml:space="preserve"> ou servidão ambiental; se possui Reserva Particular do Patrimônio Natural – RPPN; e se possui Termo de Ajustamento de Conduta – TAC e Plano de Recuperação de Área Degradada – PRAD, referentes à APP e/ou Reserva Legal, formalizado junto ao órgão ambiental.</w:t>
      </w:r>
    </w:p>
    <w:p w:rsidR="005E14CC" w:rsidRDefault="005E14CC" w:rsidP="005E14CC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  <w:color w:val="555555"/>
          <w:sz w:val="18"/>
          <w:szCs w:val="18"/>
        </w:rPr>
      </w:pPr>
      <w:r>
        <w:rPr>
          <w:rFonts w:ascii="Arial" w:hAnsi="Arial" w:cs="Arial"/>
          <w:color w:val="555555"/>
          <w:sz w:val="18"/>
          <w:szCs w:val="18"/>
        </w:rPr>
        <w:br/>
      </w:r>
      <w:r w:rsidRPr="005E14CC">
        <w:rPr>
          <w:rStyle w:val="Forte"/>
          <w:rFonts w:ascii="Arial" w:hAnsi="Arial" w:cs="Arial"/>
          <w:color w:val="555555"/>
          <w:szCs w:val="18"/>
          <w:bdr w:val="none" w:sz="0" w:space="0" w:color="auto" w:frame="1"/>
        </w:rPr>
        <w:t>Comprovação da propriedade ou posse:</w:t>
      </w:r>
      <w:r w:rsidRPr="005E14CC">
        <w:rPr>
          <w:rStyle w:val="apple-converted-space"/>
          <w:rFonts w:ascii="Arial" w:hAnsi="Arial" w:cs="Arial"/>
          <w:color w:val="555555"/>
          <w:szCs w:val="18"/>
        </w:rPr>
        <w:t> </w:t>
      </w:r>
      <w:r w:rsidRPr="005E14CC">
        <w:rPr>
          <w:rFonts w:ascii="Arial" w:hAnsi="Arial" w:cs="Arial"/>
          <w:color w:val="555555"/>
          <w:szCs w:val="18"/>
        </w:rPr>
        <w:t xml:space="preserve">relacionar o título de propriedade; caracterização do título, como comarca, cartório, ofício, origem do título, matrícula, folha, área em hectare, se existe área </w:t>
      </w:r>
      <w:proofErr w:type="gramStart"/>
      <w:r w:rsidRPr="005E14CC">
        <w:rPr>
          <w:rFonts w:ascii="Arial" w:hAnsi="Arial" w:cs="Arial"/>
          <w:color w:val="555555"/>
          <w:szCs w:val="18"/>
        </w:rPr>
        <w:t>sob posse</w:t>
      </w:r>
      <w:proofErr w:type="gramEnd"/>
      <w:r w:rsidRPr="005E14CC">
        <w:rPr>
          <w:rFonts w:ascii="Arial" w:hAnsi="Arial" w:cs="Arial"/>
          <w:color w:val="555555"/>
          <w:szCs w:val="18"/>
        </w:rPr>
        <w:t xml:space="preserve"> e se de justo título, ou ocupação, início da posse; e documentação comprobatória de propriedade ou posse.</w:t>
      </w:r>
    </w:p>
    <w:p w:rsidR="005E14CC" w:rsidRDefault="005E14CC" w:rsidP="005E14CC">
      <w:pPr>
        <w:spacing w:after="0"/>
        <w:ind w:left="360"/>
        <w:jc w:val="both"/>
        <w:rPr>
          <w:b/>
          <w:sz w:val="28"/>
        </w:rPr>
      </w:pPr>
    </w:p>
    <w:p w:rsidR="005E14CC" w:rsidRPr="009741B6" w:rsidRDefault="005E14CC" w:rsidP="005E14CC">
      <w:pPr>
        <w:spacing w:after="0"/>
        <w:ind w:left="360"/>
        <w:jc w:val="center"/>
        <w:rPr>
          <w:b/>
          <w:sz w:val="28"/>
        </w:rPr>
      </w:pPr>
      <w:r>
        <w:rPr>
          <w:b/>
          <w:sz w:val="28"/>
        </w:rPr>
        <w:t>BENEFÍCIOS DO CAR</w:t>
      </w:r>
    </w:p>
    <w:p w:rsidR="005E14CC" w:rsidRPr="005E14CC" w:rsidRDefault="005E14CC" w:rsidP="005E14CC">
      <w:pPr>
        <w:shd w:val="clear" w:color="auto" w:fill="FFFFFF"/>
        <w:spacing w:before="120" w:after="12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Além de possibilitar o planejamento ambiental e econômico do uso e ocupação do imóvel rural, a inscrição no CAR, acompanhada de compromisso de </w:t>
      </w: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lastRenderedPageBreak/>
        <w:t>regularização ambiental quando for o caso, é pré-requisito para acesso à emissão das Cotas de Reserva Ambiental e aos benefícios previstos nos Programas de Regularização Ambiental – PRA e nos Programas de Apoio e Incentivo à Preservação e Recuperação do Meio Ambiente, ambos definidos pela Lei 12.651/12. Dentre os benefícios desses programas pode-se citar:</w:t>
      </w:r>
    </w:p>
    <w:p w:rsidR="005E14CC" w:rsidRPr="005E14CC" w:rsidRDefault="005E14CC" w:rsidP="005E14CC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Possibilidade de regularização das APP e/ou Reserva Legal com vegetação natural suprimida ou alterada até 22/07/2008 no imóvel rural, sem autuação por infração administrativa ou crime ambiental;</w:t>
      </w:r>
    </w:p>
    <w:p w:rsidR="005E14CC" w:rsidRPr="005E14CC" w:rsidRDefault="005E14CC" w:rsidP="005E14CC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Suspensão de sanções aplicadas em função de infrações administrativas por supressão irregular de vegetação em áreas de APP</w:t>
      </w:r>
      <w:proofErr w:type="gramStart"/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, Reserva</w:t>
      </w:r>
      <w:proofErr w:type="gramEnd"/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 Legal e de uso restrito, cometidas até 22/07/2008.</w:t>
      </w:r>
    </w:p>
    <w:p w:rsidR="005E14CC" w:rsidRPr="005E14CC" w:rsidRDefault="005E14CC" w:rsidP="005E14CC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Obtenção de crédito agrícola, em todas as suas modalidades, com taxas de juros menores, bem como limites e prazos maiores que o praticado no mercado;</w:t>
      </w:r>
    </w:p>
    <w:p w:rsidR="005E14CC" w:rsidRPr="005E14CC" w:rsidRDefault="005E14CC" w:rsidP="005E14CC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Contratação do seguro agrícola em condições melhores que as praticadas no mercado;</w:t>
      </w:r>
    </w:p>
    <w:p w:rsidR="005E14CC" w:rsidRPr="005E14CC" w:rsidRDefault="005E14CC" w:rsidP="005E14CC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Dedução das Áreas de Preservação Permanente, de Reserva Legal e de uso restrito da base de cálculo do Imposto sobre a Propriedade Territorial Rural-ITR, gerando créditos tributários;</w:t>
      </w:r>
    </w:p>
    <w:p w:rsidR="005E14CC" w:rsidRPr="005E14CC" w:rsidRDefault="005E14CC" w:rsidP="005E14CC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Linhas de financiamento para atender iniciativas de preservação voluntária de vegetação nativa, proteção de espécies da flora nativa ameaçadas de extinção, manejo florestal e agroflorestal sustentável realizados na propriedade ou posse rural, ou recuperação de áreas degradadas; </w:t>
      </w:r>
      <w:proofErr w:type="gramStart"/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e</w:t>
      </w:r>
      <w:proofErr w:type="gramEnd"/>
    </w:p>
    <w:p w:rsidR="005E14CC" w:rsidRDefault="005E14CC" w:rsidP="005E14CC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Isenção de impostos para os principais insumos e equipamentos, tais como: fio de arame, postes de madeira tratada, bombas d’água, trado de perfuração do solo, dentre outros utilizados para os processos de recuperação e manutenção das Áreas de Preservação Permanente, de Reserva Legal e de uso restrito.</w:t>
      </w:r>
    </w:p>
    <w:p w:rsidR="005E14CC" w:rsidRDefault="005E14CC" w:rsidP="005E14CC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</w:p>
    <w:p w:rsidR="005E14CC" w:rsidRPr="005E14CC" w:rsidRDefault="005E14CC" w:rsidP="005E14CC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  <w:t>PRAZOS</w:t>
      </w:r>
    </w:p>
    <w:p w:rsidR="0087714A" w:rsidRDefault="0087714A" w:rsidP="00B74D44">
      <w:pPr>
        <w:spacing w:after="0"/>
      </w:pPr>
    </w:p>
    <w:p w:rsidR="005E14CC" w:rsidRPr="005E14CC" w:rsidRDefault="005E14CC" w:rsidP="005E14CC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O art. 29, § 3° da Lei n° 12.651/2012, estabelece que a inscrição no CAR </w:t>
      </w:r>
      <w:proofErr w:type="gramStart"/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é</w:t>
      </w:r>
      <w:proofErr w:type="gramEnd"/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 obrigatória para todas as propriedades e posses rurais, devendo ser requerida no prazo de 1(um) ano contado da sua implantação, prorrogável, uma única vez, por igual período por ato do Chefe do Poder Executivo.</w:t>
      </w:r>
      <w:r w:rsidRPr="005E14CC">
        <w:rPr>
          <w:rFonts w:eastAsia="Times New Roman"/>
          <w:sz w:val="24"/>
          <w:lang w:eastAsia="pt-BR"/>
        </w:rPr>
        <w:t> </w:t>
      </w: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Conforme art. 21, do Decreto n° 7.830, de 17 de outubro de 2012, ato do Ministro de Estado e Meio Ambiente estabelecerá a data a partir da qual o CAR será considerado implantado em todo o país.</w:t>
      </w:r>
    </w:p>
    <w:p w:rsidR="005E14CC" w:rsidRDefault="005E14CC" w:rsidP="00B74D44">
      <w:pPr>
        <w:spacing w:after="0"/>
      </w:pPr>
    </w:p>
    <w:p w:rsidR="005E14CC" w:rsidRDefault="005E14CC" w:rsidP="00B74D44">
      <w:pPr>
        <w:spacing w:after="0"/>
      </w:pPr>
    </w:p>
    <w:p w:rsidR="005E14CC" w:rsidRDefault="005E14CC" w:rsidP="005E14CC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  <w:lastRenderedPageBreak/>
        <w:t>DADOS NECESSÁRIOS</w:t>
      </w:r>
    </w:p>
    <w:p w:rsidR="005E14CC" w:rsidRDefault="005E14CC" w:rsidP="005E14CC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Para inscrição da propriedade ou posse rural no CAR são necessárias as o fornecimento pelos declarantes das seguintes informações (Parágrafo 1°, I, II, art. 29 da Lei n°12.651/2012):</w:t>
      </w:r>
    </w:p>
    <w:p w:rsidR="001659D2" w:rsidRPr="001659D2" w:rsidRDefault="001659D2" w:rsidP="001659D2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b/>
          <w:bCs/>
          <w:color w:val="555555"/>
          <w:sz w:val="24"/>
          <w:szCs w:val="18"/>
          <w:bdr w:val="none" w:sz="0" w:space="0" w:color="auto" w:frame="1"/>
          <w:lang w:eastAsia="pt-BR"/>
        </w:rPr>
        <w:t>Dados pessoais do declarante: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 se pessoa física ou jurídica, espólio; endereço para correspondência; número do CPF ou CNPJ, identidade, nacionalidade; se proprietário, posseiro, condômino ou enfiteuta.</w:t>
      </w:r>
    </w:p>
    <w:p w:rsidR="001659D2" w:rsidRPr="001659D2" w:rsidRDefault="001659D2" w:rsidP="001659D2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b/>
          <w:bCs/>
          <w:color w:val="555555"/>
          <w:sz w:val="24"/>
          <w:szCs w:val="18"/>
          <w:bdr w:val="none" w:sz="0" w:space="0" w:color="auto" w:frame="1"/>
          <w:lang w:eastAsia="pt-BR"/>
        </w:rPr>
        <w:t>Informações sobre o imóvel rural: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 denominação do mesmo, acesso, referência para sua localização, município, distrito, unidade da federação, se na zona rural ou parte dela; incidência em unidade de conservação, terra indígena, ou na faixa de fronteira; nomes dos confrontantes; a localização e a superfície dos remanescentes de vegetação nativa, das Áreas de Preservação Permanente, das Áreas de Uso Restrito, das áreas consolidadas e da Reserva Legal;  se o imóvel já foi cadastrado no INCRA ou na Receita Federal.</w:t>
      </w:r>
    </w:p>
    <w:p w:rsidR="001659D2" w:rsidRPr="001659D2" w:rsidRDefault="001659D2" w:rsidP="001659D2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b/>
          <w:bCs/>
          <w:color w:val="555555"/>
          <w:sz w:val="24"/>
          <w:szCs w:val="18"/>
          <w:bdr w:val="none" w:sz="0" w:space="0" w:color="auto" w:frame="1"/>
          <w:lang w:eastAsia="pt-BR"/>
        </w:rPr>
        <w:t>Situação jurídica do imóvel rural: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 relacionar o titulo de propriedade; caracterização do título, como comarca, cartório, ofício, origem do título, matrícula, folha, área em hectare, se existe área </w:t>
      </w:r>
      <w:proofErr w:type="gramStart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sob posse</w:t>
      </w:r>
      <w:proofErr w:type="gramEnd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 e se de justo título, ou ocupação, início da posse, se há litígio e a área da posse ou ocupação.</w:t>
      </w:r>
    </w:p>
    <w:p w:rsidR="005E14CC" w:rsidRDefault="005E14CC" w:rsidP="005E14CC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1659D2" w:rsidRDefault="001659D2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  <w:r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  <w:t>ATUALIZAÇÕES</w:t>
      </w:r>
    </w:p>
    <w:p w:rsidR="001659D2" w:rsidRDefault="001659D2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1659D2" w:rsidRPr="001659D2" w:rsidRDefault="001659D2" w:rsidP="001659D2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55555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20"/>
          <w:bdr w:val="none" w:sz="0" w:space="0" w:color="auto" w:frame="1"/>
          <w:lang w:eastAsia="pt-BR"/>
        </w:rPr>
        <w:t>Os dados e informações de identificação do imóvel rural e do proprietário ou possuidor cadastrados no CAR deverão ser atualizados periodicamente, ou sempre que houver:</w:t>
      </w:r>
    </w:p>
    <w:p w:rsidR="001659D2" w:rsidRPr="001659D2" w:rsidRDefault="001659D2" w:rsidP="001659D2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20"/>
          <w:bdr w:val="none" w:sz="0" w:space="0" w:color="auto" w:frame="1"/>
          <w:lang w:eastAsia="pt-BR"/>
        </w:rPr>
        <w:t>Alteração de natureza dominial ou possessória do imóvel, ou relacionada à sua área;</w:t>
      </w:r>
    </w:p>
    <w:p w:rsidR="001659D2" w:rsidRPr="001659D2" w:rsidRDefault="001659D2" w:rsidP="001659D2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20"/>
          <w:bdr w:val="none" w:sz="0" w:space="0" w:color="auto" w:frame="1"/>
          <w:lang w:eastAsia="pt-BR"/>
        </w:rPr>
        <w:t xml:space="preserve">Alteração de natureza ambiental, relacionada à supressão de florestas ou demais formas de vegetação nativa, em especial aquelas localizadas em APP e/ou Reserva Legal, ou relacionadas ao cumprimento dos termos de compromisso de regularização ambiental ou dos Programas de Regularização Ambiental; </w:t>
      </w:r>
      <w:proofErr w:type="gramStart"/>
      <w:r w:rsidRPr="001659D2">
        <w:rPr>
          <w:rFonts w:ascii="Arial" w:eastAsia="Times New Roman" w:hAnsi="Arial" w:cs="Arial"/>
          <w:color w:val="555555"/>
          <w:sz w:val="24"/>
          <w:szCs w:val="20"/>
          <w:bdr w:val="none" w:sz="0" w:space="0" w:color="auto" w:frame="1"/>
          <w:lang w:eastAsia="pt-BR"/>
        </w:rPr>
        <w:t>e</w:t>
      </w:r>
      <w:proofErr w:type="gramEnd"/>
    </w:p>
    <w:p w:rsidR="001659D2" w:rsidRPr="001659D2" w:rsidRDefault="001659D2" w:rsidP="001659D2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20"/>
          <w:bdr w:val="none" w:sz="0" w:space="0" w:color="auto" w:frame="1"/>
          <w:lang w:eastAsia="pt-BR"/>
        </w:rPr>
        <w:t>Notificação dos órgãos competentes em função da implantação de novas funcionalidades do SICAR, visando o pleno atendimento aos requisitos estabelecidos pela Lei 12.651/12.</w:t>
      </w:r>
    </w:p>
    <w:p w:rsidR="001659D2" w:rsidRDefault="001659D2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1659D2" w:rsidRDefault="001659D2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1659D2" w:rsidRDefault="001659D2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1659D2" w:rsidRDefault="001659D2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  <w:r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  <w:lastRenderedPageBreak/>
        <w:t>MARCO LEGAL</w:t>
      </w:r>
    </w:p>
    <w:p w:rsidR="001659D2" w:rsidRDefault="001659D2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Lei n°12.651, de 25, de maio de 2012 (Dispõe sobre a proteção da vegetação nativa).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(...)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Art.29. É criado o Cadastro Ambiental Rural – CAR, no âmbito do Sistema Nacional de Informação sobre o Meio Ambiente – SINIMA, registro público eletrônico de âmbito nacional, obrigatório para todos os imóveis rurais, com a finalidade de integrar as informações ambientais das propriedades e posses rurais, compondo base de dados para controle, monitoramento, planejamento ambiental e econômico e combate ao desmatamento.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§ 1o  A inscrição do imóvel rural no CAR deverá ser feita, preferencialmente, no órgão ambiental municipal ou estadual, que, nos termos do regulamento, exigirá do proprietário ou possuidor rural:      (Redação dada pela Lei nº 12.727, de 2012).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I - identificação do proprietário ou possuidor rural;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II - comprovação da propriedade ou posse;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III - identificação do imóvel por meio de planta e memorial descritivo, contendo a indicação das coordenadas geográficas com pelo menos um ponto de amarração do perímetro do imóvel, informando a localização dos remanescentes de vegetação nativa, das Áreas de Preservação Permanente, das Áreas de Uso Restrito, das áreas consolidadas e, caso existente, também da localização da Reserva Legal.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§ 2o  O cadastramento não será considerado título para fins de reconhecimento do direito de propriedade ou posse, tampouco elimina a necessidade de cumprimento do disposto no art. 2o da Lei no 10.267, de 28 de agosto de 2001.</w:t>
      </w:r>
      <w:r w:rsid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 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§ 3o  A inscrição no CAR será obrigatória para todas as propriedades e posses rurais, devendo ser requerida no prazo de </w:t>
      </w:r>
      <w:proofErr w:type="gramStart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1</w:t>
      </w:r>
      <w:proofErr w:type="gramEnd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 (um) ano contado da sua implantação, prorrogável, uma única vez, por igual período por ato do Chefe do Poder Executivo.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(...)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 xml:space="preserve">Decreto n° 7.830, de 17 de outubro de 2012 (Dispõe sobre o Sistema de Cadastro Ambiental Rural, o Cadastro Ambiental </w:t>
      </w:r>
      <w:proofErr w:type="gramStart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Rural ,</w:t>
      </w:r>
      <w:proofErr w:type="gramEnd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 estabelece normas de 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lastRenderedPageBreak/>
        <w:t>caráter geral aos Programas de Regularização Ambiental, de que trata a Lei n° 12.651/2012).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(...)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Art. 3º  Fica criado o Sistema de Cadastro Ambiental Rural - SICAR, com os seguintes objetivos: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I - receber, gerenciar e integrar os dados do CAR de todos os entes federativos;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II - cadastrar e controlar as informações dos imóveis rurais, referentes a seu perímetro e localização, aos remanescentes de vegetação nativa, às áreas de interesse social, às áreas de utilidade pública, às Áreas de Preservação Permanente, às Áreas de Uso Restrito, às áreas consolidadas e às Reservas Legais;</w:t>
      </w:r>
    </w:p>
    <w:p w:rsidR="003C708B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III - monitorar a manutenção, a recomposição, a regeneração, a compensação e a supressão da vegetação nativa e da cobertura vegetal nas áreas de Preservação Permanente, de Uso Restrito, e de Reserva Legal, no interior dos imóveis rurais;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IV - promover o planejamento ambiental e econômico do uso do solo e conservação ambiental no território nacional; </w:t>
      </w:r>
      <w:proofErr w:type="gramStart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e</w:t>
      </w:r>
      <w:proofErr w:type="gramEnd"/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V - disponibilizar informações de natureza pública sobre a regularização ambiental dos imóveis rurais em território nacional, na Internet.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(...)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Art.5° O Cadastro Ambiental Rural – CAR deverá contemplar os dados do proprietário, possuidor rural ou responsável direto pelo imóvel rural, a respectiva planta </w:t>
      </w:r>
      <w:proofErr w:type="spellStart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georreferenciado</w:t>
      </w:r>
      <w:proofErr w:type="spellEnd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 do perímetro do imóvel, das áreas de interesse social e das áreas de utilidade pública, com a informação da localização dos remanescentes de vegetação nativa, das Áreas de Preservação Permanente, das Áreas de Uso Restrito, das áreas consolidadas e da localização das Reservas Legais.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Art.6° A inscrição no CAR, obrigatória para todas as propriedades e posses rurais, tem natureza declaratória e permanente, e conterá informações sobre o imóvel rural, conforme disposto no art.21.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§ 1o  As informações são de responsabilidade do declarante, que incorrerá em sanções penais e administrativas, sem prejuízo de outras previstas na legislação, quando total ou parcialmente falsas, enganosas ou omissas.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lastRenderedPageBreak/>
        <w:br/>
        <w:t>(...)</w:t>
      </w:r>
    </w:p>
    <w:p w:rsidR="003C708B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§ 3o  As informações serão atualizadas periodicamente ou sempre que houver alteração de natureza dominial ou possessória. 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§ 4o  A atualização ou alteração dos dados inseridos no CAR só poderão ser efetuadas pelo proprietário ou possuidor rural ou representante legalmente constituído. </w:t>
      </w:r>
    </w:p>
    <w:p w:rsidR="003C708B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Art. 7o  Caso detectadas pendências ou inconsistências nas informações declaradas e nos documentos apresentados no CAR, o órgão responsável deverá notificar o requerente, de uma única vez, para que </w:t>
      </w:r>
      <w:proofErr w:type="gramStart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preste informações</w:t>
      </w:r>
      <w:proofErr w:type="gramEnd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 complementares ou promova a correção e adequação das informações prestadas. 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§ 1o  Na hipótese do caput, o requerente deverá fazer as alterações no prazo estabelecido pelo órgão ambiental competente, sob pena de cancelamento da sua inscrição no CAR. 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§ 2o  Enquanto não houver manifestação do órgão competente acerca de pendências ou inconsistências nas informações declaradas e nos documentos apresentados para a inscrição no CAR, será considerada efetivada a inscrição do imóvel rural no CAR, para todos os fins previstos em lei.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(...)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Art. 21. Ato Ministro de Estado do Meio Ambiente estabelecerá a data a partir da qual o CAR será considerado implantado para os fins do disposto neste Decreto e detalhará as informações e os documentos necessários à inscrição no CAR, ouvidos os Ministros de Estados da Agricultura, Pecuária e Abastecimento e do Desenvolvimento Agrário.</w:t>
      </w:r>
    </w:p>
    <w:p w:rsidR="001659D2" w:rsidRDefault="001659D2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6D22B6" w:rsidRDefault="006D22B6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  <w:r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  <w:t>LEGISLAÇÃO</w:t>
      </w:r>
    </w:p>
    <w:p w:rsidR="006D22B6" w:rsidRDefault="006D22B6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6D22B6" w:rsidRPr="006D22B6" w:rsidRDefault="006D22B6" w:rsidP="006D22B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hyperlink r:id="rId6" w:tgtFrame="_blank" w:history="1">
        <w:r w:rsidRPr="006D22B6">
          <w:rPr>
            <w:rFonts w:ascii="Arial" w:eastAsia="Times New Roman" w:hAnsi="Arial" w:cs="Arial"/>
            <w:color w:val="707070"/>
            <w:sz w:val="24"/>
            <w:szCs w:val="18"/>
            <w:bdr w:val="none" w:sz="0" w:space="0" w:color="auto" w:frame="1"/>
            <w:lang w:eastAsia="pt-BR"/>
          </w:rPr>
          <w:t xml:space="preserve">Lei Complementar n° 140, de 08 de dezembro de </w:t>
        </w:r>
        <w:proofErr w:type="gramStart"/>
        <w:r w:rsidRPr="006D22B6">
          <w:rPr>
            <w:rFonts w:ascii="Arial" w:eastAsia="Times New Roman" w:hAnsi="Arial" w:cs="Arial"/>
            <w:color w:val="707070"/>
            <w:sz w:val="24"/>
            <w:szCs w:val="18"/>
            <w:bdr w:val="none" w:sz="0" w:space="0" w:color="auto" w:frame="1"/>
            <w:lang w:eastAsia="pt-BR"/>
          </w:rPr>
          <w:t>2011.</w:t>
        </w:r>
        <w:proofErr w:type="gramEnd"/>
      </w:hyperlink>
    </w:p>
    <w:p w:rsidR="006D22B6" w:rsidRPr="006D22B6" w:rsidRDefault="006D22B6" w:rsidP="006D22B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hyperlink r:id="rId7" w:tgtFrame="_blank" w:history="1">
        <w:r w:rsidRPr="006D22B6">
          <w:rPr>
            <w:rFonts w:ascii="Arial" w:eastAsia="Times New Roman" w:hAnsi="Arial" w:cs="Arial"/>
            <w:color w:val="707070"/>
            <w:sz w:val="24"/>
            <w:szCs w:val="18"/>
            <w:bdr w:val="none" w:sz="0" w:space="0" w:color="auto" w:frame="1"/>
            <w:lang w:eastAsia="pt-BR"/>
          </w:rPr>
          <w:t xml:space="preserve">Lei n° 12.651, de 25 de maio de </w:t>
        </w:r>
        <w:proofErr w:type="gramStart"/>
        <w:r w:rsidRPr="006D22B6">
          <w:rPr>
            <w:rFonts w:ascii="Arial" w:eastAsia="Times New Roman" w:hAnsi="Arial" w:cs="Arial"/>
            <w:color w:val="707070"/>
            <w:sz w:val="24"/>
            <w:szCs w:val="18"/>
            <w:bdr w:val="none" w:sz="0" w:space="0" w:color="auto" w:frame="1"/>
            <w:lang w:eastAsia="pt-BR"/>
          </w:rPr>
          <w:t>2012.</w:t>
        </w:r>
        <w:proofErr w:type="gramEnd"/>
      </w:hyperlink>
    </w:p>
    <w:p w:rsidR="006D22B6" w:rsidRPr="006D22B6" w:rsidRDefault="006D22B6" w:rsidP="006D22B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hyperlink r:id="rId8" w:tgtFrame="_blank" w:history="1">
        <w:r w:rsidRPr="006D22B6">
          <w:rPr>
            <w:rFonts w:ascii="Arial" w:eastAsia="Times New Roman" w:hAnsi="Arial" w:cs="Arial"/>
            <w:color w:val="707070"/>
            <w:sz w:val="24"/>
            <w:szCs w:val="18"/>
            <w:bdr w:val="none" w:sz="0" w:space="0" w:color="auto" w:frame="1"/>
            <w:lang w:eastAsia="pt-BR"/>
          </w:rPr>
          <w:t xml:space="preserve">Decreto n° 7.830, de 17 de outubro de </w:t>
        </w:r>
        <w:proofErr w:type="gramStart"/>
        <w:r w:rsidRPr="006D22B6">
          <w:rPr>
            <w:rFonts w:ascii="Arial" w:eastAsia="Times New Roman" w:hAnsi="Arial" w:cs="Arial"/>
            <w:color w:val="707070"/>
            <w:sz w:val="24"/>
            <w:szCs w:val="18"/>
            <w:bdr w:val="none" w:sz="0" w:space="0" w:color="auto" w:frame="1"/>
            <w:lang w:eastAsia="pt-BR"/>
          </w:rPr>
          <w:t>2012.</w:t>
        </w:r>
        <w:proofErr w:type="gramEnd"/>
      </w:hyperlink>
    </w:p>
    <w:p w:rsidR="006D22B6" w:rsidRPr="006D22B6" w:rsidRDefault="006D22B6" w:rsidP="006D22B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hyperlink r:id="rId9" w:history="1">
        <w:r w:rsidRPr="006D22B6">
          <w:rPr>
            <w:rFonts w:ascii="Arial" w:eastAsia="Times New Roman" w:hAnsi="Arial" w:cs="Arial"/>
            <w:color w:val="707070"/>
            <w:sz w:val="24"/>
            <w:szCs w:val="18"/>
            <w:bdr w:val="none" w:sz="0" w:space="0" w:color="auto" w:frame="1"/>
            <w:lang w:eastAsia="pt-BR"/>
          </w:rPr>
          <w:t>Acordos de Cooperação</w:t>
        </w:r>
      </w:hyperlink>
    </w:p>
    <w:p w:rsidR="006D22B6" w:rsidRDefault="006D22B6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1659D2" w:rsidRDefault="001659D2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3C708B" w:rsidRDefault="003C708B" w:rsidP="003C708B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  <w:r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  <w:lastRenderedPageBreak/>
        <w:t>CONCEITOS</w:t>
      </w:r>
    </w:p>
    <w:p w:rsidR="003C708B" w:rsidRDefault="003C708B" w:rsidP="003C708B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u w:val="single"/>
          <w:bdr w:val="none" w:sz="0" w:space="0" w:color="auto" w:frame="1"/>
          <w:lang w:eastAsia="pt-BR"/>
        </w:rPr>
      </w:pPr>
    </w:p>
    <w:p w:rsidR="003C708B" w:rsidRPr="003C708B" w:rsidRDefault="003C708B" w:rsidP="003C708B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3C708B">
        <w:rPr>
          <w:rFonts w:ascii="Arial" w:eastAsia="Times New Roman" w:hAnsi="Arial" w:cs="Arial"/>
          <w:color w:val="555555"/>
          <w:sz w:val="24"/>
          <w:szCs w:val="18"/>
          <w:u w:val="single"/>
          <w:bdr w:val="none" w:sz="0" w:space="0" w:color="auto" w:frame="1"/>
          <w:lang w:eastAsia="pt-BR"/>
        </w:rPr>
        <w:t>Imóvel rural</w:t>
      </w:r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: Uma ou mais propriedades ou posses, contínuas, pertencente </w:t>
      </w:r>
      <w:proofErr w:type="gramStart"/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a</w:t>
      </w:r>
      <w:proofErr w:type="gramEnd"/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 mesma pessoa física ou jurídica, de direito público ou privado, em regime individual ou comum, que se destine ao uso econômico, à preservação, e à conservação dos recursos naturais renováveis.</w:t>
      </w:r>
    </w:p>
    <w:p w:rsidR="003C708B" w:rsidRPr="003C708B" w:rsidRDefault="003C708B" w:rsidP="003C708B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</w:r>
      <w:r w:rsidRPr="003C708B">
        <w:rPr>
          <w:rFonts w:ascii="Arial" w:eastAsia="Times New Roman" w:hAnsi="Arial" w:cs="Arial"/>
          <w:color w:val="555555"/>
          <w:sz w:val="24"/>
          <w:szCs w:val="18"/>
          <w:u w:val="single"/>
          <w:bdr w:val="none" w:sz="0" w:space="0" w:color="auto" w:frame="1"/>
          <w:lang w:eastAsia="pt-BR"/>
        </w:rPr>
        <w:t>Área de Preservação Permanente - APP</w:t>
      </w:r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: área protegida, coberta ou não por vegetação nativa, com a função ambiental de preservar os recursos hídricos, a paisagem, a estabilidade geológica e a biodiversidade, facilitar o fluxo gênico de fauna e flora, proteger o solo e assegurar o bem-estar das populações humanas.</w:t>
      </w:r>
    </w:p>
    <w:p w:rsidR="003C708B" w:rsidRPr="003C708B" w:rsidRDefault="003C708B" w:rsidP="003C708B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</w:r>
      <w:r w:rsidRPr="003C708B">
        <w:rPr>
          <w:rFonts w:ascii="Arial" w:eastAsia="Times New Roman" w:hAnsi="Arial" w:cs="Arial"/>
          <w:color w:val="555555"/>
          <w:sz w:val="24"/>
          <w:szCs w:val="18"/>
          <w:u w:val="single"/>
          <w:bdr w:val="none" w:sz="0" w:space="0" w:color="auto" w:frame="1"/>
          <w:lang w:eastAsia="pt-BR"/>
        </w:rPr>
        <w:t>Reserva Legal</w:t>
      </w:r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: área localizada no interior de uma propriedade ou posse rural, delimitada nos termos do art. 12, com a função de assegurar o uso econômico de modo sustentável dos recursos naturais do imóvel rural, auxiliar a conservação e a reabilitação dos processos ecológicos e promover a conservação da biodiversidade, bem como o abrigo e a proteção de fauna silvestre e da flora nativa.</w:t>
      </w:r>
    </w:p>
    <w:p w:rsidR="003C708B" w:rsidRPr="003C708B" w:rsidRDefault="003C708B" w:rsidP="003C708B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bookmarkStart w:id="0" w:name="_GoBack"/>
      <w:bookmarkEnd w:id="0"/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</w:r>
      <w:r w:rsidRPr="003C708B">
        <w:rPr>
          <w:rFonts w:ascii="Arial" w:eastAsia="Times New Roman" w:hAnsi="Arial" w:cs="Arial"/>
          <w:color w:val="555555"/>
          <w:sz w:val="24"/>
          <w:szCs w:val="18"/>
          <w:u w:val="single"/>
          <w:bdr w:val="none" w:sz="0" w:space="0" w:color="auto" w:frame="1"/>
          <w:lang w:eastAsia="pt-BR"/>
        </w:rPr>
        <w:t>Área rural consolidada</w:t>
      </w:r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: área de imóvel rural com ocupação antrópica preexistente a 22 de julho de 2008, com edificações, benfeitorias ou atividades </w:t>
      </w:r>
      <w:proofErr w:type="spellStart"/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agrossilvipastoris</w:t>
      </w:r>
      <w:proofErr w:type="spellEnd"/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, admitida, neste último caso, a adoção do regime de pousio.</w:t>
      </w:r>
    </w:p>
    <w:p w:rsidR="003C708B" w:rsidRDefault="003C708B" w:rsidP="003C708B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</w:r>
      <w:r w:rsidRPr="003C708B">
        <w:rPr>
          <w:rFonts w:ascii="Arial" w:eastAsia="Times New Roman" w:hAnsi="Arial" w:cs="Arial"/>
          <w:color w:val="555555"/>
          <w:sz w:val="24"/>
          <w:szCs w:val="18"/>
          <w:u w:val="single"/>
          <w:bdr w:val="none" w:sz="0" w:space="0" w:color="auto" w:frame="1"/>
          <w:lang w:eastAsia="pt-BR"/>
        </w:rPr>
        <w:t>Área de remanescentes de vegetação nativa</w:t>
      </w:r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: área no interior de imóvel rural, recoberta por vegetação nativa primária, ou secundária em estágio avançado de regeneração, destinada à conservação, preservação ou uso mediante manejo sustentável.</w:t>
      </w:r>
    </w:p>
    <w:p w:rsidR="003C708B" w:rsidRDefault="003C708B" w:rsidP="003C708B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</w:p>
    <w:p w:rsidR="003C708B" w:rsidRPr="003C708B" w:rsidRDefault="003C708B" w:rsidP="003C708B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</w:p>
    <w:p w:rsidR="003C708B" w:rsidRPr="005E14CC" w:rsidRDefault="003C708B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sectPr w:rsidR="003C708B" w:rsidRPr="005E14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C01CA"/>
    <w:multiLevelType w:val="hybridMultilevel"/>
    <w:tmpl w:val="AAC6F50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8AB358B"/>
    <w:multiLevelType w:val="multilevel"/>
    <w:tmpl w:val="C654FC2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>
    <w:nsid w:val="2D7D5FDA"/>
    <w:multiLevelType w:val="hybridMultilevel"/>
    <w:tmpl w:val="78886B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4E75A5"/>
    <w:multiLevelType w:val="multilevel"/>
    <w:tmpl w:val="1ACC8D6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>
    <w:nsid w:val="6E5C078A"/>
    <w:multiLevelType w:val="multilevel"/>
    <w:tmpl w:val="D798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1B6"/>
    <w:rsid w:val="00060F74"/>
    <w:rsid w:val="001659D2"/>
    <w:rsid w:val="003C708B"/>
    <w:rsid w:val="00422107"/>
    <w:rsid w:val="00583296"/>
    <w:rsid w:val="005E14CC"/>
    <w:rsid w:val="006D22B6"/>
    <w:rsid w:val="007A6162"/>
    <w:rsid w:val="0087714A"/>
    <w:rsid w:val="009741B6"/>
    <w:rsid w:val="00B74D44"/>
    <w:rsid w:val="00C018A7"/>
    <w:rsid w:val="00F9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741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E14CC"/>
    <w:rPr>
      <w:b/>
      <w:bCs/>
    </w:rPr>
  </w:style>
  <w:style w:type="character" w:customStyle="1" w:styleId="apple-converted-space">
    <w:name w:val="apple-converted-space"/>
    <w:basedOn w:val="Fontepargpadro"/>
    <w:rsid w:val="005E14CC"/>
  </w:style>
  <w:style w:type="character" w:styleId="Hyperlink">
    <w:name w:val="Hyperlink"/>
    <w:basedOn w:val="Fontepargpadro"/>
    <w:uiPriority w:val="99"/>
    <w:semiHidden/>
    <w:unhideWhenUsed/>
    <w:rsid w:val="006D22B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741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E14CC"/>
    <w:rPr>
      <w:b/>
      <w:bCs/>
    </w:rPr>
  </w:style>
  <w:style w:type="character" w:customStyle="1" w:styleId="apple-converted-space">
    <w:name w:val="apple-converted-space"/>
    <w:basedOn w:val="Fontepargpadro"/>
    <w:rsid w:val="005E14CC"/>
  </w:style>
  <w:style w:type="character" w:styleId="Hyperlink">
    <w:name w:val="Hyperlink"/>
    <w:basedOn w:val="Fontepargpadro"/>
    <w:uiPriority w:val="99"/>
    <w:semiHidden/>
    <w:unhideWhenUsed/>
    <w:rsid w:val="006D22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3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r.gov.br/phocadownload/pdf/decreto%20n%207830.pdf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car.gov.br/phocadownload/pdf/l12651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ar.gov.br/phocadownload/pdf/Lcp%20140.pdf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ar.gov.br/index.php/legislacao-car/34-acordos-de-cooperacao-tecnica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2342</Words>
  <Characters>12652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</dc:creator>
  <cp:keywords/>
  <dc:description/>
  <cp:lastModifiedBy>erison</cp:lastModifiedBy>
  <cp:revision>3</cp:revision>
  <dcterms:created xsi:type="dcterms:W3CDTF">2013-06-21T17:38:00Z</dcterms:created>
  <dcterms:modified xsi:type="dcterms:W3CDTF">2013-06-21T19:50:00Z</dcterms:modified>
</cp:coreProperties>
</file>