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B0BF8" w14:textId="77777777" w:rsidR="007A0978" w:rsidRDefault="007A0978" w:rsidP="00981E6E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E42AB2D" w14:textId="773AA363" w:rsidR="00981E6E" w:rsidRDefault="00981E6E" w:rsidP="00981E6E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>LEVANTAMENTO TOPOGRAFICO PLANIALTIMÉTRICO CADASTRAL PARA FINS DE ESTUDOS TOPOGRÁFICOS</w:t>
      </w:r>
      <w:r w:rsidR="006F49C2">
        <w:rPr>
          <w:rFonts w:ascii="Arial" w:hAnsi="Arial" w:cs="Arial"/>
          <w:b/>
          <w:bCs/>
        </w:rPr>
        <w:t>.</w:t>
      </w:r>
    </w:p>
    <w:p w14:paraId="2EADA235" w14:textId="77777777" w:rsidR="00981E6E" w:rsidRPr="00511F25" w:rsidRDefault="00981E6E" w:rsidP="00981E6E">
      <w:pPr>
        <w:jc w:val="both"/>
        <w:rPr>
          <w:rFonts w:ascii="Arial" w:hAnsi="Arial" w:cs="Arial"/>
          <w:b/>
          <w:bCs/>
        </w:rPr>
      </w:pPr>
    </w:p>
    <w:p w14:paraId="5634A252" w14:textId="77777777" w:rsidR="00981E6E" w:rsidRPr="00511F25" w:rsidRDefault="00981E6E" w:rsidP="00981E6E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C44002D" w14:textId="77777777" w:rsidR="00981E6E" w:rsidRDefault="00981E6E" w:rsidP="00981E6E">
      <w:pPr>
        <w:jc w:val="both"/>
        <w:rPr>
          <w:rFonts w:ascii="Arial" w:hAnsi="Arial" w:cs="Arial"/>
          <w:bCs/>
        </w:rPr>
      </w:pPr>
    </w:p>
    <w:p w14:paraId="17C796C4" w14:textId="77777777" w:rsidR="00981E6E" w:rsidRDefault="00981E6E" w:rsidP="00981E6E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EEF9D91" w14:textId="77777777" w:rsidR="00981E6E" w:rsidRDefault="00981E6E" w:rsidP="00981E6E">
      <w:pPr>
        <w:jc w:val="both"/>
        <w:rPr>
          <w:rFonts w:ascii="Arial" w:hAnsi="Arial" w:cs="Arial"/>
          <w:bCs/>
        </w:rPr>
      </w:pPr>
    </w:p>
    <w:p w14:paraId="297C9EA4" w14:textId="491EF21E" w:rsidR="00981E6E" w:rsidRDefault="006F49C2" w:rsidP="00981E6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981E6E">
        <w:rPr>
          <w:rFonts w:ascii="Arial" w:hAnsi="Arial" w:cs="Arial"/>
          <w:bCs/>
        </w:rPr>
        <w:t>econhecimento dos Limites Legais do Imóvel;</w:t>
      </w:r>
    </w:p>
    <w:p w14:paraId="2CDEC0B0" w14:textId="1BF5CC81" w:rsidR="00981E6E" w:rsidRDefault="00981E6E" w:rsidP="00981E6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Peças Técnicas e Responsabilidade Técnica sobre o serviço de levantamento</w:t>
      </w:r>
      <w:r w:rsidR="006F49C2">
        <w:rPr>
          <w:rFonts w:ascii="Arial" w:hAnsi="Arial" w:cs="Arial"/>
          <w:bCs/>
        </w:rPr>
        <w:t xml:space="preserve"> topográfico</w:t>
      </w:r>
      <w:r>
        <w:rPr>
          <w:rFonts w:ascii="Arial" w:hAnsi="Arial" w:cs="Arial"/>
          <w:bCs/>
        </w:rPr>
        <w:t xml:space="preserve"> </w:t>
      </w:r>
      <w:r w:rsidR="006F49C2">
        <w:rPr>
          <w:rFonts w:ascii="Arial" w:hAnsi="Arial" w:cs="Arial"/>
          <w:bCs/>
        </w:rPr>
        <w:t>p</w:t>
      </w:r>
      <w:r>
        <w:rPr>
          <w:rFonts w:ascii="Arial" w:hAnsi="Arial" w:cs="Arial"/>
          <w:bCs/>
        </w:rPr>
        <w:t>lanialtimétrico</w:t>
      </w:r>
      <w:r w:rsidRPr="00293EDC">
        <w:rPr>
          <w:rFonts w:ascii="Arial" w:hAnsi="Arial" w:cs="Arial"/>
          <w:bCs/>
        </w:rPr>
        <w:t xml:space="preserve"> (ART)</w:t>
      </w:r>
      <w:r>
        <w:rPr>
          <w:rFonts w:ascii="Arial" w:hAnsi="Arial" w:cs="Arial"/>
          <w:bCs/>
        </w:rPr>
        <w:t>;</w:t>
      </w:r>
    </w:p>
    <w:p w14:paraId="7892E1DF" w14:textId="77777777" w:rsidR="00981E6E" w:rsidRDefault="00981E6E" w:rsidP="00981E6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35F02239" w14:textId="77777777" w:rsidR="00981E6E" w:rsidRPr="003557F5" w:rsidRDefault="00981E6E" w:rsidP="00981E6E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585DA212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</w:p>
    <w:p w14:paraId="1B1F83AD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230B5659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04FC474A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 Medição de feições altimétricas de interesse a partir de poligonal de controle geométrico para implantação de vértices de apoio imediato para caminhamento de poligonais auxiliares ou irradiamento.</w:t>
      </w:r>
    </w:p>
    <w:p w14:paraId="5D4782C6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1B70DC2B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1.5-Elaboração de relatório de dados GPS</w:t>
      </w:r>
      <w:r>
        <w:rPr>
          <w:rFonts w:ascii="Arial" w:hAnsi="Arial" w:cs="Arial"/>
          <w:bCs/>
        </w:rPr>
        <w:t xml:space="preserve"> e de Estação Total</w:t>
      </w:r>
      <w:r w:rsidRPr="003557F5">
        <w:rPr>
          <w:rFonts w:ascii="Arial" w:hAnsi="Arial" w:cs="Arial"/>
          <w:bCs/>
        </w:rPr>
        <w:t>;</w:t>
      </w:r>
    </w:p>
    <w:p w14:paraId="53BB2939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4E29541C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</w:p>
    <w:p w14:paraId="228C9F4C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</w:p>
    <w:p w14:paraId="07C7FA62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</w:p>
    <w:p w14:paraId="1DDD37ED" w14:textId="77777777" w:rsidR="00981E6E" w:rsidRDefault="00981E6E" w:rsidP="00981E6E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4AB74D06" w14:textId="77777777" w:rsidR="00981E6E" w:rsidRDefault="00981E6E" w:rsidP="00981E6E">
      <w:pPr>
        <w:jc w:val="both"/>
        <w:rPr>
          <w:rFonts w:ascii="Arial" w:hAnsi="Arial" w:cs="Arial"/>
          <w:b/>
          <w:bCs/>
        </w:rPr>
      </w:pPr>
    </w:p>
    <w:p w14:paraId="7512B56B" w14:textId="77777777" w:rsidR="00981E6E" w:rsidRPr="00FB5386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69C6CCB2" w14:textId="77777777" w:rsidR="00981E6E" w:rsidRDefault="00981E6E" w:rsidP="00981E6E">
      <w:pPr>
        <w:spacing w:line="360" w:lineRule="auto"/>
        <w:jc w:val="both"/>
        <w:rPr>
          <w:rFonts w:ascii="Arial" w:hAnsi="Arial" w:cs="Arial"/>
          <w:bCs/>
        </w:rPr>
      </w:pPr>
    </w:p>
    <w:p w14:paraId="0AA7A834" w14:textId="77777777" w:rsidR="00981E6E" w:rsidRDefault="00981E6E" w:rsidP="00981E6E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5CEC76B4" w14:textId="77777777" w:rsidR="00981E6E" w:rsidRDefault="00981E6E" w:rsidP="00981E6E">
      <w:pPr>
        <w:ind w:left="180"/>
        <w:jc w:val="both"/>
        <w:rPr>
          <w:rFonts w:ascii="Arial" w:hAnsi="Arial" w:cs="Arial"/>
          <w:b/>
          <w:bCs/>
        </w:rPr>
      </w:pPr>
    </w:p>
    <w:p w14:paraId="65F1D10E" w14:textId="7A8029FA" w:rsidR="00981E6E" w:rsidRPr="004D732E" w:rsidRDefault="00981E6E" w:rsidP="006E7AB9">
      <w:pPr>
        <w:pStyle w:val="PargrafodaLista"/>
        <w:numPr>
          <w:ilvl w:val="0"/>
          <w:numId w:val="3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</w:t>
      </w:r>
      <w:r>
        <w:rPr>
          <w:rFonts w:ascii="Arial" w:hAnsi="Arial" w:cs="Arial"/>
          <w:bCs/>
        </w:rPr>
        <w:t>DO LEVANTAMENTO PLANIALTIMÉTRICO</w:t>
      </w:r>
      <w:r w:rsidRPr="004D732E">
        <w:rPr>
          <w:rFonts w:ascii="Arial" w:hAnsi="Arial" w:cs="Arial"/>
          <w:bCs/>
        </w:rPr>
        <w:t xml:space="preserve"> </w:t>
      </w:r>
    </w:p>
    <w:p w14:paraId="08EDFF66" w14:textId="77777777" w:rsidR="00981E6E" w:rsidRPr="004D732E" w:rsidRDefault="00981E6E" w:rsidP="00981E6E">
      <w:pPr>
        <w:pStyle w:val="PargrafodaLista"/>
        <w:numPr>
          <w:ilvl w:val="0"/>
          <w:numId w:val="3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1544110A" w14:textId="77777777" w:rsidR="00981E6E" w:rsidRDefault="00981E6E" w:rsidP="00981E6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6F4E5863" w14:textId="77777777" w:rsidR="00981E6E" w:rsidRDefault="00981E6E" w:rsidP="00981E6E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BA1D12A" w14:textId="77777777" w:rsidR="00981E6E" w:rsidRDefault="00981E6E" w:rsidP="00981E6E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9E21431" w14:textId="77777777" w:rsidR="00981E6E" w:rsidRPr="004D732E" w:rsidRDefault="00981E6E" w:rsidP="00981E6E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712D9721" w14:textId="23F6BCE0" w:rsidR="00981E6E" w:rsidRDefault="007C235B" w:rsidP="00981E6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52" w:dyaOrig="4224" w14:anchorId="76A0B4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35.75pt;height:221.75pt" o:ole="">
            <v:imagedata r:id="rId8" o:title=""/>
          </v:shape>
          <o:OLEObject Type="Embed" ProgID="Excel.Sheet.12" ShapeID="_x0000_i1041" DrawAspect="Content" ObjectID="_1716655835" r:id="rId9"/>
        </w:object>
      </w:r>
    </w:p>
    <w:p w14:paraId="48B4A395" w14:textId="77777777" w:rsidR="00981E6E" w:rsidRDefault="00981E6E" w:rsidP="00981E6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54F4662A" w14:textId="77777777" w:rsidR="00981E6E" w:rsidRPr="00511F25" w:rsidRDefault="00981E6E" w:rsidP="00981E6E">
      <w:pPr>
        <w:jc w:val="both"/>
        <w:rPr>
          <w:rFonts w:ascii="Arial" w:hAnsi="Arial" w:cs="Arial"/>
          <w:b/>
          <w:bCs/>
        </w:rPr>
      </w:pPr>
    </w:p>
    <w:p w14:paraId="3F004DB2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>Nossa proposta é válida por 30 (trinta) dias, contados da data de sua apresentação.</w:t>
      </w:r>
    </w:p>
    <w:p w14:paraId="09B189D9" w14:textId="77777777" w:rsidR="00981E6E" w:rsidRPr="00A4524C" w:rsidRDefault="00981E6E" w:rsidP="00981E6E">
      <w:pPr>
        <w:ind w:firstLine="708"/>
        <w:jc w:val="both"/>
        <w:rPr>
          <w:rFonts w:ascii="Arial" w:hAnsi="Arial" w:cs="Arial"/>
          <w:bCs/>
        </w:rPr>
      </w:pPr>
    </w:p>
    <w:p w14:paraId="7B01F7AF" w14:textId="77777777" w:rsidR="00981E6E" w:rsidRPr="00511F25" w:rsidRDefault="00981E6E" w:rsidP="00981E6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1587FB13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</w:p>
    <w:p w14:paraId="1CB7BD2E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2ACDB185" w14:textId="77777777" w:rsidR="00981E6E" w:rsidRPr="00511F25" w:rsidRDefault="00981E6E" w:rsidP="00981E6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569C9673" w14:textId="77777777" w:rsidR="00981E6E" w:rsidRDefault="00981E6E" w:rsidP="00981E6E">
      <w:pPr>
        <w:jc w:val="both"/>
      </w:pPr>
      <w:r>
        <w:rPr>
          <w:rFonts w:ascii="Arial" w:hAnsi="Arial" w:cs="Arial"/>
        </w:rPr>
        <w:t>Metade antes do início dos trabalhos e 20% ao terminar o serviço e o restante no ato da entrega do trabalho definitivo (após a entrega das peças técnicas individuais).</w:t>
      </w:r>
    </w:p>
    <w:p w14:paraId="504490C5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7172AAFB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</w:p>
    <w:p w14:paraId="57166215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</w:p>
    <w:p w14:paraId="10BDA60F" w14:textId="77777777" w:rsidR="00981E6E" w:rsidRDefault="00981E6E" w:rsidP="00981E6E">
      <w:pPr>
        <w:ind w:firstLine="708"/>
        <w:jc w:val="both"/>
        <w:rPr>
          <w:rFonts w:ascii="Arial" w:hAnsi="Arial" w:cs="Arial"/>
          <w:bCs/>
        </w:rPr>
      </w:pPr>
    </w:p>
    <w:p w14:paraId="11752092" w14:textId="0855EFA1" w:rsidR="00D8130A" w:rsidRDefault="00D8130A" w:rsidP="00D8130A">
      <w:pPr>
        <w:rPr>
          <w:rStyle w:val="fontstyle21"/>
        </w:rPr>
      </w:pPr>
      <w:r>
        <w:rPr>
          <w:rStyle w:val="fontstyle21"/>
        </w:rPr>
        <w:t>Paudalho,</w:t>
      </w:r>
      <w:r>
        <w:rPr>
          <w:rStyle w:val="fontstyle21"/>
        </w:rPr>
        <w:t>12 de junho de 2022</w:t>
      </w:r>
      <w:r>
        <w:rPr>
          <w:rStyle w:val="fontstyle21"/>
        </w:rPr>
        <w:t>.</w:t>
      </w:r>
    </w:p>
    <w:p w14:paraId="13507775" w14:textId="4427F1C6" w:rsidR="00F90B5D" w:rsidRDefault="00131332">
      <w:r>
        <w:rPr>
          <w:noProof/>
        </w:rPr>
        <w:drawing>
          <wp:inline distT="0" distB="0" distL="0" distR="0" wp14:anchorId="4B7322A7" wp14:editId="51F2B868">
            <wp:extent cx="3682455" cy="12847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993" cy="12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E988" w14:textId="6B79F2FA" w:rsidR="00FF4BEC" w:rsidRPr="00FF4BEC" w:rsidRDefault="00FF4BEC" w:rsidP="00FF4BEC"/>
    <w:p w14:paraId="406B424D" w14:textId="6DDB69F3" w:rsidR="00FF4BEC" w:rsidRDefault="00FF4BEC" w:rsidP="00FF4BEC"/>
    <w:p w14:paraId="157C7149" w14:textId="6212C779" w:rsidR="00FF4BEC" w:rsidRPr="00FF4BEC" w:rsidRDefault="00FF4BEC" w:rsidP="00FF4BEC">
      <w:pPr>
        <w:tabs>
          <w:tab w:val="left" w:pos="4958"/>
        </w:tabs>
      </w:pPr>
      <w:r>
        <w:tab/>
      </w:r>
    </w:p>
    <w:sectPr w:rsidR="00FF4BEC" w:rsidRPr="00FF4BEC">
      <w:headerReference w:type="even" r:id="rId11"/>
      <w:head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2FAE6" w14:textId="77777777" w:rsidR="007974D2" w:rsidRDefault="007974D2" w:rsidP="00F90B5D">
      <w:pPr>
        <w:spacing w:after="0" w:line="240" w:lineRule="auto"/>
      </w:pPr>
      <w:r>
        <w:separator/>
      </w:r>
    </w:p>
  </w:endnote>
  <w:endnote w:type="continuationSeparator" w:id="0">
    <w:p w14:paraId="1E397DA5" w14:textId="77777777" w:rsidR="007974D2" w:rsidRDefault="007974D2" w:rsidP="00F9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9600F" w14:textId="77777777" w:rsidR="007974D2" w:rsidRDefault="007974D2" w:rsidP="00F90B5D">
      <w:pPr>
        <w:spacing w:after="0" w:line="240" w:lineRule="auto"/>
      </w:pPr>
      <w:r>
        <w:separator/>
      </w:r>
    </w:p>
  </w:footnote>
  <w:footnote w:type="continuationSeparator" w:id="0">
    <w:p w14:paraId="010429D4" w14:textId="77777777" w:rsidR="007974D2" w:rsidRDefault="007974D2" w:rsidP="00F9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01CF" w14:textId="5441AF7D" w:rsidR="00F90B5D" w:rsidRDefault="007A0978">
    <w:pPr>
      <w:pStyle w:val="Cabealho"/>
    </w:pPr>
    <w:r>
      <w:rPr>
        <w:noProof/>
      </w:rPr>
      <w:pict w14:anchorId="76F61F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4" o:spid="_x0000_s1038" type="#_x0000_t75" style="position:absolute;margin-left:0;margin-top:0;width:404.95pt;height:404.95pt;z-index:-251650048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356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2877"/>
      <w:gridCol w:w="8479"/>
    </w:tblGrid>
    <w:tr w:rsidR="00D82906" w14:paraId="738432CB" w14:textId="77777777" w:rsidTr="005F19F4">
      <w:trPr>
        <w:trHeight w:val="1052"/>
      </w:trPr>
      <w:tc>
        <w:tcPr>
          <w:tcW w:w="2877" w:type="dxa"/>
          <w:shd w:val="clear" w:color="auto" w:fill="FFFFFF" w:themeFill="background1"/>
        </w:tcPr>
        <w:p w14:paraId="0DC7AFED" w14:textId="33F30DDA" w:rsidR="00D82906" w:rsidRDefault="00D82906" w:rsidP="00D82906">
          <w:pPr>
            <w:pStyle w:val="Cabealho"/>
            <w:ind w:firstLine="708"/>
          </w:pPr>
          <w:r>
            <w:rPr>
              <w:noProof/>
            </w:rPr>
            <w:drawing>
              <wp:inline distT="0" distB="0" distL="0" distR="0" wp14:anchorId="0E672B28" wp14:editId="02D71345">
                <wp:extent cx="1123950" cy="1085834"/>
                <wp:effectExtent l="0" t="0" r="0" b="635"/>
                <wp:docPr id="6" name="Imagem 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4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484" t="19355" r="15807" b="18710"/>
                        <a:stretch/>
                      </pic:blipFill>
                      <pic:spPr bwMode="auto">
                        <a:xfrm>
                          <a:off x="0" y="0"/>
                          <a:ext cx="1123950" cy="10858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79" w:type="dxa"/>
          <w:shd w:val="clear" w:color="auto" w:fill="FFFFFF" w:themeFill="background1"/>
        </w:tcPr>
        <w:p w14:paraId="3ACE6F3E" w14:textId="670BC898" w:rsidR="008277E5" w:rsidRDefault="00D82906" w:rsidP="003E53CD">
          <w:pPr>
            <w:ind w:firstLine="708"/>
            <w:jc w:val="both"/>
            <w:rPr>
              <w:sz w:val="36"/>
              <w:szCs w:val="36"/>
            </w:rPr>
          </w:pPr>
          <w:r w:rsidRPr="00D82906">
            <w:rPr>
              <w:sz w:val="36"/>
              <w:szCs w:val="36"/>
            </w:rPr>
            <w:t>Consultoria Especializada em</w:t>
          </w:r>
        </w:p>
        <w:p w14:paraId="40B4CF5E" w14:textId="611341C1" w:rsidR="00D82906" w:rsidRPr="00D82906" w:rsidRDefault="00D82906" w:rsidP="003E53CD">
          <w:pPr>
            <w:ind w:firstLine="708"/>
            <w:jc w:val="both"/>
          </w:pPr>
          <w:r w:rsidRPr="00D82906">
            <w:rPr>
              <w:sz w:val="36"/>
              <w:szCs w:val="36"/>
            </w:rPr>
            <w:t>Regularização de Imóveis</w:t>
          </w:r>
        </w:p>
      </w:tc>
    </w:tr>
  </w:tbl>
  <w:p w14:paraId="7EFDD56C" w14:textId="2EF94A3A" w:rsidR="00F90B5D" w:rsidRPr="007A0978" w:rsidRDefault="007A0978" w:rsidP="007A0978">
    <w:pPr>
      <w:pStyle w:val="Cabealho"/>
      <w:jc w:val="center"/>
      <w:rPr>
        <w:b/>
        <w:bCs/>
      </w:rPr>
    </w:pPr>
    <w:r w:rsidRPr="007A0978">
      <w:rPr>
        <w:b/>
        <w:bCs/>
        <w:noProof/>
      </w:rPr>
      <w:pict w14:anchorId="0F8FC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5" o:spid="_x0000_s1039" type="#_x0000_t75" style="position:absolute;left:0;text-align:left;margin-left:0;margin-top:0;width:404.95pt;height:404.95pt;z-index:-251649024;mso-position-horizontal:center;mso-position-horizontal-relative:margin;mso-position-vertical:center;mso-position-vertical-relative:margin" o:allowincell="f">
          <v:imagedata r:id="rId2" o:title="Marca d' Agua (1080 x 1080 px)"/>
          <w10:wrap anchorx="margin" anchory="margin"/>
        </v:shape>
      </w:pict>
    </w:r>
    <w:r w:rsidR="000837A5" w:rsidRPr="007A0978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C283666" wp14:editId="2DBBCE88">
              <wp:simplePos x="0" y="0"/>
              <wp:positionH relativeFrom="column">
                <wp:posOffset>235816</wp:posOffset>
              </wp:positionH>
              <wp:positionV relativeFrom="paragraph">
                <wp:posOffset>8150571</wp:posOffset>
              </wp:positionV>
              <wp:extent cx="5029200" cy="1404620"/>
              <wp:effectExtent l="0" t="0" r="0" b="9144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9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txbx>
                      <w:txbxContent>
                        <w:p w14:paraId="64DBAE55" w14:textId="36F0E88B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Praça Pedro Coutinho, s/nº</w:t>
                          </w:r>
                        </w:p>
                        <w:p w14:paraId="5ABBDACE" w14:textId="2FB86FDC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Loja 2, Centro, Paudalho-PE, CEP: 55825-000</w:t>
                          </w:r>
                        </w:p>
                        <w:p w14:paraId="02975B5B" w14:textId="77777777" w:rsidR="00E8481E" w:rsidRPr="00E8481E" w:rsidRDefault="00E8481E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C28366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18.55pt;margin-top:641.8pt;width:39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CbRAIAAGMEAAAOAAAAZHJzL2Uyb0RvYy54bWysVE2P0zAQvSPxHyzfadIqXbZR09XSpQhp&#10;+RAFcXZsJ7FwbGO7TZZfz3jSdiu4IXKw7Ez8Zt57M1nfjb0mR+mDsqai81lOiTTcCmXain77unt1&#10;S0mIzAimrZEVfZKB3m1evlgPrpQL21ktpCcAYkI5uIp2MboyywLvZM/CzDppINhY37MIR99mwrMB&#10;0HudLfL8JhusF85bLkOAtw9TkG4Qv2kkj5+aJshIdEWhtoirx7VOa7ZZs7L1zHWKn8pg/1BFz5SB&#10;pBeoBxYZOXj1F1SvuLfBNnHGbZ/ZplFcIgdgM8//YLPvmJPIBcQJ7iJT+H+w/ONx7z57Esc3dgQD&#10;kURwj5b/CMTYbcdMK++9t0MnmYDE8yRZNrhQnq4mqUMZEkg9fLACTGaHaBFobHyfVAGeBNDBgKeL&#10;6HKMhMPLZb5YgZOUcIjNi7y4WaAtGSvP150P8Z20PUmbinpwFeHZ8THEVA4rz5+kbMbulNborDZk&#10;qOhquVjihatIryI0nlZ9RW/z9EytkFi+NQIvR6b0tIcE2iRoiS0FWZHVASD2nRhIrQ/+CxOJDIBR&#10;IlSq83KAflsWUxLCdAuDwqOnxNv4XcUOXU6yJExsfLnVnhwZtGzdTnqDhOdkSPeqDvQiyT8ZEcd6&#10;hOqTJ7UVT+AKpEHpYUph01n/i5IBOr6i4eeBeUmJfm/A2dW8KNKI4KFYvgYbiL+O1NcRZjhAVTRS&#10;Mm23EccKSbh76ICdQm+eKzn1DXQycjhNXRqV6zN+9fxv2PwGAAD//wMAUEsDBBQABgAIAAAAIQCJ&#10;W/yC3gAAAAwBAAAPAAAAZHJzL2Rvd25yZXYueG1sTI/BTsMwDIbvSLxDZCRuLF0Ha9Y1nQZiO4/B&#10;gWPWZE1F4lRN1pW3x5zg6M+/fn+uNpN3bDRD7AJKmM8yYAaboDtsJXy87x4EsJgUauUCGgnfJsKm&#10;vr2pVKnDFd/MeEwtoxKMpZJgU+pLzmNjjVdxFnqDtDuHwatE49ByPagrlXvH8yxbcq86pAtW9ebF&#10;mubrePESXt2WT/3z507sbTFqLPz+sMqlvL+btmtgyUzpLwy/+qQONTmdwgV1ZE7CophTknguFktg&#10;lBD5itCJ0FP2KIDXFf//RP0DAAD//wMAUEsBAi0AFAAGAAgAAAAhALaDOJL+AAAA4QEAABMAAAAA&#10;AAAAAAAAAAAAAAAAAFtDb250ZW50X1R5cGVzXS54bWxQSwECLQAUAAYACAAAACEAOP0h/9YAAACU&#10;AQAACwAAAAAAAAAAAAAAAAAvAQAAX3JlbHMvLnJlbHNQSwECLQAUAAYACAAAACEARyxwm0QCAABj&#10;BAAADgAAAAAAAAAAAAAAAAAuAgAAZHJzL2Uyb0RvYy54bWxQSwECLQAUAAYACAAAACEAiVv8gt4A&#10;AAAMAQAADwAAAAAAAAAAAAAAAACeBAAAZHJzL2Rvd25yZXYueG1sUEsFBgAAAAAEAAQA8wAAAKkF&#10;AAAAAA==&#10;" filled="f" stroked="f">
              <v:shadow on="t" color="white [3212]" offset="0,4pt"/>
              <v:textbox style="mso-fit-shape-to-text:t">
                <w:txbxContent>
                  <w:p w14:paraId="64DBAE55" w14:textId="36F0E88B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Praça Pedro Coutinho, s/nº</w:t>
                    </w:r>
                  </w:p>
                  <w:p w14:paraId="5ABBDACE" w14:textId="2FB86FDC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Loja 2, Centro, Paudalho-PE, CEP: 55825-000</w:t>
                    </w:r>
                  </w:p>
                  <w:p w14:paraId="02975B5B" w14:textId="77777777" w:rsidR="00E8481E" w:rsidRPr="00E8481E" w:rsidRDefault="00E8481E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22C0A" w:rsidRPr="007A0978">
      <w:rPr>
        <w:b/>
        <w:bCs/>
      </w:rPr>
      <w:t>Proposta 025/2022</w:t>
    </w:r>
    <w:r w:rsidR="00D709BD" w:rsidRPr="007A0978">
      <w:rPr>
        <w:b/>
        <w:bCs/>
      </w:rPr>
      <w:t xml:space="preserve"> – Estudo Topográfico - Planialtimétrico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0E781" w14:textId="02A9CA96" w:rsidR="00F90B5D" w:rsidRDefault="007A0978">
    <w:pPr>
      <w:pStyle w:val="Cabealho"/>
    </w:pPr>
    <w:r>
      <w:rPr>
        <w:noProof/>
      </w:rPr>
      <w:pict w14:anchorId="46CD7D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3" o:spid="_x0000_s1037" type="#_x0000_t75" style="position:absolute;margin-left:0;margin-top:0;width:404.95pt;height:404.95pt;z-index:-251651072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850931">
    <w:abstractNumId w:val="0"/>
  </w:num>
  <w:num w:numId="2" w16cid:durableId="1614173192">
    <w:abstractNumId w:val="1"/>
  </w:num>
  <w:num w:numId="3" w16cid:durableId="147594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5D"/>
    <w:rsid w:val="00024F16"/>
    <w:rsid w:val="00025A07"/>
    <w:rsid w:val="00042C28"/>
    <w:rsid w:val="000837A5"/>
    <w:rsid w:val="000D34E5"/>
    <w:rsid w:val="00131332"/>
    <w:rsid w:val="0016228E"/>
    <w:rsid w:val="00173FF9"/>
    <w:rsid w:val="001A0996"/>
    <w:rsid w:val="00285886"/>
    <w:rsid w:val="002B4818"/>
    <w:rsid w:val="0039063B"/>
    <w:rsid w:val="003E3BEA"/>
    <w:rsid w:val="003E53CD"/>
    <w:rsid w:val="00446BF5"/>
    <w:rsid w:val="0054194D"/>
    <w:rsid w:val="00542D0E"/>
    <w:rsid w:val="00560B5F"/>
    <w:rsid w:val="0058368D"/>
    <w:rsid w:val="005D1C7A"/>
    <w:rsid w:val="005F19F4"/>
    <w:rsid w:val="006117BF"/>
    <w:rsid w:val="00664610"/>
    <w:rsid w:val="00683C88"/>
    <w:rsid w:val="00696384"/>
    <w:rsid w:val="006E7AB9"/>
    <w:rsid w:val="006F49C2"/>
    <w:rsid w:val="006F7AA3"/>
    <w:rsid w:val="007171F0"/>
    <w:rsid w:val="007974D2"/>
    <w:rsid w:val="007A0978"/>
    <w:rsid w:val="007B5733"/>
    <w:rsid w:val="007C235B"/>
    <w:rsid w:val="008277E5"/>
    <w:rsid w:val="008B0C6E"/>
    <w:rsid w:val="00981E6E"/>
    <w:rsid w:val="009A4F35"/>
    <w:rsid w:val="00C06772"/>
    <w:rsid w:val="00C22C0A"/>
    <w:rsid w:val="00CA2A42"/>
    <w:rsid w:val="00D44F1A"/>
    <w:rsid w:val="00D709BD"/>
    <w:rsid w:val="00D8130A"/>
    <w:rsid w:val="00D82906"/>
    <w:rsid w:val="00DB6158"/>
    <w:rsid w:val="00E8481E"/>
    <w:rsid w:val="00F43E88"/>
    <w:rsid w:val="00F90B5D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5C452882"/>
  <w15:chartTrackingRefBased/>
  <w15:docId w15:val="{A0B79CFB-B938-44D0-8751-85E25598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B5D"/>
  </w:style>
  <w:style w:type="paragraph" w:styleId="Rodap">
    <w:name w:val="footer"/>
    <w:basedOn w:val="Normal"/>
    <w:link w:val="Rodap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B5D"/>
  </w:style>
  <w:style w:type="table" w:styleId="Tabelacomgrade">
    <w:name w:val="Table Grid"/>
    <w:basedOn w:val="Tabelanormal"/>
    <w:uiPriority w:val="39"/>
    <w:rsid w:val="00F90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0837A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16"/>
      <w:szCs w:val="16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837A5"/>
    <w:rPr>
      <w:rFonts w:ascii="Tahoma" w:eastAsia="Tahoma" w:hAnsi="Tahoma" w:cs="Tahoma"/>
      <w:b/>
      <w:bCs/>
      <w:sz w:val="16"/>
      <w:szCs w:val="16"/>
      <w:lang w:val="en-US"/>
    </w:rPr>
  </w:style>
  <w:style w:type="character" w:styleId="TextodoEspaoReservado">
    <w:name w:val="Placeholder Text"/>
    <w:basedOn w:val="Fontepargpadro"/>
    <w:uiPriority w:val="99"/>
    <w:semiHidden/>
    <w:rsid w:val="000837A5"/>
    <w:rPr>
      <w:color w:val="808080"/>
    </w:rPr>
  </w:style>
  <w:style w:type="character" w:customStyle="1" w:styleId="fontstyle01">
    <w:name w:val="fontstyle01"/>
    <w:basedOn w:val="Fontepargpadro"/>
    <w:rsid w:val="00446BF5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446BF5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446BF5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81E6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0D920-4473-4670-AA70-5BD8F9E62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387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14</cp:revision>
  <cp:lastPrinted>2021-12-03T15:01:00Z</cp:lastPrinted>
  <dcterms:created xsi:type="dcterms:W3CDTF">2022-06-12T21:15:00Z</dcterms:created>
  <dcterms:modified xsi:type="dcterms:W3CDTF">2022-06-13T23:04:00Z</dcterms:modified>
</cp:coreProperties>
</file>