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70B1" w14:textId="26F4263D" w:rsidR="00091AAB" w:rsidRDefault="00091AAB" w:rsidP="00696757">
      <w:pPr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</w:p>
    <w:p w14:paraId="0DC067CE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4990F2F4">
          <v:rect id="_x0000_i1350" style="width:0;height:1.5pt" o:hralign="center" o:hrstd="t" o:hr="t" fillcolor="#a0a0a0" stroked="f"/>
        </w:pict>
      </w:r>
    </w:p>
    <w:p w14:paraId="22A65862" w14:textId="5948EB5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PROPOSTA TÉCN</w:t>
      </w:r>
    </w:p>
    <w:p w14:paraId="62996F3B" w14:textId="77EF0E62" w:rsidR="00FF5275" w:rsidRPr="00FF5275" w:rsidRDefault="001C377C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58C56710">
          <v:rect id="_x0000_i1316" style="width:425.2pt;height:1.5pt" o:hralign="center" o:hrstd="t" o:hr="t" fillcolor="#a0a0a0" stroked="f"/>
        </w:pict>
      </w:r>
    </w:p>
    <w:p w14:paraId="334D1D26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1. APRESENTAÇÃO</w:t>
      </w:r>
    </w:p>
    <w:p w14:paraId="3064182B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 presente proposta tem por objetivo a prestação de serviços de consultoria e assessoria técnica especializada voltados ao processo de levantamento cadastral territorial, com foco na Regularização Fundiária Urbana – REURB, conforme diretrizes legais, normativas técnicas e boas práticas cartográficas e geodésicas vigentes.</w:t>
      </w:r>
    </w:p>
    <w:p w14:paraId="0AFFE98A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 consultoria será direcionada a uma área específica previamente delimitada pelo Município, abrangendo desde a estruturação técnica e operacional, até a geração de insumos e produtos cartográficos, assegurando qualidade, precisão, padronização e conformidade legal.</w:t>
      </w:r>
    </w:p>
    <w:p w14:paraId="16AF044A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280FA449">
          <v:rect id="_x0000_i1317" style="width:0;height:1.5pt" o:hralign="center" o:hrstd="t" o:hr="t" fillcolor="#a0a0a0" stroked="f"/>
        </w:pict>
      </w:r>
    </w:p>
    <w:p w14:paraId="5344445A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2. OBJETIVO GERAL</w:t>
      </w:r>
    </w:p>
    <w:p w14:paraId="7CFF16BF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Prestar assessoria técnica completa ao Município na implantação, execução e consolidação do processo de levantamento cadastral territorial para REURB, promovendo capacitação técnica, padronização metodológica e transferência de conhecimento, com vistas à autonomia operacional da equipe municipal.</w:t>
      </w:r>
    </w:p>
    <w:p w14:paraId="6118865C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7B1E4554">
          <v:rect id="_x0000_i1318" style="width:0;height:1.5pt" o:hralign="center" o:hrstd="t" o:hr="t" fillcolor="#a0a0a0" stroked="f"/>
        </w:pict>
      </w:r>
    </w:p>
    <w:p w14:paraId="04E763B2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3. OBJETIVOS ESPECÍFICOS</w:t>
      </w:r>
    </w:p>
    <w:p w14:paraId="3BE86933" w14:textId="77777777" w:rsidR="00FF5275" w:rsidRPr="00FF5275" w:rsidRDefault="00FF5275" w:rsidP="00FF5275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Orientar tecnicamente o Município na aquisição de equipamentos GNSS e drones adequados à realidade local;</w:t>
      </w:r>
    </w:p>
    <w:p w14:paraId="5E189295" w14:textId="77777777" w:rsidR="00FF5275" w:rsidRPr="00FF5275" w:rsidRDefault="00FF5275" w:rsidP="00FF5275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Capacitar equipes técnicas em levantamentos geodésicos, topográficos e cadastrais;</w:t>
      </w:r>
    </w:p>
    <w:p w14:paraId="6FBC3BC9" w14:textId="77777777" w:rsidR="00FF5275" w:rsidRPr="00FF5275" w:rsidRDefault="00FF5275" w:rsidP="00FF5275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Padronizar procedimentos de coleta, processamento e geração de produtos cartográficos;</w:t>
      </w:r>
    </w:p>
    <w:p w14:paraId="234E902C" w14:textId="77777777" w:rsidR="00FF5275" w:rsidRPr="00FF5275" w:rsidRDefault="00FF5275" w:rsidP="00FF5275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Apoiar a regularização e autorização de voos de drones;</w:t>
      </w:r>
    </w:p>
    <w:p w14:paraId="17FDAF18" w14:textId="77777777" w:rsidR="00FF5275" w:rsidRPr="00FF5275" w:rsidRDefault="00FF5275" w:rsidP="00FF5275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Garantir conformidade com a legislação aplicável à REURB e às normas técnicas brasileiras;</w:t>
      </w:r>
    </w:p>
    <w:p w14:paraId="7A32EDA7" w14:textId="77777777" w:rsidR="00FF5275" w:rsidRPr="00FF5275" w:rsidRDefault="00FF5275" w:rsidP="00FF5275"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Assegurar a qualidade e rastreabilidade dos dados produzidos.</w:t>
      </w:r>
    </w:p>
    <w:p w14:paraId="0ED419E1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5356AC4A">
          <v:rect id="_x0000_i1319" style="width:0;height:1.5pt" o:hralign="center" o:hrstd="t" o:hr="t" fillcolor="#a0a0a0" stroked="f"/>
        </w:pict>
      </w:r>
    </w:p>
    <w:p w14:paraId="79F18A1A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4. ESCOPO DOS SERVIÇOS</w:t>
      </w:r>
    </w:p>
    <w:p w14:paraId="424BFE95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4.1 Orientação para Aquisição de Equipamentos</w:t>
      </w:r>
    </w:p>
    <w:p w14:paraId="78726CC6" w14:textId="77777777" w:rsidR="00FF5275" w:rsidRPr="00FF5275" w:rsidRDefault="00FF5275" w:rsidP="00FF5275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 xml:space="preserve">Assessoria técnica na especificação e escolha de receptores GNSS (base, </w:t>
      </w:r>
      <w:proofErr w:type="spellStart"/>
      <w:r w:rsidRPr="00FF5275">
        <w:rPr>
          <w:rFonts w:ascii="Arial" w:hAnsi="Arial" w:cs="Arial"/>
          <w:b/>
          <w:bCs/>
          <w:color w:val="000000"/>
        </w:rPr>
        <w:t>rover</w:t>
      </w:r>
      <w:proofErr w:type="spellEnd"/>
      <w:r w:rsidRPr="00FF5275">
        <w:rPr>
          <w:rFonts w:ascii="Arial" w:hAnsi="Arial" w:cs="Arial"/>
          <w:b/>
          <w:bCs/>
          <w:color w:val="000000"/>
        </w:rPr>
        <w:t>, RTK, NTRIP);</w:t>
      </w:r>
    </w:p>
    <w:p w14:paraId="58C3CF2E" w14:textId="77777777" w:rsidR="00FF5275" w:rsidRPr="00FF5275" w:rsidRDefault="00FF5275" w:rsidP="00FF5275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Orientação para aquisição de drones adequados a levantamentos cadastrais e cartográficos;</w:t>
      </w:r>
    </w:p>
    <w:p w14:paraId="6AEFFD3D" w14:textId="77777777" w:rsidR="00FF5275" w:rsidRPr="00FF5275" w:rsidRDefault="00FF5275" w:rsidP="00FF5275"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Análise custo-benefício considerando escala do projeto, área de atuação e orçamento municipal.</w:t>
      </w:r>
    </w:p>
    <w:p w14:paraId="13D2EBB9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3F1C67A1">
          <v:rect id="_x0000_i1320" style="width:0;height:1.5pt" o:hralign="center" o:hrstd="t" o:hr="t" fillcolor="#a0a0a0" stroked="f"/>
        </w:pict>
      </w:r>
    </w:p>
    <w:p w14:paraId="1DA9D4AD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4.2 Treinamento em Técnicas de Levantamento e Operação GNSS</w:t>
      </w:r>
    </w:p>
    <w:p w14:paraId="1750BABB" w14:textId="77777777" w:rsidR="00FF5275" w:rsidRPr="00FF5275" w:rsidRDefault="00FF5275" w:rsidP="00FF5275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Capacitação prática e teórica em:</w:t>
      </w:r>
    </w:p>
    <w:p w14:paraId="0F184F29" w14:textId="77777777" w:rsidR="00FF5275" w:rsidRPr="00FF5275" w:rsidRDefault="00FF5275" w:rsidP="00FF5275">
      <w:pPr>
        <w:numPr>
          <w:ilvl w:val="1"/>
          <w:numId w:val="17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lastRenderedPageBreak/>
        <w:t>Levantamento GNSS estático, rápido estático e RTK;</w:t>
      </w:r>
    </w:p>
    <w:p w14:paraId="32A1865A" w14:textId="77777777" w:rsidR="00FF5275" w:rsidRPr="00FF5275" w:rsidRDefault="00FF5275" w:rsidP="00FF5275">
      <w:pPr>
        <w:numPr>
          <w:ilvl w:val="1"/>
          <w:numId w:val="17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Implantação e uso de bases GNSS;</w:t>
      </w:r>
    </w:p>
    <w:p w14:paraId="79ABF5D8" w14:textId="77777777" w:rsidR="00FF5275" w:rsidRPr="00FF5275" w:rsidRDefault="00FF5275" w:rsidP="00FF5275">
      <w:pPr>
        <w:numPr>
          <w:ilvl w:val="1"/>
          <w:numId w:val="17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Operação com correções em tempo real (RTK/NTRIP);</w:t>
      </w:r>
    </w:p>
    <w:p w14:paraId="550366CA" w14:textId="77777777" w:rsidR="00FF5275" w:rsidRPr="00FF5275" w:rsidRDefault="00FF5275" w:rsidP="00FF5275"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Boas práticas de campo, controle de qualidade e redundância de observações.</w:t>
      </w:r>
    </w:p>
    <w:p w14:paraId="7E8B2F04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3FC04FAC">
          <v:rect id="_x0000_i1321" style="width:0;height:1.5pt" o:hralign="center" o:hrstd="t" o:hr="t" fillcolor="#a0a0a0" stroked="f"/>
        </w:pict>
      </w:r>
    </w:p>
    <w:p w14:paraId="3C97B247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4.3 Treinamento em Softwares de Receptores GNSS + RTK</w:t>
      </w:r>
    </w:p>
    <w:p w14:paraId="229F1128" w14:textId="77777777" w:rsidR="00FF5275" w:rsidRPr="00FF5275" w:rsidRDefault="00FF5275" w:rsidP="00FF5275"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Treinamento em softwares proprietários e/ou livres utilizados em:</w:t>
      </w:r>
    </w:p>
    <w:p w14:paraId="4B61EA52" w14:textId="77777777" w:rsidR="00FF5275" w:rsidRPr="00FF5275" w:rsidRDefault="00FF5275" w:rsidP="00FF5275">
      <w:pPr>
        <w:numPr>
          <w:ilvl w:val="1"/>
          <w:numId w:val="18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Configuração de receptores GNSS;</w:t>
      </w:r>
    </w:p>
    <w:p w14:paraId="06672DE0" w14:textId="77777777" w:rsidR="00FF5275" w:rsidRPr="00FF5275" w:rsidRDefault="00FF5275" w:rsidP="00FF5275">
      <w:pPr>
        <w:numPr>
          <w:ilvl w:val="1"/>
          <w:numId w:val="18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Coleta e gerenciamento de dados;</w:t>
      </w:r>
    </w:p>
    <w:p w14:paraId="3F5794EF" w14:textId="77777777" w:rsidR="00FF5275" w:rsidRPr="00FF5275" w:rsidRDefault="00FF5275" w:rsidP="00FF5275">
      <w:pPr>
        <w:numPr>
          <w:ilvl w:val="1"/>
          <w:numId w:val="18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Processamento e ajustamento de observações;</w:t>
      </w:r>
    </w:p>
    <w:p w14:paraId="1DF97542" w14:textId="77777777" w:rsidR="00FF5275" w:rsidRPr="00FF5275" w:rsidRDefault="00FF5275" w:rsidP="00FF5275"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Integração com sistemas de referência e bases oficiais.</w:t>
      </w:r>
    </w:p>
    <w:p w14:paraId="0614360E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4FBD5E90">
          <v:rect id="_x0000_i1322" style="width:0;height:1.5pt" o:hralign="center" o:hrstd="t" o:hr="t" fillcolor="#a0a0a0" stroked="f"/>
        </w:pict>
      </w:r>
    </w:p>
    <w:p w14:paraId="506A58BA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4.4 Autorização de Voo de Drone</w:t>
      </w:r>
    </w:p>
    <w:p w14:paraId="1ADAC6C4" w14:textId="77777777" w:rsidR="00FF5275" w:rsidRPr="00FF5275" w:rsidRDefault="00FF5275" w:rsidP="00FF5275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Orientação completa sobre:</w:t>
      </w:r>
    </w:p>
    <w:p w14:paraId="560815F5" w14:textId="77777777" w:rsidR="00FF5275" w:rsidRPr="00FF5275" w:rsidRDefault="00FF5275" w:rsidP="00FF5275">
      <w:pPr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Cadastro de aeronaves e operadores;</w:t>
      </w:r>
    </w:p>
    <w:p w14:paraId="0F3F4028" w14:textId="77777777" w:rsidR="00FF5275" w:rsidRPr="00FF5275" w:rsidRDefault="00FF5275" w:rsidP="00FF5275">
      <w:pPr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Autorizações de voo conforme legislação vigente;</w:t>
      </w:r>
    </w:p>
    <w:p w14:paraId="088D0471" w14:textId="77777777" w:rsidR="00FF5275" w:rsidRPr="00FF5275" w:rsidRDefault="00FF5275" w:rsidP="00FF5275">
      <w:pPr>
        <w:numPr>
          <w:ilvl w:val="1"/>
          <w:numId w:val="1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Planejamento de missões aéreas para áreas urbanas;</w:t>
      </w:r>
    </w:p>
    <w:p w14:paraId="24F02896" w14:textId="77777777" w:rsidR="00FF5275" w:rsidRPr="00FF5275" w:rsidRDefault="00FF5275" w:rsidP="00FF5275"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Adequação às normas de segurança operacional e proteção de dados.</w:t>
      </w:r>
    </w:p>
    <w:p w14:paraId="2C51CB8C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2EE1956D">
          <v:rect id="_x0000_i1323" style="width:0;height:1.5pt" o:hralign="center" o:hrstd="t" o:hr="t" fillcolor="#a0a0a0" stroked="f"/>
        </w:pict>
      </w:r>
    </w:p>
    <w:p w14:paraId="58FA9785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4.5 Operação de Drones</w:t>
      </w:r>
    </w:p>
    <w:p w14:paraId="2093A51B" w14:textId="77777777" w:rsidR="00FF5275" w:rsidRPr="00FF5275" w:rsidRDefault="00FF5275" w:rsidP="00FF5275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Treinamento prático em:</w:t>
      </w:r>
    </w:p>
    <w:p w14:paraId="5B31C3D7" w14:textId="77777777" w:rsidR="00FF5275" w:rsidRPr="00FF5275" w:rsidRDefault="00FF5275" w:rsidP="00FF5275">
      <w:pPr>
        <w:numPr>
          <w:ilvl w:val="1"/>
          <w:numId w:val="20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Planejamento de voo fotogramétrico;</w:t>
      </w:r>
    </w:p>
    <w:p w14:paraId="1F32F071" w14:textId="77777777" w:rsidR="00FF5275" w:rsidRPr="00FF5275" w:rsidRDefault="00FF5275" w:rsidP="00FF5275">
      <w:pPr>
        <w:numPr>
          <w:ilvl w:val="1"/>
          <w:numId w:val="20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Execução de missões em ambiente urbano;</w:t>
      </w:r>
    </w:p>
    <w:p w14:paraId="003ED0A8" w14:textId="77777777" w:rsidR="00FF5275" w:rsidRPr="00FF5275" w:rsidRDefault="00FF5275" w:rsidP="00FF5275">
      <w:pPr>
        <w:numPr>
          <w:ilvl w:val="1"/>
          <w:numId w:val="20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Controle de sobreposição, GSD e qualidade das imagens;</w:t>
      </w:r>
    </w:p>
    <w:p w14:paraId="04D779F4" w14:textId="77777777" w:rsidR="00FF5275" w:rsidRPr="00FF5275" w:rsidRDefault="00FF5275" w:rsidP="00FF5275"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Integração drone + GNSS para apoio ao georreferenciamento.</w:t>
      </w:r>
    </w:p>
    <w:p w14:paraId="596E2C9B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1F2E4BA5">
          <v:rect id="_x0000_i1324" style="width:0;height:1.5pt" o:hralign="center" o:hrstd="t" o:hr="t" fillcolor="#a0a0a0" stroked="f"/>
        </w:pict>
      </w:r>
    </w:p>
    <w:p w14:paraId="72B2098A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4.6 Geração de Insumos e Produtos Cartográficos</w:t>
      </w:r>
    </w:p>
    <w:p w14:paraId="3324D4EA" w14:textId="77777777" w:rsidR="00FF5275" w:rsidRPr="00FF5275" w:rsidRDefault="00FF5275" w:rsidP="00FF5275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Orientação na geração de:</w:t>
      </w:r>
    </w:p>
    <w:p w14:paraId="2708F07F" w14:textId="77777777" w:rsidR="00FF5275" w:rsidRPr="00FF5275" w:rsidRDefault="00FF5275" w:rsidP="00FF5275">
      <w:pPr>
        <w:numPr>
          <w:ilvl w:val="1"/>
          <w:numId w:val="21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Ortofotos;</w:t>
      </w:r>
    </w:p>
    <w:p w14:paraId="1CFF09A9" w14:textId="77777777" w:rsidR="00FF5275" w:rsidRPr="00FF5275" w:rsidRDefault="00FF5275" w:rsidP="00FF5275">
      <w:pPr>
        <w:numPr>
          <w:ilvl w:val="1"/>
          <w:numId w:val="21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 xml:space="preserve">Modelos Digitais de Superfície (MDS) </w:t>
      </w:r>
      <w:proofErr w:type="gramStart"/>
      <w:r w:rsidRPr="00FF5275">
        <w:rPr>
          <w:rFonts w:ascii="Arial" w:hAnsi="Arial" w:cs="Arial"/>
          <w:b/>
          <w:bCs/>
          <w:color w:val="000000"/>
        </w:rPr>
        <w:t>e Terreno</w:t>
      </w:r>
      <w:proofErr w:type="gramEnd"/>
      <w:r w:rsidRPr="00FF5275">
        <w:rPr>
          <w:rFonts w:ascii="Arial" w:hAnsi="Arial" w:cs="Arial"/>
          <w:b/>
          <w:bCs/>
          <w:color w:val="000000"/>
        </w:rPr>
        <w:t xml:space="preserve"> (MDT);</w:t>
      </w:r>
    </w:p>
    <w:p w14:paraId="7F2263D8" w14:textId="77777777" w:rsidR="00FF5275" w:rsidRPr="00FF5275" w:rsidRDefault="00FF5275" w:rsidP="00FF5275">
      <w:pPr>
        <w:numPr>
          <w:ilvl w:val="1"/>
          <w:numId w:val="21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Nuvens de pontos;</w:t>
      </w:r>
    </w:p>
    <w:p w14:paraId="655D524C" w14:textId="77777777" w:rsidR="00FF5275" w:rsidRPr="00FF5275" w:rsidRDefault="00FF5275" w:rsidP="00FF5275">
      <w:pPr>
        <w:numPr>
          <w:ilvl w:val="1"/>
          <w:numId w:val="21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Bases cadastrais vetoriais;</w:t>
      </w:r>
    </w:p>
    <w:p w14:paraId="482B1F20" w14:textId="77777777" w:rsidR="00FF5275" w:rsidRPr="00FF5275" w:rsidRDefault="00FF5275" w:rsidP="00FF5275">
      <w:pPr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Padronização de produtos conforme exigências da REURB e do cadastro territorial.</w:t>
      </w:r>
    </w:p>
    <w:p w14:paraId="3955EF95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4E18B2A3">
          <v:rect id="_x0000_i1325" style="width:0;height:1.5pt" o:hralign="center" o:hrstd="t" o:hr="t" fillcolor="#a0a0a0" stroked="f"/>
        </w:pict>
      </w:r>
    </w:p>
    <w:p w14:paraId="30D5029E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4.7 Treinamentos Específicos por Etapas</w:t>
      </w:r>
    </w:p>
    <w:p w14:paraId="76D238EB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Capacitação segmentada nas seguintes fases:</w:t>
      </w:r>
    </w:p>
    <w:p w14:paraId="79DE812F" w14:textId="77777777" w:rsidR="00FF5275" w:rsidRPr="00FF5275" w:rsidRDefault="00FF5275" w:rsidP="00FF5275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Planejamento da operação;</w:t>
      </w:r>
    </w:p>
    <w:p w14:paraId="680EE4FA" w14:textId="77777777" w:rsidR="00FF5275" w:rsidRPr="00FF5275" w:rsidRDefault="00FF5275" w:rsidP="00FF5275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Coleta de dados em campo;</w:t>
      </w:r>
    </w:p>
    <w:p w14:paraId="1E73433C" w14:textId="77777777" w:rsidR="00FF5275" w:rsidRPr="00FF5275" w:rsidRDefault="00FF5275" w:rsidP="00FF5275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Processamento GNSS e fotogramétrico;</w:t>
      </w:r>
    </w:p>
    <w:p w14:paraId="46E7044D" w14:textId="77777777" w:rsidR="00FF5275" w:rsidRPr="00FF5275" w:rsidRDefault="00FF5275" w:rsidP="00FF5275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Geração e validação de produtos cartográficos;</w:t>
      </w:r>
    </w:p>
    <w:p w14:paraId="279CDDF5" w14:textId="77777777" w:rsidR="00FF5275" w:rsidRPr="00FF5275" w:rsidRDefault="00FF5275" w:rsidP="00FF5275">
      <w:pPr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Organização e entrega técnica dos dados.</w:t>
      </w:r>
    </w:p>
    <w:p w14:paraId="47FBCDA1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2489EBD0">
          <v:rect id="_x0000_i1326" style="width:0;height:1.5pt" o:hralign="center" o:hrstd="t" o:hr="t" fillcolor="#a0a0a0" stroked="f"/>
        </w:pict>
      </w:r>
    </w:p>
    <w:p w14:paraId="220C7A39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lastRenderedPageBreak/>
        <w:t>5. METODOLOGIA DE EXECUÇÃO</w:t>
      </w:r>
    </w:p>
    <w:p w14:paraId="53B9A34A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 consultoria será desenvolvida por meio de:</w:t>
      </w:r>
    </w:p>
    <w:p w14:paraId="13BA2BC5" w14:textId="77777777" w:rsidR="00FF5275" w:rsidRPr="00FF5275" w:rsidRDefault="00FF5275" w:rsidP="00FF5275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Reuniões técnicas iniciais com a equipe municipal;</w:t>
      </w:r>
    </w:p>
    <w:p w14:paraId="682DEEE5" w14:textId="77777777" w:rsidR="00FF5275" w:rsidRPr="00FF5275" w:rsidRDefault="00FF5275" w:rsidP="00FF5275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Diagnóstico da infraestrutura existente;</w:t>
      </w:r>
    </w:p>
    <w:p w14:paraId="4532A839" w14:textId="77777777" w:rsidR="00FF5275" w:rsidRPr="00FF5275" w:rsidRDefault="00FF5275" w:rsidP="00FF5275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Treinamentos teóricos e práticos;</w:t>
      </w:r>
    </w:p>
    <w:p w14:paraId="436C752A" w14:textId="77777777" w:rsidR="00FF5275" w:rsidRPr="00FF5275" w:rsidRDefault="00FF5275" w:rsidP="00FF5275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Acompanhamento técnico durante a operação;</w:t>
      </w:r>
    </w:p>
    <w:p w14:paraId="32D799A9" w14:textId="77777777" w:rsidR="00FF5275" w:rsidRPr="00FF5275" w:rsidRDefault="00FF5275" w:rsidP="00FF5275">
      <w:pPr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Avaliação dos produtos gerados e recomendações finais.</w:t>
      </w:r>
    </w:p>
    <w:p w14:paraId="142EB43A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5A2840CF">
          <v:rect id="_x0000_i1327" style="width:0;height:1.5pt" o:hralign="center" o:hrstd="t" o:hr="t" fillcolor="#a0a0a0" stroked="f"/>
        </w:pict>
      </w:r>
    </w:p>
    <w:p w14:paraId="5EC4C1A7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6. PRODUTOS E RESULTADOS ESPERADOS</w:t>
      </w:r>
    </w:p>
    <w:p w14:paraId="3D46006E" w14:textId="77777777" w:rsidR="00FF5275" w:rsidRPr="00FF5275" w:rsidRDefault="00FF5275" w:rsidP="00FF5275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Equipe municipal capacitada e tecnicamente autônoma;</w:t>
      </w:r>
    </w:p>
    <w:p w14:paraId="418B50DB" w14:textId="77777777" w:rsidR="00FF5275" w:rsidRPr="00FF5275" w:rsidRDefault="00FF5275" w:rsidP="00FF5275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Procedimentos padronizados de levantamento cadastral;</w:t>
      </w:r>
    </w:p>
    <w:p w14:paraId="18A9B3AF" w14:textId="77777777" w:rsidR="00FF5275" w:rsidRPr="00FF5275" w:rsidRDefault="00FF5275" w:rsidP="00FF5275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Produtos cartográficos confiáveis e compatíveis com REURB;</w:t>
      </w:r>
    </w:p>
    <w:p w14:paraId="415EF70C" w14:textId="77777777" w:rsidR="00FF5275" w:rsidRPr="00FF5275" w:rsidRDefault="00FF5275" w:rsidP="00FF5275">
      <w:pPr>
        <w:numPr>
          <w:ilvl w:val="0"/>
          <w:numId w:val="24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Base técnica estruturada para futuras expansões do cadastro.</w:t>
      </w:r>
    </w:p>
    <w:p w14:paraId="73386338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554B3285">
          <v:rect id="_x0000_i1328" style="width:0;height:1.5pt" o:hralign="center" o:hrstd="t" o:hr="t" fillcolor="#a0a0a0" stroked="f"/>
        </w:pict>
      </w:r>
    </w:p>
    <w:p w14:paraId="55434FB5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7. VIGÊNCIA E CRONOGRAMA</w:t>
      </w:r>
    </w:p>
    <w:p w14:paraId="1255B00B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O prazo de execução será definido de acordo com:</w:t>
      </w:r>
    </w:p>
    <w:p w14:paraId="7C4F4EF0" w14:textId="77777777" w:rsidR="00FF5275" w:rsidRPr="00FF5275" w:rsidRDefault="00FF5275" w:rsidP="00FF5275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Dimensão da área delimitada pelo Município;</w:t>
      </w:r>
    </w:p>
    <w:p w14:paraId="09944F31" w14:textId="77777777" w:rsidR="00FF5275" w:rsidRPr="00FF5275" w:rsidRDefault="00FF5275" w:rsidP="00FF5275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Quantidade de servidores envolvidos;</w:t>
      </w:r>
    </w:p>
    <w:p w14:paraId="19AEC3F9" w14:textId="77777777" w:rsidR="00FF5275" w:rsidRPr="00FF5275" w:rsidRDefault="00FF5275" w:rsidP="00FF5275">
      <w:pPr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Nível de detalhamento dos produtos exigidos.</w:t>
      </w:r>
    </w:p>
    <w:p w14:paraId="60A0F1A2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40DDF2AE">
          <v:rect id="_x0000_i1329" style="width:0;height:1.5pt" o:hralign="center" o:hrstd="t" o:hr="t" fillcolor="#a0a0a0" stroked="f"/>
        </w:pict>
      </w:r>
    </w:p>
    <w:p w14:paraId="1962CD50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8. CONSIDERAÇÕES FINAIS</w:t>
      </w:r>
    </w:p>
    <w:p w14:paraId="7E6B3A65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A presente proposta visa garantir segurança técnica, jurídica e operacional ao processo de levantamento cadastral territorial, fortalecendo a política municipal de Regularização Fundiária Urbana, com foco na qualidade da informação geoespacial, eficiência administrativa e sustentabilidade institucional.</w:t>
      </w:r>
    </w:p>
    <w:p w14:paraId="72AC27B4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pict w14:anchorId="1DB3D94D">
          <v:rect id="_x0000_i1330" style="width:0;height:1.5pt" o:hralign="center" o:hrstd="t" o:hr="t" fillcolor="#a0a0a0" stroked="f"/>
        </w:pict>
      </w:r>
    </w:p>
    <w:p w14:paraId="517C1DB3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Se desejar, posso:</w:t>
      </w:r>
    </w:p>
    <w:p w14:paraId="218C38DE" w14:textId="77777777" w:rsidR="00FF5275" w:rsidRPr="00FF5275" w:rsidRDefault="00FF5275" w:rsidP="00FF5275">
      <w:pPr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Segoe UI Emoji" w:hAnsi="Segoe UI Emoji" w:cs="Segoe UI Emoji"/>
          <w:b/>
          <w:bCs/>
          <w:color w:val="000000"/>
        </w:rPr>
        <w:t>✅</w:t>
      </w:r>
      <w:r w:rsidRPr="00FF5275">
        <w:rPr>
          <w:rFonts w:ascii="Arial" w:hAnsi="Arial" w:cs="Arial"/>
          <w:b/>
          <w:bCs/>
          <w:color w:val="000000"/>
        </w:rPr>
        <w:t xml:space="preserve"> Gerar a versão em DOCX ou PDF institucional</w:t>
      </w:r>
    </w:p>
    <w:p w14:paraId="1B6E5226" w14:textId="77777777" w:rsidR="00FF5275" w:rsidRPr="00FF5275" w:rsidRDefault="00FF5275" w:rsidP="00FF5275">
      <w:pPr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Segoe UI Emoji" w:hAnsi="Segoe UI Emoji" w:cs="Segoe UI Emoji"/>
          <w:b/>
          <w:bCs/>
          <w:color w:val="000000"/>
        </w:rPr>
        <w:t>✅</w:t>
      </w:r>
      <w:r w:rsidRPr="00FF5275">
        <w:rPr>
          <w:rFonts w:ascii="Arial" w:hAnsi="Arial" w:cs="Arial"/>
          <w:b/>
          <w:bCs/>
          <w:color w:val="000000"/>
        </w:rPr>
        <w:t xml:space="preserve"> Adequar o texto para edital, termo de referência ou inexigibilidade</w:t>
      </w:r>
    </w:p>
    <w:p w14:paraId="725249CD" w14:textId="77777777" w:rsidR="00FF5275" w:rsidRPr="00FF5275" w:rsidRDefault="00FF5275" w:rsidP="00FF5275">
      <w:pPr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Segoe UI Emoji" w:hAnsi="Segoe UI Emoji" w:cs="Segoe UI Emoji"/>
          <w:b/>
          <w:bCs/>
          <w:color w:val="000000"/>
        </w:rPr>
        <w:t>✅</w:t>
      </w:r>
      <w:r w:rsidRPr="00FF5275">
        <w:rPr>
          <w:rFonts w:ascii="Arial" w:hAnsi="Arial" w:cs="Arial"/>
          <w:b/>
          <w:bCs/>
          <w:color w:val="000000"/>
        </w:rPr>
        <w:t xml:space="preserve"> Inserir valores, cronograma físico-financeiro e ART</w:t>
      </w:r>
    </w:p>
    <w:p w14:paraId="59E6410C" w14:textId="77777777" w:rsidR="00FF5275" w:rsidRPr="00FF5275" w:rsidRDefault="00FF5275" w:rsidP="00FF5275">
      <w:pPr>
        <w:numPr>
          <w:ilvl w:val="0"/>
          <w:numId w:val="26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Segoe UI Emoji" w:hAnsi="Segoe UI Emoji" w:cs="Segoe UI Emoji"/>
          <w:b/>
          <w:bCs/>
          <w:color w:val="000000"/>
        </w:rPr>
        <w:t>✅</w:t>
      </w:r>
      <w:r w:rsidRPr="00FF5275">
        <w:rPr>
          <w:rFonts w:ascii="Arial" w:hAnsi="Arial" w:cs="Arial"/>
          <w:b/>
          <w:bCs/>
          <w:color w:val="000000"/>
        </w:rPr>
        <w:t xml:space="preserve"> Customizar para um município específico (ex.: Paudalho, Carpina, </w:t>
      </w:r>
      <w:proofErr w:type="gramStart"/>
      <w:r w:rsidRPr="00FF5275">
        <w:rPr>
          <w:rFonts w:ascii="Arial" w:hAnsi="Arial" w:cs="Arial"/>
          <w:b/>
          <w:bCs/>
          <w:color w:val="000000"/>
        </w:rPr>
        <w:t>Recife, etc.</w:t>
      </w:r>
      <w:proofErr w:type="gramEnd"/>
      <w:r w:rsidRPr="00FF5275">
        <w:rPr>
          <w:rFonts w:ascii="Arial" w:hAnsi="Arial" w:cs="Arial"/>
          <w:b/>
          <w:bCs/>
          <w:color w:val="000000"/>
        </w:rPr>
        <w:t>)</w:t>
      </w:r>
    </w:p>
    <w:p w14:paraId="715A41B2" w14:textId="77777777" w:rsidR="00FF5275" w:rsidRPr="00FF5275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FF5275">
        <w:rPr>
          <w:rFonts w:ascii="Arial" w:hAnsi="Arial" w:cs="Arial"/>
          <w:b/>
          <w:bCs/>
          <w:color w:val="000000"/>
        </w:rPr>
        <w:t>É só me dizer como você pretende utilizar o documento.</w:t>
      </w:r>
    </w:p>
    <w:p w14:paraId="2409DAE8" w14:textId="77777777" w:rsidR="00FF5275" w:rsidRPr="00F47A56" w:rsidRDefault="00FF5275" w:rsidP="00FF5275">
      <w:p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</w:p>
    <w:sectPr w:rsidR="00FF5275" w:rsidRPr="00F47A56" w:rsidSect="007B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D18AF" w14:textId="77777777" w:rsidR="00BF7975" w:rsidRDefault="00BF7975" w:rsidP="001F7372">
      <w:pPr>
        <w:spacing w:after="0" w:line="240" w:lineRule="auto"/>
      </w:pPr>
      <w:r>
        <w:separator/>
      </w:r>
    </w:p>
  </w:endnote>
  <w:endnote w:type="continuationSeparator" w:id="0">
    <w:p w14:paraId="6BAD0C86" w14:textId="77777777" w:rsidR="00BF7975" w:rsidRDefault="00BF7975" w:rsidP="001F7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C5999" w14:textId="77777777" w:rsidR="003555F7" w:rsidRDefault="003555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5155"/>
      <w:tblOverlap w:val="never"/>
      <w:tblW w:w="11913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50"/>
      <w:gridCol w:w="11763"/>
    </w:tblGrid>
    <w:tr w:rsidR="009C6F34" w14:paraId="1EEB7B68" w14:textId="77777777" w:rsidTr="00E3152C">
      <w:trPr>
        <w:trHeight w:val="61"/>
      </w:trPr>
      <w:tc>
        <w:tcPr>
          <w:tcW w:w="11913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7E80668F" w14:textId="77777777" w:rsidR="009C6F34" w:rsidRDefault="009C6F34" w:rsidP="009C6F34">
          <w:pPr>
            <w:tabs>
              <w:tab w:val="left" w:pos="8448"/>
              <w:tab w:val="left" w:pos="8904"/>
            </w:tabs>
            <w:spacing w:after="160" w:line="259" w:lineRule="auto"/>
          </w:pPr>
          <w:r>
            <w:tab/>
          </w:r>
        </w:p>
      </w:tc>
    </w:tr>
    <w:tr w:rsidR="009C6F34" w:rsidRPr="00A405B9" w14:paraId="138B996B" w14:textId="77777777" w:rsidTr="00E3152C">
      <w:trPr>
        <w:trHeight w:val="962"/>
      </w:trPr>
      <w:tc>
        <w:tcPr>
          <w:tcW w:w="149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4AE9F735" w14:textId="77777777" w:rsidR="009C6F34" w:rsidRDefault="009C6F34" w:rsidP="009C6F34">
          <w:pPr>
            <w:spacing w:after="160" w:line="259" w:lineRule="auto"/>
          </w:pPr>
        </w:p>
      </w:tc>
      <w:tc>
        <w:tcPr>
          <w:tcW w:w="11764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0CBD8F76" w14:textId="77777777" w:rsidR="009C6F34" w:rsidRDefault="009C6F34" w:rsidP="009C6F34">
          <w:pPr>
            <w:spacing w:after="10"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 xml:space="preserve"> (81) 9 9921-8052</w:t>
          </w:r>
        </w:p>
        <w:p w14:paraId="5F356839" w14:textId="77777777" w:rsidR="009C6F34" w:rsidRDefault="009C6F34" w:rsidP="009C6F34">
          <w:pPr>
            <w:tabs>
              <w:tab w:val="center" w:pos="2228"/>
            </w:tabs>
            <w:spacing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>@</w:t>
          </w:r>
          <w:proofErr w:type="gramStart"/>
          <w:r>
            <w:rPr>
              <w:rFonts w:ascii="Calibri" w:eastAsia="Calibri" w:hAnsi="Calibri" w:cs="Calibri"/>
              <w:b/>
              <w:color w:val="FFFFFF"/>
            </w:rPr>
            <w:t>roliveira.consultoria</w:t>
          </w:r>
          <w:proofErr w:type="gramEnd"/>
        </w:p>
        <w:p w14:paraId="1EEC420E" w14:textId="77777777" w:rsidR="009C6F34" w:rsidRDefault="009C6F34" w:rsidP="009C6F34">
          <w:pPr>
            <w:spacing w:line="259" w:lineRule="auto"/>
            <w:jc w:val="center"/>
          </w:pPr>
          <w:r>
            <w:rPr>
              <w:rFonts w:ascii="Calibri" w:eastAsia="Calibri" w:hAnsi="Calibri" w:cs="Calibri"/>
              <w:b/>
              <w:color w:val="FFFFFF"/>
            </w:rPr>
            <w:t>E-mail: erison.barros.roliveira@gmail.com</w:t>
          </w:r>
        </w:p>
        <w:p w14:paraId="68AEC36A" w14:textId="77777777" w:rsidR="009C6F34" w:rsidRPr="00A405B9" w:rsidRDefault="009C6F34" w:rsidP="009C6F34">
          <w:pPr>
            <w:spacing w:line="259" w:lineRule="auto"/>
            <w:jc w:val="center"/>
            <w:rPr>
              <w:rFonts w:ascii="Calibri" w:eastAsia="Calibri" w:hAnsi="Calibri" w:cs="Calibri"/>
              <w:color w:val="FFFFFF"/>
            </w:rPr>
          </w:pPr>
          <w:hyperlink r:id="rId1" w:history="1">
            <w:r w:rsidRPr="007B7614">
              <w:rPr>
                <w:rStyle w:val="Hyperlink"/>
                <w:rFonts w:ascii="Calibri" w:eastAsia="Calibri" w:hAnsi="Calibri" w:cs="Calibri"/>
                <w:color w:val="FFFFFF" w:themeColor="background1"/>
              </w:rPr>
              <w:t>https://linktr.ee/roliveiraconsultoria</w:t>
            </w:r>
          </w:hyperlink>
        </w:p>
      </w:tc>
    </w:tr>
    <w:tr w:rsidR="009C6F34" w14:paraId="6C8504E9" w14:textId="77777777" w:rsidTr="00E3152C">
      <w:trPr>
        <w:trHeight w:val="68"/>
      </w:trPr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</w:tcPr>
        <w:p w14:paraId="6D896487" w14:textId="77777777" w:rsidR="009C6F34" w:rsidRDefault="009C6F34" w:rsidP="009C6F34">
          <w:pPr>
            <w:spacing w:after="160" w:line="259" w:lineRule="auto"/>
          </w:pPr>
        </w:p>
      </w:tc>
      <w:tc>
        <w:tcPr>
          <w:tcW w:w="11764" w:type="dxa"/>
          <w:tcBorders>
            <w:top w:val="nil"/>
            <w:left w:val="nil"/>
            <w:bottom w:val="nil"/>
            <w:right w:val="nil"/>
          </w:tcBorders>
          <w:shd w:val="clear" w:color="auto" w:fill="0070C0"/>
        </w:tcPr>
        <w:p w14:paraId="4AE273E5" w14:textId="77777777" w:rsidR="009C6F34" w:rsidRDefault="009C6F34" w:rsidP="009C6F34">
          <w:pPr>
            <w:spacing w:after="160" w:line="259" w:lineRule="auto"/>
          </w:pPr>
        </w:p>
      </w:tc>
    </w:tr>
  </w:tbl>
  <w:p w14:paraId="0DF350BD" w14:textId="77777777" w:rsidR="009C6F34" w:rsidRDefault="009C6F3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33B70" w14:textId="77777777" w:rsidR="003555F7" w:rsidRDefault="003555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5D2FD" w14:textId="77777777" w:rsidR="00BF7975" w:rsidRDefault="00BF7975" w:rsidP="001F7372">
      <w:pPr>
        <w:spacing w:after="0" w:line="240" w:lineRule="auto"/>
      </w:pPr>
      <w:r>
        <w:separator/>
      </w:r>
    </w:p>
  </w:footnote>
  <w:footnote w:type="continuationSeparator" w:id="0">
    <w:p w14:paraId="497140E7" w14:textId="77777777" w:rsidR="00BF7975" w:rsidRDefault="00BF7975" w:rsidP="001F7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A9C1" w14:textId="77777777" w:rsidR="003555F7" w:rsidRDefault="003555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pct10" w:color="auto" w:fill="auto"/>
      <w:tblLook w:val="04A0" w:firstRow="1" w:lastRow="0" w:firstColumn="1" w:lastColumn="0" w:noHBand="0" w:noVBand="1"/>
    </w:tblPr>
    <w:tblGrid>
      <w:gridCol w:w="1900"/>
      <w:gridCol w:w="6604"/>
    </w:tblGrid>
    <w:tr w:rsidR="009C6F34" w:rsidRPr="009C6F34" w14:paraId="4EAD630B" w14:textId="77777777" w:rsidTr="007B69C9">
      <w:tc>
        <w:tcPr>
          <w:tcW w:w="1129" w:type="dxa"/>
          <w:shd w:val="pct10" w:color="auto" w:fill="auto"/>
        </w:tcPr>
        <w:p w14:paraId="14034F11" w14:textId="38233641" w:rsidR="00EA1ACF" w:rsidRPr="009C6F34" w:rsidRDefault="00EA1ACF">
          <w:pPr>
            <w:pStyle w:val="Cabealho"/>
          </w:pPr>
          <w:r w:rsidRPr="009C6F34">
            <w:rPr>
              <w:b/>
              <w:noProof/>
              <w:sz w:val="28"/>
              <w:szCs w:val="28"/>
            </w:rPr>
            <w:drawing>
              <wp:inline distT="0" distB="0" distL="0" distR="0" wp14:anchorId="39E533A8" wp14:editId="28FB77EB">
                <wp:extent cx="1069910" cy="1069251"/>
                <wp:effectExtent l="0" t="0" r="0" b="0"/>
                <wp:docPr id="1851606751" name="Imagem 3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012689" name="Imagem 3" descr="Logotipo, nome da empresa&#10;&#10;Descrição gerada automaticamente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8933" t="19551" r="20051" b="19472"/>
                        <a:stretch/>
                      </pic:blipFill>
                      <pic:spPr bwMode="auto">
                        <a:xfrm>
                          <a:off x="0" y="0"/>
                          <a:ext cx="1092657" cy="10919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5" w:type="dxa"/>
          <w:shd w:val="pct10" w:color="auto" w:fill="auto"/>
        </w:tcPr>
        <w:p w14:paraId="3136C0AF" w14:textId="5EE5D5CF" w:rsidR="00264ADA" w:rsidRPr="009C6F34" w:rsidRDefault="00264ADA" w:rsidP="00264ADA">
          <w:pPr>
            <w:spacing w:line="259" w:lineRule="auto"/>
            <w:ind w:left="14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9C6F34">
            <w:rPr>
              <w:b/>
              <w:sz w:val="28"/>
              <w:szCs w:val="28"/>
            </w:rPr>
            <w:t>Consultoria em Gestão e Especializada em Regularização de Imóveis</w:t>
          </w:r>
        </w:p>
        <w:p w14:paraId="0A4DA67B" w14:textId="7F530E4A" w:rsidR="003555F7" w:rsidRPr="00FF5275" w:rsidRDefault="00264ADA" w:rsidP="001C377C">
          <w:pPr>
            <w:rPr>
              <w:rFonts w:ascii="Arial" w:hAnsi="Arial" w:cs="Arial"/>
              <w:b/>
              <w:bCs/>
              <w:color w:val="000000"/>
            </w:rPr>
          </w:pPr>
          <w:r w:rsidRPr="009C6F34">
            <w:rPr>
              <w:rFonts w:ascii="Times New Roman" w:eastAsia="Times New Roman" w:hAnsi="Times New Roman" w:cs="Times New Roman"/>
              <w:sz w:val="28"/>
              <w:szCs w:val="28"/>
            </w:rPr>
            <w:t xml:space="preserve">Proposta: 30/2024 – </w:t>
          </w:r>
          <w:r w:rsidR="003555F7" w:rsidRPr="00FF5275">
            <w:rPr>
              <w:rFonts w:ascii="Arial" w:hAnsi="Arial" w:cs="Arial"/>
              <w:b/>
              <w:bCs/>
              <w:color w:val="000000"/>
            </w:rPr>
            <w:t>PROPOSTA TÉCNICA DE CONSULTORIA E ASSESSORIA ESPECIALIZADA</w:t>
          </w:r>
          <w:r w:rsidR="001C377C">
            <w:rPr>
              <w:rFonts w:ascii="Arial" w:hAnsi="Arial" w:cs="Arial"/>
              <w:b/>
              <w:bCs/>
              <w:color w:val="000000"/>
            </w:rPr>
            <w:t xml:space="preserve"> EM</w:t>
          </w:r>
        </w:p>
        <w:p w14:paraId="5FF87E78" w14:textId="77777777" w:rsidR="003555F7" w:rsidRPr="00FF5275" w:rsidRDefault="003555F7" w:rsidP="001C377C">
          <w:pPr>
            <w:rPr>
              <w:rFonts w:ascii="Arial" w:hAnsi="Arial" w:cs="Arial"/>
              <w:b/>
              <w:bCs/>
              <w:color w:val="000000"/>
            </w:rPr>
          </w:pPr>
          <w:r w:rsidRPr="00FF5275">
            <w:rPr>
              <w:rFonts w:ascii="Arial" w:hAnsi="Arial" w:cs="Arial"/>
              <w:b/>
              <w:bCs/>
              <w:color w:val="000000"/>
            </w:rPr>
            <w:t>PROCESSO DE LEVANTAMENTO CADASTRAL TERRITORIAL PARA FINS DE REURB</w:t>
          </w:r>
        </w:p>
        <w:p w14:paraId="5DFD04C8" w14:textId="5B18ADDD" w:rsidR="00EA1ACF" w:rsidRPr="009C6F34" w:rsidRDefault="00EA1ACF" w:rsidP="00264ADA">
          <w:pPr>
            <w:pStyle w:val="Cabealho"/>
            <w:jc w:val="center"/>
          </w:pPr>
        </w:p>
      </w:tc>
    </w:tr>
  </w:tbl>
  <w:p w14:paraId="453938FE" w14:textId="56B21473" w:rsidR="00EA1ACF" w:rsidRDefault="00EA1AC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9ED4" w14:textId="77777777" w:rsidR="003555F7" w:rsidRDefault="003555F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BBC"/>
    <w:multiLevelType w:val="multilevel"/>
    <w:tmpl w:val="C3F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32CD"/>
    <w:multiLevelType w:val="multilevel"/>
    <w:tmpl w:val="252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C12AC4"/>
    <w:multiLevelType w:val="hybridMultilevel"/>
    <w:tmpl w:val="7F92A654"/>
    <w:lvl w:ilvl="0" w:tplc="1DDCCE8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B104D"/>
    <w:multiLevelType w:val="hybridMultilevel"/>
    <w:tmpl w:val="5D1A318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71665"/>
    <w:multiLevelType w:val="multilevel"/>
    <w:tmpl w:val="B8D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A9288F"/>
    <w:multiLevelType w:val="multilevel"/>
    <w:tmpl w:val="62C6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05D64"/>
    <w:multiLevelType w:val="hybridMultilevel"/>
    <w:tmpl w:val="03507FA8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8181C"/>
    <w:multiLevelType w:val="hybridMultilevel"/>
    <w:tmpl w:val="5FEE96D6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33C21"/>
    <w:multiLevelType w:val="hybridMultilevel"/>
    <w:tmpl w:val="5F165D6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8B579B"/>
    <w:multiLevelType w:val="hybridMultilevel"/>
    <w:tmpl w:val="9FE6C9A6"/>
    <w:lvl w:ilvl="0" w:tplc="87E84EC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35581"/>
    <w:multiLevelType w:val="multilevel"/>
    <w:tmpl w:val="D530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A21C0"/>
    <w:multiLevelType w:val="multilevel"/>
    <w:tmpl w:val="EFA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C2E68"/>
    <w:multiLevelType w:val="multilevel"/>
    <w:tmpl w:val="F19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E1967"/>
    <w:multiLevelType w:val="hybridMultilevel"/>
    <w:tmpl w:val="6108D2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8117716"/>
    <w:multiLevelType w:val="multilevel"/>
    <w:tmpl w:val="CDB0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80C7D"/>
    <w:multiLevelType w:val="hybridMultilevel"/>
    <w:tmpl w:val="86889D7C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E51A3D"/>
    <w:multiLevelType w:val="hybridMultilevel"/>
    <w:tmpl w:val="8A58CCA4"/>
    <w:lvl w:ilvl="0" w:tplc="520637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EB4E04"/>
    <w:multiLevelType w:val="multilevel"/>
    <w:tmpl w:val="6B64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F60FB"/>
    <w:multiLevelType w:val="multilevel"/>
    <w:tmpl w:val="99E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7679E"/>
    <w:multiLevelType w:val="hybridMultilevel"/>
    <w:tmpl w:val="5F165D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873631"/>
    <w:multiLevelType w:val="multilevel"/>
    <w:tmpl w:val="7468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81634"/>
    <w:multiLevelType w:val="hybridMultilevel"/>
    <w:tmpl w:val="22CA2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1F46B2"/>
    <w:multiLevelType w:val="multilevel"/>
    <w:tmpl w:val="99D2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978477">
    <w:abstractNumId w:val="12"/>
  </w:num>
  <w:num w:numId="2" w16cid:durableId="1597983585">
    <w:abstractNumId w:val="24"/>
  </w:num>
  <w:num w:numId="3" w16cid:durableId="1061093972">
    <w:abstractNumId w:val="4"/>
  </w:num>
  <w:num w:numId="4" w16cid:durableId="1596203837">
    <w:abstractNumId w:val="5"/>
  </w:num>
  <w:num w:numId="5" w16cid:durableId="1257060557">
    <w:abstractNumId w:val="18"/>
  </w:num>
  <w:num w:numId="6" w16cid:durableId="798647360">
    <w:abstractNumId w:val="19"/>
  </w:num>
  <w:num w:numId="7" w16cid:durableId="1058548958">
    <w:abstractNumId w:val="3"/>
  </w:num>
  <w:num w:numId="8" w16cid:durableId="1924294237">
    <w:abstractNumId w:val="7"/>
  </w:num>
  <w:num w:numId="9" w16cid:durableId="48463364">
    <w:abstractNumId w:val="11"/>
  </w:num>
  <w:num w:numId="10" w16cid:durableId="1511218417">
    <w:abstractNumId w:val="2"/>
  </w:num>
  <w:num w:numId="11" w16cid:durableId="1653561373">
    <w:abstractNumId w:val="22"/>
  </w:num>
  <w:num w:numId="12" w16cid:durableId="1743218789">
    <w:abstractNumId w:val="9"/>
  </w:num>
  <w:num w:numId="13" w16cid:durableId="1769233802">
    <w:abstractNumId w:val="10"/>
  </w:num>
  <w:num w:numId="14" w16cid:durableId="1514950078">
    <w:abstractNumId w:val="16"/>
  </w:num>
  <w:num w:numId="15" w16cid:durableId="1740591741">
    <w:abstractNumId w:val="1"/>
  </w:num>
  <w:num w:numId="16" w16cid:durableId="590358073">
    <w:abstractNumId w:val="15"/>
  </w:num>
  <w:num w:numId="17" w16cid:durableId="457380963">
    <w:abstractNumId w:val="6"/>
  </w:num>
  <w:num w:numId="18" w16cid:durableId="1546213013">
    <w:abstractNumId w:val="20"/>
  </w:num>
  <w:num w:numId="19" w16cid:durableId="127090621">
    <w:abstractNumId w:val="17"/>
  </w:num>
  <w:num w:numId="20" w16cid:durableId="1285693263">
    <w:abstractNumId w:val="25"/>
  </w:num>
  <w:num w:numId="21" w16cid:durableId="1394045661">
    <w:abstractNumId w:val="13"/>
  </w:num>
  <w:num w:numId="22" w16cid:durableId="925918752">
    <w:abstractNumId w:val="21"/>
  </w:num>
  <w:num w:numId="23" w16cid:durableId="1079863733">
    <w:abstractNumId w:val="8"/>
  </w:num>
  <w:num w:numId="24" w16cid:durableId="1869100378">
    <w:abstractNumId w:val="0"/>
  </w:num>
  <w:num w:numId="25" w16cid:durableId="1175533552">
    <w:abstractNumId w:val="23"/>
  </w:num>
  <w:num w:numId="26" w16cid:durableId="6123959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93"/>
    <w:rsid w:val="00004A57"/>
    <w:rsid w:val="00014E0F"/>
    <w:rsid w:val="00047D7B"/>
    <w:rsid w:val="00060B0F"/>
    <w:rsid w:val="00076602"/>
    <w:rsid w:val="00091AAB"/>
    <w:rsid w:val="000D0543"/>
    <w:rsid w:val="001012B8"/>
    <w:rsid w:val="00125A65"/>
    <w:rsid w:val="0013120C"/>
    <w:rsid w:val="00167193"/>
    <w:rsid w:val="00183C7D"/>
    <w:rsid w:val="001C377C"/>
    <w:rsid w:val="001E7376"/>
    <w:rsid w:val="001F7372"/>
    <w:rsid w:val="00210987"/>
    <w:rsid w:val="00217150"/>
    <w:rsid w:val="00225A9C"/>
    <w:rsid w:val="00264ADA"/>
    <w:rsid w:val="002854F8"/>
    <w:rsid w:val="002B3D81"/>
    <w:rsid w:val="002C6236"/>
    <w:rsid w:val="002D2EEE"/>
    <w:rsid w:val="002E6B43"/>
    <w:rsid w:val="002F6C65"/>
    <w:rsid w:val="00303B31"/>
    <w:rsid w:val="0032540D"/>
    <w:rsid w:val="00330E05"/>
    <w:rsid w:val="00334935"/>
    <w:rsid w:val="00342DE5"/>
    <w:rsid w:val="003549CB"/>
    <w:rsid w:val="003555F7"/>
    <w:rsid w:val="0036335A"/>
    <w:rsid w:val="00373BF4"/>
    <w:rsid w:val="003A6B84"/>
    <w:rsid w:val="00400512"/>
    <w:rsid w:val="0043444D"/>
    <w:rsid w:val="00454694"/>
    <w:rsid w:val="00456C11"/>
    <w:rsid w:val="004808AB"/>
    <w:rsid w:val="004950E6"/>
    <w:rsid w:val="0049753C"/>
    <w:rsid w:val="004B06D1"/>
    <w:rsid w:val="004E0679"/>
    <w:rsid w:val="00530F0D"/>
    <w:rsid w:val="00543383"/>
    <w:rsid w:val="00570E6A"/>
    <w:rsid w:val="005826A4"/>
    <w:rsid w:val="00597B92"/>
    <w:rsid w:val="005A71FB"/>
    <w:rsid w:val="005B230B"/>
    <w:rsid w:val="005C199E"/>
    <w:rsid w:val="00601473"/>
    <w:rsid w:val="00621A98"/>
    <w:rsid w:val="0063017A"/>
    <w:rsid w:val="006558BF"/>
    <w:rsid w:val="00664B35"/>
    <w:rsid w:val="006653F1"/>
    <w:rsid w:val="00696757"/>
    <w:rsid w:val="006C3B6E"/>
    <w:rsid w:val="0075542C"/>
    <w:rsid w:val="007B69C9"/>
    <w:rsid w:val="008601A0"/>
    <w:rsid w:val="008C0C13"/>
    <w:rsid w:val="008C3009"/>
    <w:rsid w:val="008C4B1C"/>
    <w:rsid w:val="0092144D"/>
    <w:rsid w:val="00926580"/>
    <w:rsid w:val="00962FE7"/>
    <w:rsid w:val="00964DE3"/>
    <w:rsid w:val="00966F6B"/>
    <w:rsid w:val="009B2A7A"/>
    <w:rsid w:val="009C6F34"/>
    <w:rsid w:val="009E154E"/>
    <w:rsid w:val="009E2CC0"/>
    <w:rsid w:val="00A15CA6"/>
    <w:rsid w:val="00A25C7B"/>
    <w:rsid w:val="00A6260D"/>
    <w:rsid w:val="00A931CA"/>
    <w:rsid w:val="00AB6BA7"/>
    <w:rsid w:val="00B22844"/>
    <w:rsid w:val="00B62AE7"/>
    <w:rsid w:val="00B83293"/>
    <w:rsid w:val="00BB014C"/>
    <w:rsid w:val="00BE1CEF"/>
    <w:rsid w:val="00BF7975"/>
    <w:rsid w:val="00C6022B"/>
    <w:rsid w:val="00C64022"/>
    <w:rsid w:val="00C91A90"/>
    <w:rsid w:val="00CC007B"/>
    <w:rsid w:val="00D148E5"/>
    <w:rsid w:val="00D24DE4"/>
    <w:rsid w:val="00D27D9C"/>
    <w:rsid w:val="00D30D84"/>
    <w:rsid w:val="00D42BBD"/>
    <w:rsid w:val="00DE608C"/>
    <w:rsid w:val="00E0795C"/>
    <w:rsid w:val="00E26858"/>
    <w:rsid w:val="00E81D1B"/>
    <w:rsid w:val="00EA1ACF"/>
    <w:rsid w:val="00F05F52"/>
    <w:rsid w:val="00F22ED6"/>
    <w:rsid w:val="00F47A56"/>
    <w:rsid w:val="00F545FF"/>
    <w:rsid w:val="00F84F23"/>
    <w:rsid w:val="00FB22EF"/>
    <w:rsid w:val="00FD26AE"/>
    <w:rsid w:val="00FF3D45"/>
    <w:rsid w:val="00FF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F78B63"/>
  <w15:docId w15:val="{B4D8CF89-57E4-461B-835F-F2BBB464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167193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6719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7372"/>
  </w:style>
  <w:style w:type="paragraph" w:styleId="Rodap">
    <w:name w:val="footer"/>
    <w:basedOn w:val="Normal"/>
    <w:link w:val="Rodap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7372"/>
  </w:style>
  <w:style w:type="character" w:customStyle="1" w:styleId="fontstyle11">
    <w:name w:val="fontstyle11"/>
    <w:basedOn w:val="Fontepargpadro"/>
    <w:rsid w:val="00A931CA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EA1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264ADA"/>
    <w:rPr>
      <w:color w:val="605E5C"/>
      <w:shd w:val="clear" w:color="auto" w:fill="E1DFDD"/>
    </w:rPr>
  </w:style>
  <w:style w:type="table" w:customStyle="1" w:styleId="TableGrid">
    <w:name w:val="TableGrid"/>
    <w:rsid w:val="009C6F34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9C6F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9410A3-CAC7-4F2D-8A35-04D13672B014}">
  <we:reference id="wa104380955" version="3.4.3.0" store="pt-BR" storeType="OMEX"/>
  <we:alternateReferences>
    <we:reference id="WA104380955" version="3.4.3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C18F5-4E11-4245-9BA0-CB373F83F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737</Words>
  <Characters>4116</Characters>
  <Application>Microsoft Office Word</Application>
  <DocSecurity>0</DocSecurity>
  <Lines>147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7</cp:revision>
  <cp:lastPrinted>2024-08-16T12:19:00Z</cp:lastPrinted>
  <dcterms:created xsi:type="dcterms:W3CDTF">2026-01-29T15:33:00Z</dcterms:created>
  <dcterms:modified xsi:type="dcterms:W3CDTF">2026-01-29T15:36:00Z</dcterms:modified>
</cp:coreProperties>
</file>