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5"/>
          <w:szCs w:val="35"/>
          <w:highlight w:val="white"/>
        </w:rPr>
      </w:pPr>
      <w:r w:rsidDel="00000000" w:rsidR="00000000" w:rsidRPr="00000000">
        <w:rPr>
          <w:b w:val="1"/>
          <w:sz w:val="35"/>
          <w:szCs w:val="35"/>
          <w:highlight w:val="white"/>
          <w:rtl w:val="0"/>
        </w:rPr>
        <w:t xml:space="preserve">Формирования предиктивной модели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5"/>
          <w:szCs w:val="35"/>
          <w:highlight w:val="white"/>
        </w:rPr>
      </w:pPr>
      <w:r w:rsidDel="00000000" w:rsidR="00000000" w:rsidRPr="00000000">
        <w:rPr>
          <w:b w:val="1"/>
          <w:sz w:val="35"/>
          <w:szCs w:val="35"/>
          <w:highlight w:val="white"/>
          <w:rtl w:val="0"/>
        </w:rPr>
        <w:t xml:space="preserve">покупок в интернет магазине на основе CRISP-DM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5"/>
          <w:szCs w:val="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5"/>
          <w:szCs w:val="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sz w:val="35"/>
          <w:szCs w:val="35"/>
          <w:highlight w:val="white"/>
          <w:rtl w:val="0"/>
        </w:rPr>
        <w:t xml:space="preserve">    </w:t>
      </w:r>
      <w:r w:rsidDel="00000000" w:rsidR="00000000" w:rsidRPr="00000000">
        <w:rPr>
          <w:b w:val="1"/>
          <w:sz w:val="33"/>
          <w:szCs w:val="33"/>
          <w:highlight w:val="white"/>
          <w:rtl w:val="0"/>
        </w:rPr>
        <w:t xml:space="preserve">BUSINESS UNDERSTANDING 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60" w:lineRule="auto"/>
        <w:ind w:left="1428.6614173228347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Обозначить метрику конверсии корзины в покупку. Определить типичные значения, проверить наличие сезонности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28.6614173228347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Определить как заказчик видит использование полученной модели, сформулировать минимально необходимое качество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beforeAutospacing="0" w:lineRule="auto"/>
        <w:ind w:left="1428.6614173228347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Оценить ожидаемый эффект от такой модели и сравнить его с ожидаемыми трудозатратами</w:t>
        <w:br w:type="textWrapping"/>
        <w:t xml:space="preserve">Для успешного выполнения данного этапа потребуется Аналитик и Владелец продукта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360" w:lineRule="auto"/>
        <w:ind w:left="1440" w:firstLine="0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360" w:lineRule="auto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     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2.    DATA UNDERSTANDING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60" w:lineRule="auto"/>
        <w:ind w:left="1440" w:hanging="360"/>
        <w:rPr>
          <w:b w:val="1"/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Загрузить необходимые данные из базы сеансов  посещений с конверсией в корзину. Для идентификации сеансов формируется идентификатор на основе файлов cookie. Каждая сессия обозначается ориентиром, где ориентир может принимать n различных атрибутов с m различными значениями.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b w:val="1"/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Определить удельный вес влияния канала входа на решение о покупке и отказе от покупки. Выделить ориентиры, описывающие сеанс или взаимодействие с клиентом, как например переход на страницу и добавление чего-либо в корзину, чтобы уменьшить размер набора данных.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beforeAutospacing="0" w:lineRule="auto"/>
        <w:ind w:left="1440" w:hanging="360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На данном этапе потребуются </w:t>
      </w:r>
      <w:r w:rsidDel="00000000" w:rsidR="00000000" w:rsidRPr="00000000">
        <w:rPr>
          <w:sz w:val="33"/>
          <w:szCs w:val="33"/>
          <w:highlight w:val="white"/>
          <w:rtl w:val="0"/>
        </w:rPr>
        <w:t xml:space="preserve">ETL-специалисты, Web - аналитики, DS-специалисты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360" w:lineRule="auto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3"/>
          <w:szCs w:val="33"/>
          <w:highlight w:val="white"/>
          <w:rtl w:val="0"/>
        </w:rPr>
        <w:t xml:space="preserve">      3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     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DATA PREPARATION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60" w:lineRule="auto"/>
        <w:ind w:left="144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Из данных необходимо  удалить сеансы, вызванные не людьми, а ботами. Обнаружить и устранить трафика, генерируемый ботами. Данные должны быть преобразованы таким образом, чтобы каждое действие посетителя в течение сеанса записывалось в одну строку базы данных. Рассчитать ориентирующую метрику показывающую вероятность покупки каждый раз, когда в течении санса товар добавляется в корзину Определить профиль клиента и выбрать  переменные: возраст, пол и последнее устройство входа. 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С помощью аналитической выборки из данных, сформировать набор функций и параметров для создания входных данных для алгоритмов машинного обучения.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beforeAutospacing="0" w:lineRule="auto"/>
        <w:ind w:left="144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На данном этапе потребуются </w:t>
      </w:r>
      <w:r w:rsidDel="00000000" w:rsidR="00000000" w:rsidRPr="00000000">
        <w:rPr>
          <w:sz w:val="33"/>
          <w:szCs w:val="33"/>
          <w:highlight w:val="white"/>
          <w:rtl w:val="0"/>
        </w:rPr>
        <w:t xml:space="preserve">DS-специалисты, Data Engineers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360" w:lineRule="auto"/>
        <w:ind w:left="0" w:firstLine="0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        4.   MODELING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60" w:lineRule="auto"/>
        <w:ind w:left="1417.3228346456694" w:right="143.74015748031638" w:hanging="425.19685039370086"/>
        <w:rPr>
          <w:b w:val="1"/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Реализовать обработку массива  данных используя определенные методы моделирования: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 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Boosted Tree, Random Forest, Logistic Regression, Recurrent Neural Network. Построить оптимальную модель на результатах сравнительных оценок и тестов. Обучить модель.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b w:val="1"/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Получить прогнозные значения  конверсии   корзины в покупку.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beforeAutospacing="0" w:lineRule="auto"/>
        <w:ind w:left="1440" w:hanging="360"/>
        <w:rPr>
          <w:b w:val="1"/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На данном этапе потребуются </w:t>
      </w:r>
      <w:r w:rsidDel="00000000" w:rsidR="00000000" w:rsidRPr="00000000">
        <w:rPr>
          <w:sz w:val="33"/>
          <w:szCs w:val="33"/>
          <w:highlight w:val="white"/>
          <w:rtl w:val="0"/>
        </w:rPr>
        <w:t xml:space="preserve">DS-специалисты, Data Engineers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360" w:lineRule="auto"/>
        <w:ind w:left="0" w:firstLine="720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3"/>
          <w:szCs w:val="33"/>
          <w:highlight w:val="white"/>
          <w:rtl w:val="0"/>
        </w:rPr>
        <w:t xml:space="preserve">5.  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EVALUATION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60" w:lineRule="auto"/>
        <w:ind w:left="1440" w:hanging="360"/>
        <w:rPr>
          <w:b w:val="1"/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Оценить точность предсказания модели на различных пороговых значениях. Сравнить результаты полученные на разных моделях по затратам, эффективности, релевантности в целевых группах покупателей. Понять насколько модель справилась с поставленной задачей, достаточна ли выборка и требуется ли откат на предыдущие стадии.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Получить результат в форме матрицы ошибок и на основе показателей целевой метрики сделать вывод о надежности результатов. Ответить на вопрос какая модель машинного обучения лучше всего подходит для решения задачи прогнозирования конверсии пользовательской корзины в покупку.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beforeAutospacing="0" w:lineRule="auto"/>
        <w:ind w:left="1440" w:right="-466.062992125984" w:hanging="360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На данном этапе потребуются </w:t>
      </w:r>
      <w:r w:rsidDel="00000000" w:rsidR="00000000" w:rsidRPr="00000000">
        <w:rPr>
          <w:sz w:val="33"/>
          <w:szCs w:val="33"/>
          <w:highlight w:val="white"/>
          <w:rtl w:val="0"/>
        </w:rPr>
        <w:t xml:space="preserve">Data Engineers, а также присутствие Владельца продукта(Заказчика) для получение обратной связи по оценке эффективности полученных прогнозных значений и степени их применимости в бизнес-процессе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360" w:lineRule="auto"/>
        <w:ind w:left="0" w:right="-466.062992125984" w:firstLine="0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sz w:val="33"/>
          <w:szCs w:val="33"/>
          <w:highlight w:val="white"/>
          <w:rtl w:val="0"/>
        </w:rPr>
        <w:t xml:space="preserve">       </w:t>
      </w:r>
      <w:r w:rsidDel="00000000" w:rsidR="00000000" w:rsidRPr="00000000">
        <w:rPr>
          <w:b w:val="1"/>
          <w:sz w:val="33"/>
          <w:szCs w:val="33"/>
          <w:highlight w:val="white"/>
          <w:rtl w:val="0"/>
        </w:rPr>
        <w:t xml:space="preserve">  6.  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DEPLOYMENT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60" w:lineRule="auto"/>
        <w:ind w:left="1440" w:right="-466.062992125984" w:hanging="360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Совместно с Владельцем продукта провести планирование    мониторинга конверсии для формирование последующих бизнес-стратегий.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right="-466.062992125984" w:hanging="360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Провести итоговый обзор проекта и реализовать в бизнес-продукт. 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Для успешного выполнения данного этапа потребуется DS, Web-разработчик и Владелец продукта.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360" w:lineRule="auto"/>
        <w:ind w:left="1440" w:right="-466.062992125984" w:firstLine="0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360" w:lineRule="auto"/>
        <w:ind w:left="720" w:firstLine="0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                    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360" w:lineRule="auto"/>
        <w:ind w:left="2160" w:firstLine="0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360" w:lineRule="auto"/>
        <w:ind w:left="0" w:firstLine="0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            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360" w:lineRule="auto"/>
        <w:ind w:left="1440" w:firstLine="0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360" w:lineRule="auto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360" w:lineRule="auto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1440" w:firstLine="0"/>
        <w:rPr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407.00787401574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28.661417322834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