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b/>
          <w:bCs/>
          <w:color w:val="1A5276"/>
          <w:sz w:val="48"/>
          <w:szCs w:val="48"/>
        </w:rPr>
        <w:t>PROJECT PROPOSAL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E67E22"/>
          <w:sz w:val="36"/>
          <w:szCs w:val="36"/>
        </w:rPr>
        <w:t xml:space="preserve">YeBetWeg — </w:t>
      </w:r>
      <w:r>
        <w:rPr>
          <w:rFonts w:ascii="Arial" w:hAnsi="Arial" w:eastAsia="Arial"/>
          <w:b/>
          <w:b/>
          <w:bCs/>
          <w:color w:val="E67E22"/>
          <w:sz w:val="36"/>
          <w:szCs w:val="36"/>
        </w:rPr>
        <w:t>የቤት</w:t>
      </w:r>
      <w:r>
        <w:rPr>
          <w:rFonts w:eastAsia="Arial" w:cs="Arial"/>
          <w:b/>
          <w:bCs/>
          <w:color w:val="E67E22"/>
          <w:sz w:val="36"/>
          <w:szCs w:val="36"/>
        </w:rPr>
        <w:t>-</w:t>
      </w:r>
      <w:r>
        <w:rPr>
          <w:rFonts w:ascii="Arial" w:hAnsi="Arial" w:eastAsia="Arial"/>
          <w:b/>
          <w:b/>
          <w:bCs/>
          <w:color w:val="E67E22"/>
          <w:sz w:val="36"/>
          <w:szCs w:val="36"/>
        </w:rPr>
        <w:t>ወግ</w:t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5D6D7E"/>
          <w:sz w:val="24"/>
          <w:szCs w:val="24"/>
        </w:rPr>
        <w:t>A Bilingual Digital Platform for Construction Knowledge &amp;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i/>
          <w:iCs/>
          <w:color w:val="5D6D7E"/>
          <w:sz w:val="24"/>
          <w:szCs w:val="24"/>
        </w:rPr>
        <w:t>Philosophical Discourse for Urban Ethiopia</w:t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5D6D7E"/>
          <w:sz w:val="22"/>
          <w:szCs w:val="22"/>
        </w:rPr>
        <w:t>Prepared by: Beth</w:t>
      </w:r>
      <w:r>
        <w:rPr>
          <w:rFonts w:eastAsia="Arial" w:cs="Arial"/>
          <w:color w:val="5D6D7E"/>
          <w:sz w:val="22"/>
          <w:szCs w:val="22"/>
        </w:rPr>
        <w:t>elhem Yibabe and Ermias Dejene</w:t>
      </w:r>
      <w:r>
        <w:rPr>
          <w:rFonts w:eastAsia="Arial" w:cs="Arial"/>
          <w:color w:val="5D6D7E"/>
          <w:sz w:val="22"/>
          <w:szCs w:val="22"/>
        </w:rPr>
        <w:t xml:space="preserve"> | YeBetWeg Media</w:t>
      </w:r>
    </w:p>
    <w:p>
      <w:pPr>
        <w:pStyle w:val="Normal"/>
        <w:spacing w:before="0" w:after="320"/>
        <w:jc w:val="center"/>
        <w:rPr/>
      </w:pPr>
      <w:r>
        <w:rPr>
          <w:rFonts w:eastAsia="Arial" w:cs="Arial"/>
          <w:color w:val="5D6D7E"/>
          <w:sz w:val="22"/>
          <w:szCs w:val="22"/>
        </w:rPr>
        <w:t>Addis Ababa, Ethiopia | 202</w:t>
      </w:r>
      <w:r>
        <w:rPr>
          <w:rFonts w:eastAsia="Arial" w:cs="Arial"/>
          <w:color w:val="5D6D7E"/>
          <w:sz w:val="22"/>
          <w:szCs w:val="22"/>
        </w:rPr>
        <w:t>6</w:t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1. Executive Summary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YeBetWeg (</w:t>
      </w:r>
      <w:r>
        <w:rPr>
          <w:rFonts w:ascii="Arial" w:hAnsi="Arial" w:eastAsia="Arial"/>
          <w:color w:val="1B2631"/>
          <w:sz w:val="22"/>
          <w:szCs w:val="22"/>
        </w:rPr>
        <w:t>የቤት</w:t>
      </w:r>
      <w:r>
        <w:rPr>
          <w:rFonts w:eastAsia="Arial" w:cs="Arial"/>
          <w:color w:val="1B2631"/>
          <w:sz w:val="22"/>
          <w:szCs w:val="22"/>
        </w:rPr>
        <w:t>-</w:t>
      </w:r>
      <w:r>
        <w:rPr>
          <w:rFonts w:ascii="Arial" w:hAnsi="Arial" w:eastAsia="Arial"/>
          <w:color w:val="1B2631"/>
          <w:sz w:val="22"/>
          <w:szCs w:val="22"/>
        </w:rPr>
        <w:t>ወግ</w:t>
      </w:r>
      <w:r>
        <w:rPr>
          <w:rFonts w:eastAsia="Arial" w:cs="Arial"/>
          <w:color w:val="1B2631"/>
          <w:sz w:val="22"/>
          <w:szCs w:val="22"/>
        </w:rPr>
        <w:t>) — a name that translates as 'the tradition and substance of the house' — is a bilingual (Amharic and English) digital media platform and social media channel dedicated to two intertwined missions: advancing professional knowledge in Ethiopia's construction industry, and cultivating a culture of ethical, philosophical reasoning among Ethiopia's urban population.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The platform is conceived and led by Betha, a civil and structural engineering graduate who has spent her entire life in Addis Ababa. Betha brings academic rigor, firsthand knowledge of Ethiopian construction realities, and a genuine passion for societal development — a rare combination that positions YeBetWeg as a deeply authentic and credible voice.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This proposal outlines the full vision, audience analysis, digital strategy, technology infrastructure, implementation roadmap, and revenue model for YeBetWeg's first year of operation.</w:t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2. Problem Statement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2.1 The Construction Knowledge Gap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Ethiopia's construction industry is expanding at a historic pace, driven by urbanization in Addis Ababa and the growth of secondary cities. Yet a profound knowledge gap exists between formally trained engineers and the vast ecosystem of contractors, foremen, artisans, material suppliers, and real estate investors who operate largely on informal knowledge.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There is no accessible, trusted, bilingual platform providing practical construction guidance in Amharic for Ethiopia's construction workforce.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Material prices fluctuate wildly in Addis Ababa with no reliable public tracker — causing significant financial losses for buyers and builders.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Real estate listings are fragmented, expensive to access, and largely offline — disadvantaging ordinary buyers.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Professional networking between engineers, architects, suppliers, and investors lacks a structured digital channel.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2.2 The Ideas &amp; Discourse Gap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Ethiopia's urban youth — educated, ambitious, and deeply connected to their cultural identity — are hungry for substantive intellectual content in their own language and cultural frame. Existing media is largely entertainment-focused. There is no prominent Amharic-language platform where engineering meets philosophy, where practical knowledge meets ethical reasoning, where professional content meets cultural depth.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YeBetWeg is designed to fill precisely this space.</w:t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3. The Solution — YeBetWeg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3.1 Platform Overview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YeBetWeg operates across five integrated touchpoints: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TikTok: Short, high-impact construction tips and philosophical provocations for viral discovery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YouTube: Long-form authority content — detailed construction guides, podcast-style philosophical discussions, expert interviews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Facebook: Community hub — interactive discussions, live sessions, and the 'Addis Construction Community' group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Telegram: Direct, loyal audience — daily tips, premium market intelligence, exclusive community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Website (yebetweg.com): The knowledge base — blogs, market prices, construction tips, property and material marketplace, advertisement platform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3.2 The Dual Brand Promise</w:t>
      </w:r>
    </w:p>
    <w:p>
      <w:pPr>
        <w:pStyle w:val="Normal"/>
        <w:shd w:val="clear" w:fill="1A5276"/>
        <w:spacing w:before="100" w:after="100"/>
        <w:ind w:start="200" w:end="200"/>
        <w:jc w:val="center"/>
        <w:rPr/>
      </w:pPr>
      <w:r>
        <w:rPr>
          <w:rFonts w:eastAsia="Arial" w:cs="Arial"/>
          <w:b/>
          <w:bCs/>
          <w:color w:val="FFFFFF"/>
          <w:sz w:val="24"/>
          <w:szCs w:val="24"/>
        </w:rPr>
        <w:t>'YeBetWeg builds houses — and builds the people who build them.'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Every piece of content either advances practical construction knowledge OR contributes to the philosophical and ethical development of the viewer. Often, it does both simultaneously. This duality is not a contradiction — it is the brand's core genius. A video on cement quality naturally connects to a reflection on the ethics of building for others. A discussion on land ownership connects to Ethiopian philosophical traditions of collective stewardship.</w:t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4. Target Audience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Primary Audience — Construction Industry Professionals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Civil and structural engineers working in Ethiopia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Architects and urban planners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Site foremen, project managers, and contractors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Skilled artisans: carpenters, plumbers, electricians, painters, masons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Construction material suppliers and merchants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Real estate investors, buyers, sellers, and land-owners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Secondary Audience — Ideas &amp; Discourse Community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Ethiopian urban youth aged 18–35 in Addis Ababa and secondary cities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Students in engineering, architecture, social sciences, and philosophy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Ethiopian diaspora interested in home country developments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Intellectuals, educators, and civic-minded professionals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Market Size Indicators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Addis Ababa urban population: ~5.5 million (growing rapidly)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Ethiopian construction sector GDP contribution: ~14% — one of the fastest-growing sectors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Ethiopian social media users: ~7 million Facebook users; TikTok and YouTube growing 30%+ annually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Telegram penetration in Ethiopia: Very high — widely used by professionals and community groups</w:t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5. Unique Value Proposition</w:t>
      </w:r>
    </w:p>
    <w:tbl>
      <w:tblPr>
        <w:tblW w:w="9224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75"/>
        <w:gridCol w:w="3074"/>
        <w:gridCol w:w="3075"/>
      </w:tblGrid>
      <w:tr>
        <w:trPr/>
        <w:tc>
          <w:tcPr>
            <w:tcW w:w="3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0392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WHAT EXISTS TODAY</w:t>
            </w:r>
          </w:p>
        </w:tc>
        <w:tc>
          <w:tcPr>
            <w:tcW w:w="30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844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WHAT YeBetWeg OFFERS</w:t>
            </w:r>
          </w:p>
        </w:tc>
        <w:tc>
          <w:tcPr>
            <w:tcW w:w="3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THE ADVANTAGE</w:t>
            </w:r>
          </w:p>
        </w:tc>
      </w:tr>
      <w:tr>
        <w:trPr/>
        <w:tc>
          <w:tcPr>
            <w:tcW w:w="3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Construction content is English-only or unavailable</w:t>
            </w:r>
          </w:p>
        </w:tc>
        <w:tc>
          <w:tcPr>
            <w:tcW w:w="30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Fully bilingual Amharic + English</w:t>
            </w:r>
          </w:p>
        </w:tc>
        <w:tc>
          <w:tcPr>
            <w:tcW w:w="3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Reaches 120M+ Amharic speakers natively</w:t>
            </w:r>
          </w:p>
        </w:tc>
      </w:tr>
      <w:tr>
        <w:trPr/>
        <w:tc>
          <w:tcPr>
            <w:tcW w:w="3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Material prices are informal and word-of-mouth</w:t>
            </w:r>
          </w:p>
        </w:tc>
        <w:tc>
          <w:tcPr>
            <w:tcW w:w="30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Weekly tracked prices on website + Telegram</w:t>
            </w:r>
          </w:p>
        </w:tc>
        <w:tc>
          <w:tcPr>
            <w:tcW w:w="3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Creates indispensable utility</w:t>
            </w:r>
          </w:p>
        </w:tc>
      </w:tr>
      <w:tr>
        <w:trPr/>
        <w:tc>
          <w:tcPr>
            <w:tcW w:w="3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Philosophy content has no Ethiopian cultural anchor</w:t>
            </w:r>
          </w:p>
        </w:tc>
        <w:tc>
          <w:tcPr>
            <w:tcW w:w="30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Philosophy rooted in Ethiopian proverbs + context</w:t>
            </w:r>
          </w:p>
        </w:tc>
        <w:tc>
          <w:tcPr>
            <w:tcW w:w="3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Deep cultural resonance and identity</w:t>
            </w:r>
          </w:p>
        </w:tc>
      </w:tr>
      <w:tr>
        <w:trPr/>
        <w:tc>
          <w:tcPr>
            <w:tcW w:w="3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Real estate listings are fragmented and expensive</w:t>
            </w:r>
          </w:p>
        </w:tc>
        <w:tc>
          <w:tcPr>
            <w:tcW w:w="30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Free-to-list marketplace on yebetweg.com</w:t>
            </w:r>
          </w:p>
        </w:tc>
        <w:tc>
          <w:tcPr>
            <w:tcW w:w="3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Creates a marketplace network effect</w:t>
            </w:r>
          </w:p>
        </w:tc>
      </w:tr>
      <w:tr>
        <w:trPr/>
        <w:tc>
          <w:tcPr>
            <w:tcW w:w="3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No platform connects construction + philosophy</w:t>
            </w:r>
          </w:p>
        </w:tc>
        <w:tc>
          <w:tcPr>
            <w:tcW w:w="30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Both in one brand — authentically unified</w:t>
            </w:r>
          </w:p>
        </w:tc>
        <w:tc>
          <w:tcPr>
            <w:tcW w:w="3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Unique, defensible positioning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6. Technology &amp; Infrastructure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YeBetWeg is built entirely on free or near-free technology to ensure sustainability from day one: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Frontend &amp; Hosting: Next.js 14 deployed on Vercel free tier (500GB bandwidth/month)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Backend &amp; Database: Supabase free tier (500MB database, 2GB storage, 50,000 monthly active users)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Content AI: Claude.ai free tier for weekly script generation, post writing, and blog drafting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Video Editing: CapCut free app on smartphone — professional quality output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Design: Canva free tier — unlimited templates and brand kit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Scheduling: Buffer free tier — 3 channels, 10 post queue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Telegram Automation: Custom Python bot hosted on PythonAnywhere free tier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Analytics: Vercel Analytics (free) + Meta Business Suite (free) + YouTube Studio (free)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Total monthly technology cost at launch: 0 ETB. This is by design — YeBetWeg must be sustainable before it is profitable.</w:t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7. Revenue Model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YeBetWeg follows a freemium-to-commerce revenue architecture:</w:t>
      </w:r>
    </w:p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E67E22"/>
          <w:sz w:val="24"/>
          <w:szCs w:val="24"/>
        </w:rPr>
        <w:t>Stream 1 — Telegram Premium Subscriptions (Month 3+)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Monthly subscription (500 ETB/month) for access to detailed weekly material price reports, premium construction tips, and early access to content. Target: 200 subscribers by Month 12 = 100,000 ETB/month.</w:t>
      </w:r>
    </w:p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E67E22"/>
          <w:sz w:val="24"/>
          <w:szCs w:val="24"/>
        </w:rPr>
        <w:t>Stream 2 — Website Advertising (Month 3+)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Sell ad banner slots to construction companies, material suppliers, and real estate firms targeting the YeBetWeg audience. Rates: 5,000–20,000 ETB/month per slot depending on position and duration.</w:t>
      </w:r>
    </w:p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E67E22"/>
          <w:sz w:val="24"/>
          <w:szCs w:val="24"/>
        </w:rPr>
        <w:t>Stream 3 — YouTube Partner Program (Month 6+)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Once the channel reaches 1,000 subscribers and 4,000 watch hours, Google AdSense revenue activates. Estimated: 3,000–10,000 ETB/month at this scale.</w:t>
      </w:r>
    </w:p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E67E22"/>
          <w:sz w:val="24"/>
          <w:szCs w:val="24"/>
        </w:rPr>
        <w:t>Stream 4 — Brand Sponsorships (Month 4+)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Sponsored video segments with construction material brands, real estate companies, and professional services. Rate: 15,000–50,000 ETB per dedicated video segment.</w:t>
      </w:r>
    </w:p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E67E22"/>
          <w:sz w:val="24"/>
          <w:szCs w:val="24"/>
        </w:rPr>
        <w:t>Stream 5 — Marketplace Commission (Month 6+)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A 2% commission on property transactions facilitated through yebetweg.com listings. Even one transaction per month at average Addis property prices generates 20,000–100,000 ETB.</w:t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8. Why YeBetWeg Will Succeed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Authentic founder: Betha is not a content creator pretending to be an engineer — she IS the engineer. This authenticity is impossible to replicate.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Underserved market: No competitor addresses the bilingual, construction + philosophy niche in Ethiopia. YeBetWeg can become the category-defining platform.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Structural tailwinds: Ethiopia's construction boom, rapid urbanization, and growing digital literacy all favor a platform like YeBetWeg.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Zero-cost scalability: The entire platform is built on free tools, meaning every birr of revenue becomes real margin.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Network effects: As listings, followers, and subscribers grow, YeBetWeg becomes more valuable to every participant — professionals, buyers, and advertisers alike.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Cultural timing: Ethiopia's urban generation is actively seeking intellectual content that speaks to their identity. YeBetWeg speaks that language — literally.</w:t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9. Call to Action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YeBetWeg is not merely a social media channel. It is the beginning of a media institution — one rooted in Ethiopian soil, built on professional expertise, and animated by a genuine vision for a more thoughtful, well-built society.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Betha is ready to build. The strategy is clear. The technology is in place. The audience is waiting.</w:t>
      </w:r>
    </w:p>
    <w:p>
      <w:pPr>
        <w:pStyle w:val="Normal"/>
        <w:rPr/>
      </w:pPr>
      <w:r>
        <w:rPr/>
      </w:r>
    </w:p>
    <w:p>
      <w:pPr>
        <w:pStyle w:val="Normal"/>
        <w:shd w:val="clear" w:fill="1A5276"/>
        <w:spacing w:before="100" w:after="100"/>
        <w:ind w:start="200" w:end="200"/>
        <w:jc w:val="center"/>
        <w:rPr/>
      </w:pPr>
      <w:r>
        <w:rPr>
          <w:rFonts w:eastAsia="Arial" w:cs="Arial"/>
          <w:b/>
          <w:bCs/>
          <w:color w:val="FFFFFF"/>
          <w:sz w:val="24"/>
          <w:szCs w:val="24"/>
        </w:rPr>
        <w:t>YeBetWeg — Where We Build Houses, and Build Each Other.</w:t>
      </w:r>
    </w:p>
    <w:p>
      <w:pPr>
        <w:pStyle w:val="Normal"/>
        <w:shd w:val="clear" w:fill="E67E22"/>
        <w:spacing w:before="100" w:after="100"/>
        <w:ind w:start="200" w:end="200"/>
        <w:jc w:val="center"/>
        <w:rPr/>
      </w:pPr>
      <w:r>
        <w:rPr>
          <w:rFonts w:ascii="Arial" w:hAnsi="Arial" w:eastAsia="Arial"/>
          <w:b/>
          <w:b/>
          <w:bCs/>
          <w:color w:val="FFFFFF"/>
          <w:sz w:val="24"/>
          <w:szCs w:val="24"/>
        </w:rPr>
        <w:t>የቤት</w:t>
      </w:r>
      <w:r>
        <w:rPr>
          <w:rFonts w:eastAsia="Arial" w:cs="Arial"/>
          <w:b/>
          <w:bCs/>
          <w:color w:val="FFFFFF"/>
          <w:sz w:val="24"/>
          <w:szCs w:val="24"/>
        </w:rPr>
        <w:t>-</w:t>
      </w:r>
      <w:r>
        <w:rPr>
          <w:rFonts w:ascii="Arial" w:hAnsi="Arial" w:eastAsia="Arial"/>
          <w:b/>
          <w:b/>
          <w:bCs/>
          <w:color w:val="FFFFFF"/>
          <w:sz w:val="24"/>
          <w:szCs w:val="24"/>
        </w:rPr>
        <w:t>ወግ — ቤት እንሠራለን፤ ሰውም እንሠራለን።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5D6D7E"/>
          <w:sz w:val="22"/>
          <w:szCs w:val="22"/>
        </w:rPr>
        <w:t>For partnerships, sponsorship inquiries, or platform collaboration, contact: beth</w:t>
      </w:r>
      <w:r>
        <w:rPr>
          <w:rFonts w:eastAsia="Arial" w:cs="Arial"/>
          <w:i/>
          <w:iCs/>
          <w:color w:val="5D6D7E"/>
          <w:sz w:val="22"/>
          <w:szCs w:val="22"/>
        </w:rPr>
        <w:t>elhemyibabe</w:t>
      </w:r>
      <w:r>
        <w:rPr>
          <w:rFonts w:eastAsia="Arial" w:cs="Arial"/>
          <w:i/>
          <w:iCs/>
          <w:color w:val="5D6D7E"/>
          <w:sz w:val="22"/>
          <w:szCs w:val="22"/>
        </w:rPr>
        <w:t>@</w:t>
      </w:r>
      <w:r>
        <w:rPr>
          <w:rFonts w:eastAsia="Arial" w:cs="Arial"/>
          <w:i/>
          <w:iCs/>
          <w:color w:val="5D6D7E"/>
          <w:sz w:val="22"/>
          <w:szCs w:val="22"/>
        </w:rPr>
        <w:t>gmail</w:t>
      </w:r>
      <w:r>
        <w:rPr>
          <w:rFonts w:eastAsia="Arial" w:cs="Arial"/>
          <w:i/>
          <w:iCs/>
          <w:color w:val="5D6D7E"/>
          <w:sz w:val="22"/>
          <w:szCs w:val="22"/>
        </w:rPr>
        <w:t>.com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5D6D7E"/>
          <w:sz w:val="22"/>
          <w:szCs w:val="22"/>
        </w:rPr>
        <w:t>Website: yebetweg.com | Telegram: t.me/YeBetWeg | YouTube: @YeBetWeg</w:t>
      </w:r>
    </w:p>
    <w:sectPr>
      <w:type w:val="nextPage"/>
      <w:pgSz w:w="12240" w:h="15840"/>
      <w:pgMar w:left="1008" w:right="1008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color w:val="E67E22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Arial" w:hAnsi="Arial" w:cs="Aria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Arial" w:hAnsi="Arial" w:eastAsia="Arial" w:cs="Arial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080" w:hanging="360"/>
      </w:pPr>
      <w:rPr>
        <w:rFonts w:ascii="Arial" w:hAnsi="Arial" w:eastAsia="Arial" w:cs="Arial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B2631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B2631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A5276"/>
      <w:sz w:val="36"/>
      <w:szCs w:val="36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A5276"/>
      <w:sz w:val="28"/>
      <w:szCs w:val="28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E67E22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B2631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B2631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LibreOffice/26.2.2.2$Linux_X86_64 LibreOffice_project/620$Build-2</Application>
  <AppVersion>15.0000</AppVersion>
  <Pages>5</Pages>
  <Words>1277</Words>
  <Characters>7966</Characters>
  <CharactersWithSpaces>9131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2026-05-08T02:31:49Z</dcterms:created>
  <dc:creator>Un-named</dc:creator>
  <dc:description/>
  <dc:language>en-US</dc:language>
  <cp:lastModifiedBy/>
  <dcterms:modified xsi:type="dcterms:W3CDTF">2026-05-07T22:41:44Z</dcterms:modified>
  <cp:revision>3</cp:revision>
  <dc:subject/>
  <dc:title/>
</cp:coreProperties>
</file>