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Summary of City-Wide Regression Analysis</w:t>
      </w:r>
    </w:p>
    <w:p>
      <w:r>
        <w:t>The regression analysis evaluated the relationship between racial demographics and flood risk (FSHRI) across New York City. This summary highlights the key findings from the analysis.</w:t>
      </w:r>
    </w:p>
    <w:p>
      <w:pPr>
        <w:pStyle w:val="Heading2"/>
      </w:pPr>
      <w:r>
        <w:t>1. Model Overview</w:t>
      </w:r>
    </w:p>
    <w:p>
      <w:r>
        <w:t>- Dependent Variable: Flood Social Hazard Risk Index (FSHRI).</w:t>
      </w:r>
    </w:p>
    <w:p>
      <w:r>
        <w:t>- R-squared = 0.298: About 29.8% of the variation in flood risk is explained by the racial demographic variables included in the model.</w:t>
      </w:r>
    </w:p>
    <w:p>
      <w:r>
        <w:t>- Adjusted R-squared = 0.296: The slight reduction accounts for model complexity.</w:t>
      </w:r>
    </w:p>
    <w:p>
      <w:pPr>
        <w:pStyle w:val="Heading2"/>
      </w:pPr>
      <w:r>
        <w:t>2. Statistically Significant Variables</w:t>
      </w:r>
    </w:p>
    <w:p>
      <w:r>
        <w:t>- White Alone (coef = -1.0644, p = 0.003):</w:t>
      </w:r>
    </w:p>
    <w:p>
      <w:r>
        <w:t xml:space="preserve">  - Areas with a higher proportion of White residents are associated with lower flood risk.</w:t>
      </w:r>
    </w:p>
    <w:p>
      <w:r>
        <w:t>- Asian Alone (coef = 3.0629, p &lt; 0.001):</w:t>
      </w:r>
    </w:p>
    <w:p>
      <w:r>
        <w:t xml:space="preserve">  - Areas with a higher proportion of Asian residents are strongly associated with higher flood risk.</w:t>
      </w:r>
    </w:p>
    <w:p>
      <w:r>
        <w:t>- Some Other Race Alone (coef = 2.6895, p &lt; 0.001):</w:t>
      </w:r>
    </w:p>
    <w:p>
      <w:r>
        <w:t xml:space="preserve">  - Positively associated with higher flood risk.</w:t>
      </w:r>
    </w:p>
    <w:p>
      <w:pPr>
        <w:pStyle w:val="Heading2"/>
      </w:pPr>
      <w:r>
        <w:t>3. Non-Statistically Significant Variables</w:t>
      </w:r>
    </w:p>
    <w:p>
      <w:r>
        <w:t>- Black or African American Alone (coef = 0.2583, p = 0.478):</w:t>
      </w:r>
    </w:p>
    <w:p>
      <w:r>
        <w:t xml:space="preserve">  - While included in the model, the relationship with flood risk was not statistically significant, suggesting a weaker or inconsistent effect.</w:t>
      </w:r>
    </w:p>
    <w:p>
      <w:r>
        <w:t>- American Indian and Alaska Native Alone (coef = 0.9742, p = 0.555):</w:t>
      </w:r>
    </w:p>
    <w:p>
      <w:r>
        <w:t xml:space="preserve">  - Similar to Black or African American, the impact on flood risk was not significant.</w:t>
      </w:r>
    </w:p>
    <w:p>
      <w:pPr>
        <w:pStyle w:val="Heading2"/>
      </w:pPr>
      <w:r>
        <w:t>4. Potential Issues and Considerations</w:t>
      </w:r>
    </w:p>
    <w:p>
      <w:r>
        <w:t>- Severe multicollinearity (Cond. No. = 4.82e+15):</w:t>
      </w:r>
    </w:p>
    <w:p>
      <w:r>
        <w:t xml:space="preserve">  - High correlations among racial demographic variables may reduce the reliability of individual coefficients.</w:t>
      </w:r>
    </w:p>
    <w:p>
      <w:r>
        <w:t>- Model simplicity:</w:t>
      </w:r>
    </w:p>
    <w:p>
      <w:r>
        <w:t xml:space="preserve">  - Adding variables like income, housing type, or flood defense infrastructure could improve the model's explanatory power.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