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Quantitative Methodology and Findings</w:t>
      </w:r>
    </w:p>
    <w:p>
      <w:pPr>
        <w:pStyle w:val="Heading2"/>
      </w:pPr>
      <w:r>
        <w:t>Methodological Summary</w:t>
      </w:r>
    </w:p>
    <w:p>
      <w:r>
        <w:t>This study investigates the relationship between racially motivated zoning, heavy industrial activity, and contemporary climate-change-driven flood risks in the South Bronx and New York City. A multifaceted approach was employed, combining data acquisition, integration, statistical modeling, and visual analysis to elucidate the intersection of environmental vulnerability and systemic inequities.</w:t>
      </w:r>
    </w:p>
    <w:p>
      <w:pPr>
        <w:pStyle w:val="Heading2"/>
      </w:pPr>
      <w:r>
        <w:t>Data Acquisition and Preparation</w:t>
      </w:r>
    </w:p>
    <w:p>
      <w:r>
        <w:t>1. Data Sources:</w:t>
        <w:br/>
        <w:t>- Flood Risk: Flood Hazard Surface Risk Index (FSHRI) and storm surge/tidal risk scores for present, 2050s, and 2080s.</w:t>
        <w:br/>
        <w:t>- Demographics: Neighborhood Tabulation Areas (NTA) data, including race/ethnicity composition, age, and poverty indicators.</w:t>
        <w:br/>
        <w:t>- Land Use: NYC PLUTO dataset for zoning and land-use characteristics.</w:t>
      </w:r>
    </w:p>
    <w:p>
      <w:r>
        <w:t>2. Data Cleaning:</w:t>
        <w:br/>
        <w:t>- Removal of duplicate rows and unnecessary columns (e.g., "Unnamed" values).</w:t>
        <w:br/>
        <w:t>- Harmonization of column names to ensure alignment (e.g., NTA2020 identifiers).</w:t>
        <w:br/>
        <w:t>- Flood risk scores consolidated to focus on the FSHRI metric.</w:t>
        <w:br/>
        <w:t>- Demographic data, specifically racial proportions, merged with flood risk scores at the neighborhood level.</w:t>
      </w:r>
    </w:p>
    <w:p>
      <w:r>
        <w:t>3. Data Standardization and Filtering:</w:t>
        <w:br/>
        <w:t>- Normalized industrial zoning (zonedist1 starting with “M”) into binary variables.</w:t>
        <w:br/>
        <w:t>- Aggregated data by NTA codes, including flood risk, racial proportions, and industrial zoning metrics.</w:t>
        <w:br/>
        <w:t>- Subset the data into South Bronx neighborhoods and the rest of New York City for comparative analysis.</w:t>
      </w:r>
    </w:p>
    <w:p>
      <w:pPr>
        <w:pStyle w:val="Heading2"/>
      </w:pPr>
      <w:r>
        <w:t>Analytical Methods</w:t>
      </w:r>
    </w:p>
    <w:p>
      <w:r>
        <w:t>1. Descriptive Statistics:</w:t>
        <w:br/>
        <w:t>- Computed average flood risk and racial composition across NTAs, with a focus on the South Bronx.</w:t>
      </w:r>
    </w:p>
    <w:p>
      <w:r>
        <w:t>2. Visual Analysis:</w:t>
        <w:br/>
        <w:t>- Stacked Bar Charts: Visualized racial group exposure to flood risk by neighborhoods (e.g., Hunts Point and Mott Haven).</w:t>
        <w:br/>
        <w:t>- Correlation Matrices: Illustrated relationships between industrial zoning, racial composition, and flood risks.</w:t>
      </w:r>
    </w:p>
    <w:p>
      <w:r>
        <w:t>3. Statistical Modeling:</w:t>
        <w:br/>
        <w:t>- Multiple Linear Regression:</w:t>
        <w:br/>
        <w:t xml:space="preserve">    - Dependent Variable: Flood Risk (FSHRI).</w:t>
        <w:br/>
        <w:t xml:space="preserve">    - Independent Variables: Proportions of major racial groups and socioeconomic indicators (% White, % Black/African American, % Asian, % Other, % 65+ years, poverty rates).</w:t>
        <w:br/>
        <w:t>- Regression models tested relationships between zoning, racial composition, and flood risks, providing insights into systemic inequities.</w:t>
      </w:r>
    </w:p>
    <w:p>
      <w:pPr>
        <w:pStyle w:val="Heading2"/>
      </w:pPr>
      <w:r>
        <w:t>Regression Results</w:t>
      </w:r>
    </w:p>
    <w:p>
      <w:r>
        <w:t>1. Negative Correlation for White Populations:</w:t>
        <w:br/>
        <w:t>- Coefficient: -1.0644 (p = 0.003).</w:t>
        <w:br/>
        <w:t>- Higher proportions of White residents were associated with lower flood risk scores, reflecting historical patterns of environmental privilege.</w:t>
      </w:r>
    </w:p>
    <w:p>
      <w:r>
        <w:t>2. Positive Correlation for Asian and Other Populations:</w:t>
        <w:br/>
        <w:t>- Asian alone: Coefficient = 3.0629 (p &lt; 0.001).</w:t>
        <w:br/>
        <w:t>- Some Other Race alone: Coefficient = 2.6895 (p &lt; 0.001).</w:t>
        <w:br/>
        <w:t>- Neighborhoods with larger Asian and Other race populations exhibited significantly higher flood risks, often near industrial zones and waterfronts.</w:t>
      </w:r>
    </w:p>
    <w:p>
      <w:r>
        <w:t>3. Insignificant Relationship for Black Populations:</w:t>
        <w:br/>
        <w:t>- Coefficient: 0.2583 (p = 0.478).</w:t>
        <w:br/>
        <w:t>- The relationship between flood risk and Black/African American populations was not statistically significant, possibly due to heterogeneous spatial distributions.</w:t>
      </w:r>
    </w:p>
    <w:p>
      <w:r>
        <w:t>4. Zoning and Industrial Activity:</w:t>
        <w:br/>
        <w:t>- Preliminary analysis showed a strong positive correlation between industrial zoning and flood risk, particularly in marginalized neighborhoods.</w:t>
      </w:r>
    </w:p>
    <w:p>
      <w:pPr>
        <w:pStyle w:val="Heading2"/>
      </w:pPr>
      <w:r>
        <w:t>Python Code Summary</w:t>
      </w:r>
    </w:p>
    <w:p>
      <w:r>
        <w:t>Below is the Python code snippet used for data cleaning, aggregation, regression analysis, and visualization:</w:t>
      </w:r>
    </w:p>
    <w:p>
      <w:r>
        <w:t>import pandas as pd</w:t>
        <w:br/>
        <w:t>import seaborn as sns</w:t>
        <w:br/>
        <w:t>import matplotlib.pyplot as plt</w:t>
        <w:br/>
        <w:t>import statsmodels.api as sm</w:t>
        <w:br/>
        <w:br/>
        <w:t># Load data</w:t>
        <w:br/>
        <w:t>data = pd.read_csv("/Users/ermaswartz/Documents/methods_data/CSVs/plutoanddemographic.csv")</w:t>
        <w:br/>
        <w:br/>
        <w:t># Normalize zoning</w:t>
        <w:br/>
        <w:t>data['industrial'] = data['zonedist1'].str.startswith('M').astype(int)</w:t>
        <w:br/>
        <w:br/>
        <w:t># Aggregate by NTA</w:t>
        <w:br/>
        <w:t>nta_analysis = data.groupby('ntacode').agg(</w:t>
        <w:br/>
        <w:t xml:space="preserve">    industrial_proportion=('industrial', 'mean'),</w:t>
        <w:br/>
        <w:t xml:space="preserve">    mean_flood_risk=('FSHRI', 'mean'),</w:t>
        <w:br/>
        <w:t xml:space="preserve">    total_population=('Estimate Total:', 'sum'),</w:t>
        <w:br/>
        <w:t xml:space="preserve">    **{col: (col, 'sum') for col in [</w:t>
        <w:br/>
        <w:t xml:space="preserve">        'Estimate Total: White alone',</w:t>
        <w:br/>
        <w:t xml:space="preserve">        'Estimate Total: Black or African American alone',</w:t>
        <w:br/>
        <w:t xml:space="preserve">        'Estimate Total: Asian alone',</w:t>
        <w:br/>
        <w:t xml:space="preserve">    ]}</w:t>
        <w:br/>
        <w:t>).reset_index()</w:t>
        <w:br/>
        <w:br/>
        <w:t># Racial proportions</w:t>
        <w:br/>
        <w:t>racial_cols = ['Estimate Total: White alone', 'Estimate Total: Black or African American alone', 'Estimate Total: Asian alone']</w:t>
        <w:br/>
        <w:t>for col in racial_cols:</w:t>
        <w:br/>
        <w:t xml:space="preserve">    nta_analysis[col + '_proportion'] = nta_analysis[col] / nta_analysis['total_population']</w:t>
        <w:br/>
        <w:br/>
        <w:t># Regressions and Correlation Heatmaps</w:t>
        <w:br/>
        <w:t>def regression_analysis(data, label):</w:t>
        <w:br/>
        <w:t xml:space="preserve">    print(f"=== {label} ===")</w:t>
        <w:br/>
        <w:t xml:space="preserve">    for col in racial_cols:</w:t>
        <w:br/>
        <w:t xml:space="preserve">        X = sm.add_constant(data[['industrial_proportion']])</w:t>
        <w:br/>
        <w:t xml:space="preserve">        y = data[col + '_proportion']</w:t>
        <w:br/>
        <w:t xml:space="preserve">        model = sm.OLS(y, X).fit()</w:t>
        <w:br/>
        <w:t xml:space="preserve">        print(model.summary())</w:t>
        <w:br/>
        <w:t xml:space="preserve">        </w:t>
        <w:br/>
        <w:t xml:space="preserve">    plt.figure(figsize=(10, 8))</w:t>
        <w:br/>
        <w:t xml:space="preserve">    sns.heatmap(data[['industrial_proportion'] + [col + '_proportion' for col in racial_cols]].corr(), annot=True)</w:t>
        <w:br/>
        <w:t xml:space="preserve">    plt.title(f"Correlation Matrix: {label}")</w:t>
        <w:br/>
        <w:t xml:space="preserve">    plt.show()</w:t>
        <w:br/>
        <w:br/>
        <w:t>regression_analysis(nta_analysis, "South Bronx")</w:t>
      </w:r>
    </w:p>
    <w:p>
      <w:pPr>
        <w:pStyle w:val="Heading2"/>
      </w:pPr>
      <w:r>
        <w:t>Conclusion and Policy Implications</w:t>
      </w:r>
    </w:p>
    <w:p>
      <w:r>
        <w:t>The study reveals critical disparities in flood risk exposure driven by zoning policies and racial demographics. Key takeaways include:</w:t>
        <w:br/>
        <w:t>1. Mitigation Strategies: Target investments in high-risk neighborhoods, particularly in the South Bronx.</w:t>
        <w:br/>
        <w:t>2. Environmental Justice: Address systemic inequities by integrating racial and socioeconomic equity into resilience planning.</w:t>
        <w:br/>
        <w:t>3. Policy Interventions: Restrict industrial zoning near vulnerable communities and prioritize flood mitigation infrastructure.</w:t>
        <w:br/>
        <w:br/>
        <w:t>By combining robust quantitative analysis with clear visualizations, this research highlights actionable pathways for equitable urban resilience.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