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rPr>
      </w:pPr>
      <w:r>
        <w:rPr>
          <w:rFonts w:ascii="DejaVu Math TeX Gyre" w:hAnsi="DejaVu Math TeX Gyre"/>
          <w:b/>
          <w:bCs/>
          <w:sz w:val="36"/>
          <w:szCs w:val="36"/>
          <w:highlight w:val="yellow"/>
        </w:rPr>
        <w:t>Vitaletti</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32"/>
          <w:szCs w:val="32"/>
        </w:rPr>
      </w:pPr>
      <w:r>
        <w:rPr>
          <w:rFonts w:ascii="DejaVu Math TeX Gyre" w:hAnsi="DejaVu Math TeX Gyre"/>
          <w:b/>
          <w:bCs/>
          <w:sz w:val="32"/>
          <w:szCs w:val="32"/>
        </w:rPr>
        <w:t>Docker</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sz w:val="28"/>
          <w:szCs w:val="32"/>
          <w:lang w:val="it-IT"/>
        </w:rPr>
      </w:pPr>
      <w:r>
        <w:rPr>
          <w:rFonts w:ascii="DejaVu Math TeX Gyre" w:hAnsi="DejaVu Math TeX Gyre"/>
          <w:sz w:val="28"/>
          <w:szCs w:val="32"/>
          <w:lang w:val="it-IT"/>
        </w:rPr>
        <w:t>D</w:t>
      </w:r>
      <w:r>
        <w:rPr>
          <w:rFonts w:ascii="DejaVu Math TeX Gyre" w:hAnsi="DejaVu Math TeX Gyre"/>
          <w:sz w:val="28"/>
          <w:szCs w:val="32"/>
          <w:lang w:val="it-IT"/>
        </w:rPr>
        <w:t>ocker è una tecnologia che automatizza istallazione e configurazione, la maggior parte delle app sono Cloud,cio</w:t>
      </w:r>
      <w:r>
        <w:rPr>
          <w:rFonts w:ascii="DejaVu Math TeX Gyre" w:hAnsi="DejaVu Math TeX Gyre"/>
          <w:sz w:val="28"/>
          <w:szCs w:val="32"/>
          <w:lang w:val="it-IT"/>
        </w:rPr>
        <w:t>è</w:t>
      </w:r>
      <w:r>
        <w:rPr>
          <w:rFonts w:ascii="DejaVu Math TeX Gyre" w:hAnsi="DejaVu Math TeX Gyre"/>
          <w:sz w:val="28"/>
          <w:szCs w:val="32"/>
          <w:lang w:val="it-IT"/>
        </w:rPr>
        <w:t xml:space="preserve"> mi garantisce elasticità di servizio, portabilità tra ambienti di sviluppo (per garantire portabilità devi avere omologazione certi standard – </w:t>
      </w:r>
      <w:r>
        <w:rPr>
          <w:rFonts w:ascii="DejaVu Math TeX Gyre" w:hAnsi="DejaVu Math TeX Gyre"/>
          <w:sz w:val="28"/>
          <w:szCs w:val="32"/>
          <w:lang w:val="it-IT"/>
        </w:rPr>
        <w:t>non mi porto dietro il SO</w:t>
      </w:r>
      <w:r>
        <w:rPr>
          <w:rFonts w:ascii="DejaVu Math TeX Gyre" w:hAnsi="DejaVu Math TeX Gyre"/>
          <w:sz w:val="28"/>
          <w:szCs w:val="32"/>
          <w:lang w:val="it-IT"/>
        </w:rPr>
        <w:t>), lock-in</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Divido l’applicazione in microservizi, in modo tale da rendere il tutto scalabile rispetto ad applicazione monolitica. Vantaggio sta nel non dover riscrivere tutto un codice (o anche ricompilarlo) ogni volta ma modificare unicamente il microservizio specifico, inoltre in questo modo non ho un unico punto di rottura.</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28"/>
          <w:szCs w:val="28"/>
          <w:lang w:val="it-IT"/>
        </w:rPr>
      </w:pPr>
      <w:r>
        <w:rPr>
          <w:rFonts w:ascii="DejaVu Math TeX Gyre" w:hAnsi="DejaVu Math TeX Gyre"/>
          <w:sz w:val="28"/>
          <w:szCs w:val="28"/>
          <w:lang w:val="it-IT"/>
        </w:rPr>
        <w:t>N</w:t>
      </w:r>
      <w:r>
        <w:rPr>
          <w:rFonts w:ascii="DejaVu Math TeX Gyre" w:hAnsi="DejaVu Math TeX Gyre"/>
          <w:sz w:val="28"/>
          <w:szCs w:val="28"/>
          <w:lang w:val="it-IT"/>
        </w:rPr>
        <w:t xml:space="preserve">el mondo moderno ci sono </w:t>
      </w:r>
      <w:r>
        <w:rPr>
          <w:rFonts w:ascii="DejaVu Math TeX Gyre" w:hAnsi="DejaVu Math TeX Gyre"/>
          <w:sz w:val="28"/>
          <w:szCs w:val="28"/>
          <w:lang w:val="it-IT"/>
        </w:rPr>
        <w:t xml:space="preserve">quindi </w:t>
      </w:r>
      <w:r>
        <w:rPr>
          <w:rFonts w:ascii="DejaVu Math TeX Gyre" w:hAnsi="DejaVu Math TeX Gyre"/>
          <w:sz w:val="28"/>
          <w:szCs w:val="28"/>
          <w:lang w:val="it-IT"/>
        </w:rPr>
        <w:t>3 approcci indipendenti delle infrastrutture: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1) Tradizionale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Costi molto alti</w:t>
      </w:r>
      <w:r>
        <w:rPr>
          <w:rFonts w:ascii="DejaVu Math TeX Gyre" w:hAnsi="DejaVu Math TeX Gyre"/>
          <w:sz w:val="28"/>
          <w:szCs w:val="28"/>
          <w:lang w:val="it-IT"/>
        </w:rPr>
        <w:t xml:space="preserve">: perché ogni volta devo comprare  </w:t>
      </w:r>
      <w:r>
        <w:rPr>
          <w:rFonts w:ascii="DejaVu Math TeX Gyre" w:hAnsi="DejaVu Math TeX Gyre"/>
          <w:sz w:val="28"/>
          <w:szCs w:val="28"/>
          <w:lang w:val="it-IT"/>
        </w:rPr>
        <w:t xml:space="preserve">un </w:t>
      </w:r>
      <w:r>
        <w:rPr>
          <w:rFonts w:ascii="DejaVu Math TeX Gyre" w:hAnsi="DejaVu Math TeX Gyre"/>
          <w:sz w:val="28"/>
          <w:szCs w:val="28"/>
          <w:lang w:val="it-IT"/>
        </w:rPr>
        <w:t>nuovo oggetto da far girare sulla macchin</w:t>
      </w:r>
      <w:r>
        <w:rPr>
          <w:rFonts w:ascii="DejaVu Math TeX Gyre" w:hAnsi="DejaVu Math TeX Gyre"/>
          <w:sz w:val="28"/>
          <w:szCs w:val="28"/>
          <w:lang w:val="it-IT"/>
        </w:rPr>
        <w:t>a</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Lento lo sviluppo:</w:t>
      </w:r>
      <w:r>
        <w:rPr>
          <w:rFonts w:ascii="DejaVu Math TeX Gyre" w:hAnsi="DejaVu Math TeX Gyre"/>
          <w:sz w:val="28"/>
          <w:szCs w:val="28"/>
          <w:lang w:val="it-IT"/>
        </w:rPr>
        <w:t xml:space="preserve"> perché dopo aver finito l’istallazione e dopo aver sviluppato tutto,se voglio installarlo su un altra macchina devo vedere se risulta </w:t>
      </w:r>
      <w:r>
        <w:rPr>
          <w:rFonts w:ascii="DejaVu Math TeX Gyre" w:hAnsi="DejaVu Math TeX Gyre"/>
          <w:sz w:val="28"/>
          <w:szCs w:val="28"/>
          <w:lang w:val="it-IT"/>
        </w:rPr>
        <w:t>essere</w:t>
      </w:r>
      <w:r>
        <w:rPr>
          <w:rFonts w:ascii="DejaVu Math TeX Gyre" w:hAnsi="DejaVu Math TeX Gyre"/>
          <w:sz w:val="28"/>
          <w:szCs w:val="28"/>
          <w:lang w:val="it-IT"/>
        </w:rPr>
        <w:t xml:space="preserve"> compatibile. Se cosi non fosse </w:t>
      </w:r>
      <w:r>
        <w:rPr>
          <w:rFonts w:ascii="DejaVu Math TeX Gyre" w:hAnsi="DejaVu Math TeX Gyre"/>
          <w:sz w:val="28"/>
          <w:szCs w:val="28"/>
          <w:lang w:val="it-IT"/>
        </w:rPr>
        <w:t>devo</w:t>
      </w:r>
      <w:r>
        <w:rPr>
          <w:rFonts w:ascii="DejaVu Math TeX Gyre" w:hAnsi="DejaVu Math TeX Gyre"/>
          <w:sz w:val="28"/>
          <w:szCs w:val="28"/>
          <w:lang w:val="it-IT"/>
        </w:rPr>
        <w:t xml:space="preserve"> modificarlo e riprovare finché non risulti essere compatibil</w:t>
      </w:r>
      <w:r>
        <w:rPr>
          <w:rFonts w:ascii="DejaVu Math TeX Gyre" w:hAnsi="DejaVu Math TeX Gyre"/>
          <w:sz w:val="28"/>
          <w:szCs w:val="28"/>
          <w:lang w:val="it-IT"/>
        </w:rPr>
        <w:t>e.</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2) Tradizionale Moderno – Virtualizzazione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Benefici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Server fisico può contenere applicazioni multiple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app gira su virtual machine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Una fisica VM viene divisa in VM</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Maggiore scalabilità rispetto all’approccio tradizionale</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Svantaggi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 xml:space="preserve">Un intero Guest OS </w:t>
      </w:r>
      <w:r>
        <w:rPr>
          <w:rFonts w:ascii="DejaVu Math TeX Gyre" w:hAnsi="DejaVu Math TeX Gyre"/>
          <w:sz w:val="28"/>
          <w:szCs w:val="28"/>
          <w:lang w:val="it-IT"/>
        </w:rPr>
        <w:t>che genera spreco di risorse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Più macchine VM girano, più risorse ne hanno bisogno</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VM richiede allocazione CPU</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Portabilità delle applicazioni non è garantita</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sz w:val="28"/>
          <w:szCs w:val="28"/>
          <w:lang w:val="it-IT"/>
        </w:rPr>
      </w:pPr>
      <w:r>
        <w:rPr>
          <w:rFonts w:ascii="DejaVu Math TeX Gyre" w:hAnsi="DejaVu Math TeX Gyre"/>
          <w:sz w:val="28"/>
          <w:szCs w:val="28"/>
          <w:lang w:val="it-IT"/>
        </w:rPr>
        <w:t>3</w:t>
      </w:r>
      <w:r>
        <w:rPr>
          <w:rFonts w:ascii="DejaVu Math TeX Gyre" w:hAnsi="DejaVu Math TeX Gyre"/>
          <w:sz w:val="28"/>
          <w:szCs w:val="28"/>
          <w:lang w:val="it-IT"/>
        </w:rPr>
        <w:t xml:space="preserve">) </w:t>
      </w:r>
      <w:r>
        <w:rPr>
          <w:rFonts w:ascii="DejaVu Math TeX Gyre" w:hAnsi="DejaVu Math TeX Gyre"/>
          <w:sz w:val="28"/>
          <w:szCs w:val="28"/>
          <w:lang w:val="it-IT"/>
        </w:rPr>
        <w:t>Container</w:t>
      </w:r>
    </w:p>
    <w:p>
      <w:pPr>
        <w:pStyle w:val="Normal"/>
        <w:rPr>
          <w:rFonts w:ascii="DejaVu Math TeX Gyre" w:hAnsi="DejaVu Math TeX Gyre"/>
        </w:rPr>
      </w:pPr>
      <w:r>
        <w:rPr>
          <w:sz w:val="28"/>
          <w:szCs w:val="28"/>
          <w:lang w:val="it-IT"/>
        </w:rPr>
      </w:r>
    </w:p>
    <w:p>
      <w:pPr>
        <w:pStyle w:val="Normal"/>
        <w:numPr>
          <w:ilvl w:val="0"/>
          <w:numId w:val="3"/>
        </w:numPr>
        <w:rPr>
          <w:sz w:val="24"/>
          <w:szCs w:val="28"/>
          <w:lang w:val="it-IT"/>
        </w:rPr>
      </w:pPr>
      <w:r>
        <w:rPr>
          <w:rFonts w:ascii="DejaVu Math TeX Gyre" w:hAnsi="DejaVu Math TeX Gyre"/>
          <w:sz w:val="24"/>
          <w:szCs w:val="28"/>
          <w:lang w:val="it-IT"/>
        </w:rPr>
        <w:t>V</w:t>
      </w:r>
      <w:r>
        <w:rPr>
          <w:rFonts w:ascii="DejaVu Math TeX Gyre" w:hAnsi="DejaVu Math TeX Gyre"/>
          <w:sz w:val="28"/>
          <w:szCs w:val="32"/>
          <w:lang w:val="it-IT"/>
        </w:rPr>
        <w:t>irtualizzando solamente il sistema operativo e le componenti necessarie all’esecuzione delle applicazioni (librerie e file binari), invece che l’intera macchin</w:t>
      </w:r>
      <w:r>
        <w:rPr>
          <w:rFonts w:ascii="DejaVu Math TeX Gyre" w:hAnsi="DejaVu Math TeX Gyre"/>
          <w:sz w:val="28"/>
          <w:szCs w:val="32"/>
          <w:lang w:val="it-IT"/>
        </w:rPr>
        <w:t>a</w:t>
      </w:r>
      <w:r>
        <w:rPr>
          <w:rFonts w:ascii="DejaVu Math TeX Gyre" w:hAnsi="DejaVu Math TeX Gyre"/>
          <w:sz w:val="28"/>
          <w:szCs w:val="32"/>
          <w:lang w:val="it-IT"/>
        </w:rPr>
        <w:t>, i tempi di avvio si riducono notevolmente rispetto quelli di una VM</w:t>
      </w:r>
    </w:p>
    <w:p>
      <w:pPr>
        <w:pStyle w:val="Normal"/>
        <w:numPr>
          <w:ilvl w:val="0"/>
          <w:numId w:val="0"/>
        </w:numPr>
        <w:ind w:left="720" w:hanging="0"/>
        <w:rPr>
          <w:rFonts w:ascii="DejaVu Math TeX Gyre" w:hAnsi="DejaVu Math TeX Gyre"/>
          <w:sz w:val="28"/>
          <w:szCs w:val="32"/>
        </w:rPr>
      </w:pPr>
      <w:r>
        <w:rPr>
          <w:sz w:val="24"/>
          <w:szCs w:val="28"/>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consentono agli sviluppatori di suddividere ulteriormente le risorse in microservizi, garantendo maggior controllo sull’eseguibilità delle applicazioni e miglioramento delle performance generali.</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non devono attivare SO</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Vantaggi</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Portabilità</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Efficienza</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Velocità</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S</w:t>
      </w:r>
      <w:r>
        <w:rPr>
          <w:rFonts w:ascii="DejaVu Math TeX Gyre" w:hAnsi="DejaVu Math TeX Gyre"/>
          <w:sz w:val="28"/>
          <w:szCs w:val="32"/>
          <w:lang w:val="it-IT"/>
        </w:rPr>
        <w:t xml:space="preserve">e nella VM ho un’infrastruttura fisica, un Hypervisor e vari guest; in Docker utilizzo “container” che hanno solo le librerie per far girare </w:t>
      </w:r>
      <w:r>
        <w:rPr>
          <w:rFonts w:ascii="DejaVu Math TeX Gyre" w:hAnsi="DejaVu Math TeX Gyre"/>
          <w:sz w:val="28"/>
          <w:szCs w:val="32"/>
          <w:lang w:val="it-IT"/>
        </w:rPr>
        <w:t>app</w:t>
      </w:r>
      <w:r>
        <w:rPr>
          <w:rFonts w:ascii="DejaVu Math TeX Gyre" w:hAnsi="DejaVu Math TeX Gyre"/>
          <w:sz w:val="28"/>
          <w:szCs w:val="32"/>
          <w:lang w:val="it-IT"/>
        </w:rPr>
        <w: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BASIC</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Immagine: Classe</w:t>
      </w:r>
    </w:p>
    <w:p>
      <w:pPr>
        <w:pStyle w:val="Normal"/>
        <w:rPr>
          <w:rFonts w:ascii="DejaVu Math TeX Gyre" w:hAnsi="DejaVu Math TeX Gyre"/>
          <w:sz w:val="28"/>
          <w:szCs w:val="32"/>
          <w:lang w:val="it-IT"/>
        </w:rPr>
      </w:pPr>
      <w:r>
        <w:rPr>
          <w:rFonts w:ascii="DejaVu Math TeX Gyre" w:hAnsi="DejaVu Math TeX Gyre"/>
          <w:sz w:val="28"/>
          <w:szCs w:val="32"/>
          <w:lang w:val="it-IT"/>
        </w:rPr>
        <w:t>Container: Istanza di una classe</w:t>
      </w:r>
    </w:p>
    <w:p>
      <w:pPr>
        <w:pStyle w:val="Normal"/>
        <w:rPr>
          <w:rFonts w:ascii="DejaVu Math TeX Gyre" w:hAnsi="DejaVu Math TeX Gyre"/>
          <w:sz w:val="28"/>
          <w:szCs w:val="32"/>
          <w:lang w:val="it-IT"/>
        </w:rPr>
      </w:pPr>
      <w:r>
        <w:rPr>
          <w:rFonts w:ascii="DejaVu Math TeX Gyre" w:hAnsi="DejaVu Math TeX Gyre"/>
          <w:sz w:val="28"/>
          <w:szCs w:val="32"/>
          <w:lang w:val="it-IT"/>
        </w:rPr>
        <w:t>Volume: Astrazione dello storage</w:t>
      </w:r>
    </w:p>
    <w:p>
      <w:pPr>
        <w:pStyle w:val="Normal"/>
        <w:rPr>
          <w:rFonts w:ascii="DejaVu Math TeX Gyre" w:hAnsi="DejaVu Math TeX Gyre"/>
          <w:sz w:val="28"/>
          <w:szCs w:val="32"/>
          <w:lang w:val="it-IT"/>
        </w:rPr>
      </w:pPr>
      <w:r>
        <w:rPr>
          <w:rFonts w:ascii="DejaVu Math TeX Gyre" w:hAnsi="DejaVu Math TeX Gyre"/>
          <w:sz w:val="28"/>
          <w:szCs w:val="32"/>
          <w:lang w:val="it-IT"/>
        </w:rPr>
        <w:t>Docker Compose: descrive più istanze di un container</w:t>
      </w:r>
    </w:p>
    <w:p>
      <w:pPr>
        <w:pStyle w:val="Normal"/>
        <w:rPr>
          <w:rFonts w:ascii="DejaVu Math TeX Gyre" w:hAnsi="DejaVu Math TeX Gyre"/>
          <w:sz w:val="28"/>
          <w:szCs w:val="32"/>
          <w:lang w:val="it-IT"/>
        </w:rPr>
      </w:pPr>
      <w:r>
        <w:rPr>
          <w:rFonts w:ascii="DejaVu Math TeX Gyre" w:hAnsi="DejaVu Math TeX Gyre"/>
          <w:sz w:val="28"/>
          <w:szCs w:val="32"/>
          <w:lang w:val="it-IT"/>
        </w:rPr>
        <w:t>DockerFile: descrive sola istanza del container</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NETWORK</w:t>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La rete di Docker è costituita da Drivers:</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5"/>
        </w:numPr>
        <w:rPr/>
      </w:pPr>
      <w:r>
        <w:rPr>
          <w:rFonts w:ascii="DejaVu Math TeX Gyre" w:hAnsi="DejaVu Math TeX Gyre"/>
          <w:i/>
          <w:iCs/>
          <w:sz w:val="28"/>
          <w:szCs w:val="32"/>
          <w:lang w:val="it-IT"/>
        </w:rPr>
        <w:t xml:space="preserve">Bridge </w:t>
      </w:r>
      <w:r>
        <w:rPr>
          <w:rFonts w:ascii="DejaVu Math TeX Gyre" w:hAnsi="DejaVu Math TeX Gyre"/>
          <w:i w:val="false"/>
          <w:iCs w:val="false"/>
          <w:sz w:val="28"/>
          <w:szCs w:val="32"/>
          <w:lang w:val="it-IT"/>
        </w:rPr>
        <w:t xml:space="preserve"> è la rete di default </w:t>
      </w:r>
      <w:r>
        <w:rPr>
          <w:rFonts w:ascii="DejaVu Math TeX Gyre" w:hAnsi="DejaVu Math TeX Gyre"/>
          <w:i w:val="false"/>
          <w:iCs w:val="false"/>
          <w:sz w:val="28"/>
          <w:szCs w:val="32"/>
          <w:lang w:val="it-IT"/>
        </w:rPr>
        <w:t>che viene creata appena avvii Docker e i container avviati si ollegano ad essa se non diversamente specificato. Bridge</w:t>
      </w:r>
      <w:r>
        <w:rPr>
          <w:rFonts w:ascii="DejaVu Math TeX Gyre" w:hAnsi="DejaVu Math TeX Gyre"/>
          <w:i w:val="false"/>
          <w:iCs w:val="false"/>
          <w:sz w:val="28"/>
          <w:szCs w:val="32"/>
          <w:lang w:val="it-IT"/>
        </w:rPr>
        <w:t xml:space="preserve"> consente ai container, </w:t>
      </w:r>
      <w:r>
        <w:rPr>
          <w:rFonts w:ascii="DejaVu Math TeX Gyre" w:hAnsi="DejaVu Math TeX Gyre"/>
          <w:i w:val="false"/>
          <w:iCs w:val="false"/>
          <w:sz w:val="28"/>
          <w:szCs w:val="32"/>
          <w:lang w:val="it-IT"/>
        </w:rPr>
        <w:t xml:space="preserve">connessi ad essa, </w:t>
      </w:r>
      <w:r>
        <w:rPr>
          <w:rFonts w:ascii="DejaVu Math TeX Gyre" w:hAnsi="DejaVu Math TeX Gyre"/>
          <w:i w:val="false"/>
          <w:iCs w:val="false"/>
          <w:sz w:val="28"/>
          <w:szCs w:val="32"/>
          <w:lang w:val="it-IT"/>
        </w:rPr>
        <w:t xml:space="preserve">di comunicare tra di loro (per esempio NodeJS, CouchDB e Nginx che si trovano in container isolati). </w:t>
      </w:r>
    </w:p>
    <w:p>
      <w:pPr>
        <w:pStyle w:val="Normal"/>
        <w:numPr>
          <w:ilvl w:val="0"/>
          <w:numId w:val="0"/>
        </w:numPr>
        <w:ind w:left="720" w:hanging="0"/>
        <w:rPr>
          <w:rFonts w:ascii="DejaVu Math TeX Gyre" w:hAnsi="DejaVu Math TeX Gyre"/>
          <w:i w:val="false"/>
          <w:i w:val="false"/>
          <w:iCs w:val="false"/>
          <w:sz w:val="28"/>
          <w:szCs w:val="32"/>
          <w:lang w:val="it-IT"/>
        </w:rPr>
      </w:pPr>
      <w:r>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Overlay </w:t>
      </w:r>
      <w:r>
        <w:rPr>
          <w:rFonts w:ascii="DejaVu Math TeX Gyre" w:hAnsi="DejaVu Math TeX Gyre"/>
          <w:i w:val="false"/>
          <w:iCs w:val="false"/>
          <w:sz w:val="28"/>
          <w:szCs w:val="32"/>
          <w:lang w:val="it-IT"/>
        </w:rPr>
        <w:t>è equivalente al bridge ma i container non sono posti su un unica macchina ma sparsi nel mondo di internet</w:t>
      </w:r>
    </w:p>
    <w:p>
      <w:pPr>
        <w:pStyle w:val="Normal"/>
        <w:numPr>
          <w:ilvl w:val="0"/>
          <w:numId w:val="0"/>
        </w:numPr>
        <w:ind w:left="720" w:hanging="0"/>
        <w:rPr>
          <w:i w:val="false"/>
          <w:i w:val="false"/>
          <w:iCs w:val="false"/>
        </w:rPr>
      </w:pPr>
      <w:r>
        <w:rPr>
          <w:rFonts w:ascii="DejaVu Math TeX Gyre" w:hAnsi="DejaVu Math TeX Gyre"/>
          <w:i/>
          <w:iCs/>
          <w:sz w:val="28"/>
          <w:szCs w:val="32"/>
          <w:lang w:val="it-IT"/>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Host </w:t>
      </w:r>
    </w:p>
    <w:p>
      <w:pPr>
        <w:pStyle w:val="Normal"/>
        <w:numPr>
          <w:ilvl w:val="0"/>
          <w:numId w:val="0"/>
        </w:numPr>
        <w:ind w:left="720" w:hanging="0"/>
        <w:rPr>
          <w:rFonts w:ascii="DejaVu Math TeX Gyre" w:hAnsi="DejaVu Math TeX Gyre"/>
          <w:i/>
          <w:i/>
          <w:iCs/>
          <w:sz w:val="28"/>
          <w:szCs w:val="32"/>
          <w:lang w:val="it-IT"/>
        </w:rPr>
      </w:pPr>
      <w:r>
        <w:rPr>
          <w:rFonts w:ascii="DejaVu Math TeX Gyre" w:hAnsi="DejaVu Math TeX Gyre"/>
          <w:i/>
          <w:iCs/>
          <w:sz w:val="28"/>
          <w:szCs w:val="32"/>
          <w:lang w:val="it-IT"/>
        </w:rPr>
      </w:r>
    </w:p>
    <w:p>
      <w:pPr>
        <w:pStyle w:val="Normal"/>
        <w:numPr>
          <w:ilvl w:val="0"/>
          <w:numId w:val="5"/>
        </w:numPr>
        <w:rPr/>
      </w:pPr>
      <w:r>
        <w:rPr>
          <w:rFonts w:ascii="DejaVu Math TeX Gyre" w:hAnsi="DejaVu Math TeX Gyre"/>
          <w:i/>
          <w:iCs/>
          <w:sz w:val="28"/>
          <w:szCs w:val="32"/>
          <w:lang w:val="it-IT"/>
        </w:rPr>
        <w:t>Macvlan</w:t>
      </w:r>
      <w:r>
        <w:rPr>
          <w:rFonts w:ascii="DejaVu Math TeX Gyre" w:hAnsi="DejaVu Math TeX Gyre"/>
          <w:i w:val="false"/>
          <w:iCs w:val="false"/>
          <w:sz w:val="28"/>
          <w:szCs w:val="32"/>
          <w:lang w:val="it-IT"/>
        </w:rPr>
        <w:t xml:space="preserve"> </w:t>
      </w:r>
      <w:r>
        <w:rPr>
          <w:rFonts w:ascii="DejaVu Math TeX Gyre" w:hAnsi="DejaVu Math TeX Gyre"/>
          <w:b w:val="false"/>
          <w:i w:val="false"/>
          <w:iCs w:val="false"/>
          <w:caps w:val="false"/>
          <w:smallCaps w:val="false"/>
          <w:color w:val="000000"/>
          <w:spacing w:val="0"/>
          <w:sz w:val="28"/>
          <w:szCs w:val="28"/>
          <w:lang w:val="it-IT"/>
        </w:rPr>
        <w:t xml:space="preserve">consentono di assegnare un indirizzo MAC a un contenitore, facendolo apparire come un dispositivo fisico sulla rete. </w:t>
      </w:r>
      <w:r>
        <w:rPr>
          <w:rFonts w:ascii="DejaVu Math TeX Gyre" w:hAnsi="DejaVu Math TeX Gyre"/>
          <w:b w:val="false"/>
          <w:i w:val="false"/>
          <w:iCs w:val="false"/>
          <w:caps w:val="false"/>
          <w:smallCaps w:val="false"/>
          <w:color w:val="000000"/>
          <w:spacing w:val="0"/>
          <w:sz w:val="28"/>
          <w:szCs w:val="28"/>
          <w:lang w:val="it-IT"/>
        </w:rPr>
        <w:t>Questo implica che vi è una virtualizzazione anche dell’indirizzo MA</w:t>
      </w:r>
      <w:r>
        <w:rPr>
          <w:rFonts w:ascii="DejaVu Math TeX Gyre" w:hAnsi="DejaVu Math TeX Gyre"/>
          <w:b w:val="false"/>
          <w:i w:val="false"/>
          <w:iCs w:val="false"/>
          <w:caps w:val="false"/>
          <w:smallCaps w:val="false"/>
          <w:color w:val="000000"/>
          <w:spacing w:val="0"/>
          <w:sz w:val="28"/>
          <w:szCs w:val="28"/>
          <w:lang w:val="it-IT"/>
        </w:rPr>
        <w:t>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t>Riepilogo</w:t>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r>
    </w:p>
    <w:p>
      <w:pPr>
        <w:pStyle w:val="TextBody"/>
        <w:numPr>
          <w:ilvl w:val="0"/>
          <w:numId w:val="7"/>
        </w:numPr>
        <w:rPr/>
      </w:pPr>
      <w:r>
        <w:rPr>
          <w:rStyle w:val="StrongEmphasis"/>
          <w:rFonts w:ascii="DejaVu Math TeX Gyre" w:hAnsi="DejaVu Math TeX Gyre"/>
          <w:b/>
          <w:i w:val="false"/>
          <w:caps w:val="false"/>
          <w:smallCaps w:val="false"/>
          <w:color w:val="000000"/>
          <w:spacing w:val="0"/>
          <w:sz w:val="28"/>
          <w:szCs w:val="28"/>
          <w:lang w:val="it-IT"/>
        </w:rPr>
        <w:t xml:space="preserve">User-define bridge networks </w:t>
      </w:r>
      <w:r>
        <w:rPr>
          <w:rFonts w:ascii="DejaVu Math TeX Gyre" w:hAnsi="DejaVu Math TeX Gyre"/>
          <w:b w:val="false"/>
          <w:i w:val="false"/>
          <w:caps w:val="false"/>
          <w:smallCaps w:val="false"/>
          <w:color w:val="000000"/>
          <w:spacing w:val="0"/>
          <w:sz w:val="28"/>
          <w:szCs w:val="28"/>
          <w:lang w:val="it-IT"/>
        </w:rPr>
        <w:t>sono le migliori quando sono necessari più contenitori per comunicare sullo stesso host Docker.</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Host networks</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sono le migliori quando lo stack di rete non deve essere isolato dall'host Docker, ma si desidera isolare altri aspetti del contenitore.</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Overlay network</w:t>
      </w:r>
      <w:r>
        <w:rPr>
          <w:rStyle w:val="StrongEmphasis"/>
          <w:rFonts w:ascii="DejaVu Math TeX Gyre" w:hAnsi="DejaVu Math TeX Gyre"/>
          <w:b/>
          <w:i w:val="false"/>
          <w:caps w:val="false"/>
          <w:smallCaps w:val="false"/>
          <w:color w:val="000000"/>
          <w:spacing w:val="0"/>
          <w:sz w:val="28"/>
          <w:szCs w:val="28"/>
          <w:lang w:val="it-IT"/>
        </w:rPr>
        <w:t>s</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sono le migliori quando hai bisogno di contenitori in esecuzione su diversi host Docker per comunicare o quando più applicazioni lavorano insieme utilizzando i servizi di </w:t>
      </w:r>
      <w:r>
        <w:rPr>
          <w:rFonts w:ascii="DejaVu Math TeX Gyre" w:hAnsi="DejaVu Math TeX Gyre"/>
          <w:b w:val="false"/>
          <w:i w:val="false"/>
          <w:caps w:val="false"/>
          <w:smallCaps w:val="false"/>
          <w:color w:val="000000"/>
          <w:spacing w:val="0"/>
          <w:sz w:val="28"/>
          <w:szCs w:val="28"/>
          <w:lang w:val="it-IT"/>
        </w:rPr>
        <w:t>swarm.</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Macvlan </w:t>
      </w:r>
      <w:r>
        <w:rPr>
          <w:rStyle w:val="StrongEmphasis"/>
          <w:rFonts w:ascii="DejaVu Math TeX Gyre" w:hAnsi="DejaVu Math TeX Gyre"/>
          <w:b/>
          <w:i w:val="false"/>
          <w:caps w:val="false"/>
          <w:smallCaps w:val="false"/>
          <w:color w:val="000000"/>
          <w:spacing w:val="0"/>
          <w:sz w:val="28"/>
          <w:szCs w:val="28"/>
          <w:lang w:val="it-IT"/>
        </w:rPr>
        <w:t xml:space="preserve">newtworks </w:t>
      </w:r>
      <w:r>
        <w:rPr>
          <w:rFonts w:ascii="DejaVu Math TeX Gyre" w:hAnsi="DejaVu Math TeX Gyre"/>
          <w:b w:val="false"/>
          <w:i w:val="false"/>
          <w:caps w:val="false"/>
          <w:smallCaps w:val="false"/>
          <w:color w:val="000000"/>
          <w:spacing w:val="0"/>
          <w:sz w:val="28"/>
          <w:szCs w:val="28"/>
          <w:lang w:val="it-IT"/>
        </w:rPr>
        <w:t xml:space="preserve">sono le migliori quando si </w:t>
      </w:r>
      <w:r>
        <w:rPr>
          <w:rStyle w:val="StrongEmphasis"/>
          <w:rFonts w:ascii="DejaVu Math TeX Gyre" w:hAnsi="DejaVu Math TeX Gyre"/>
          <w:b/>
          <w:i w:val="false"/>
          <w:caps w:val="false"/>
          <w:smallCaps w:val="false"/>
          <w:color w:val="000000"/>
          <w:spacing w:val="0"/>
          <w:sz w:val="28"/>
          <w:szCs w:val="28"/>
          <w:lang w:val="it-IT"/>
        </w:rPr>
        <w:t xml:space="preserve">esegue la </w:t>
      </w:r>
      <w:r>
        <w:rPr>
          <w:rFonts w:ascii="DejaVu Math TeX Gyre" w:hAnsi="DejaVu Math TeX Gyre"/>
          <w:b w:val="false"/>
          <w:i w:val="false"/>
          <w:caps w:val="false"/>
          <w:smallCaps w:val="false"/>
          <w:color w:val="000000"/>
          <w:spacing w:val="0"/>
          <w:sz w:val="28"/>
          <w:szCs w:val="28"/>
          <w:lang w:val="it-IT"/>
        </w:rPr>
        <w:t xml:space="preserve">migrazione da un'installazione di VM o si richiede che i contenitori </w:t>
      </w:r>
      <w:r>
        <w:rPr>
          <w:rStyle w:val="StrongEmphasis"/>
          <w:rFonts w:ascii="DejaVu Math TeX Gyre" w:hAnsi="DejaVu Math TeX Gyre"/>
          <w:b/>
          <w:i w:val="false"/>
          <w:caps w:val="false"/>
          <w:smallCaps w:val="false"/>
          <w:color w:val="000000"/>
          <w:spacing w:val="0"/>
          <w:sz w:val="28"/>
          <w:szCs w:val="28"/>
          <w:lang w:val="it-IT"/>
        </w:rPr>
        <w:t xml:space="preserve">sembrino </w:t>
      </w:r>
      <w:r>
        <w:rPr>
          <w:rFonts w:ascii="DejaVu Math TeX Gyre" w:hAnsi="DejaVu Math TeX Gyre"/>
          <w:b w:val="false"/>
          <w:i w:val="false"/>
          <w:caps w:val="false"/>
          <w:smallCaps w:val="false"/>
          <w:color w:val="000000"/>
          <w:spacing w:val="0"/>
          <w:sz w:val="28"/>
          <w:szCs w:val="28"/>
          <w:lang w:val="it-IT"/>
        </w:rPr>
        <w:t>host fisici sulla rete, ognuno con un indirizzo MAC univoco.</w:t>
      </w:r>
    </w:p>
    <w:p>
      <w:pPr>
        <w:pStyle w:val="Normal"/>
        <w:rPr>
          <w:sz w:val="32"/>
          <w:szCs w:val="32"/>
        </w:rPr>
      </w:pPr>
      <w:r>
        <w:rPr>
          <w:rFonts w:ascii="DejaVu Math TeX Gyre" w:hAnsi="DejaVu Math TeX Gyre"/>
          <w:b/>
          <w:bCs/>
          <w:i/>
          <w:iCs/>
          <w:sz w:val="32"/>
          <w:szCs w:val="32"/>
        </w:rPr>
        <w:t>D</w:t>
      </w:r>
      <w:r>
        <w:rPr>
          <w:rFonts w:ascii="DejaVu Math TeX Gyre" w:hAnsi="DejaVu Math TeX Gyre"/>
          <w:b/>
          <w:bCs/>
          <w:i/>
          <w:iCs/>
          <w:sz w:val="32"/>
          <w:szCs w:val="32"/>
        </w:rPr>
        <w:t>OCKER SWARM</w:t>
      </w:r>
    </w:p>
    <w:p>
      <w:pPr>
        <w:pStyle w:val="Normal"/>
        <w:rPr>
          <w:rFonts w:ascii="DejaVu Math TeX Gyre" w:hAnsi="DejaVu Math TeX Gyre"/>
          <w:b/>
          <w:b/>
          <w:bCs/>
          <w:i/>
          <w:i/>
          <w:iCs/>
        </w:rPr>
      </w:pPr>
      <w:r>
        <w:rPr>
          <w:sz w:val="32"/>
          <w:szCs w:val="32"/>
        </w:rPr>
      </w:r>
    </w:p>
    <w:p>
      <w:pPr>
        <w:pStyle w:val="Normal"/>
        <w:rPr/>
      </w:pPr>
      <w:r>
        <w:rPr>
          <w:rFonts w:ascii="DejaVu Math TeX Gyre" w:hAnsi="DejaVu Math TeX Gyre"/>
          <w:sz w:val="28"/>
          <w:szCs w:val="32"/>
          <w:lang w:val="it-IT"/>
        </w:rPr>
        <w:t xml:space="preserve">Uno swarm è costuito da più Docker host che lavorano in modalità swarm e fungono sia da </w:t>
      </w:r>
      <w:r>
        <w:rPr>
          <w:rFonts w:ascii="DejaVu Math TeX Gyre" w:hAnsi="DejaVu Math TeX Gyre"/>
          <w:sz w:val="28"/>
          <w:szCs w:val="32"/>
          <w:lang w:val="it-IT"/>
        </w:rPr>
        <w:t xml:space="preserve">manger </w:t>
      </w:r>
      <w:r>
        <w:rPr>
          <w:rFonts w:ascii="DejaVu Math TeX Gyre" w:hAnsi="DejaVu Math TeX Gyre"/>
          <w:sz w:val="28"/>
          <w:szCs w:val="32"/>
          <w:lang w:val="it-IT"/>
        </w:rPr>
        <w:t xml:space="preserve">che da </w:t>
      </w:r>
      <w:r>
        <w:rPr>
          <w:rFonts w:ascii="DejaVu Math TeX Gyre" w:hAnsi="DejaVu Math TeX Gyre"/>
          <w:sz w:val="28"/>
          <w:szCs w:val="32"/>
          <w:lang w:val="it-IT"/>
        </w:rPr>
        <w:t>worker</w:t>
      </w:r>
      <w:r>
        <w:rPr>
          <w:rFonts w:ascii="DejaVu Math TeX Gyre" w:hAnsi="DejaVu Math TeX Gyre"/>
          <w:sz w:val="28"/>
          <w:szCs w:val="32"/>
          <w:lang w:val="it-IT"/>
        </w:rPr>
        <w:t>.</w:t>
      </w:r>
    </w:p>
    <w:p>
      <w:pPr>
        <w:pStyle w:val="Normal"/>
        <w:rPr>
          <w:rFonts w:ascii="DejaVu Math TeX Gyre" w:hAnsi="DejaVu Math TeX Gyre"/>
          <w:sz w:val="28"/>
          <w:szCs w:val="32"/>
          <w:lang w:val="it-IT"/>
        </w:rPr>
      </w:pPr>
      <w:r>
        <w:rPr/>
      </w:r>
    </w:p>
    <w:p>
      <w:pPr>
        <w:pStyle w:val="Normal"/>
        <w:rPr/>
      </w:pPr>
      <w:r>
        <w:rPr>
          <w:rFonts w:ascii="DejaVu Math TeX Gyre" w:hAnsi="DejaVu Math TeX Gyre"/>
          <w:sz w:val="28"/>
          <w:szCs w:val="32"/>
          <w:lang w:val="it-IT"/>
        </w:rPr>
        <w:t>Quando si va a creare un servizio si va a definire lo stato ottimale (numero di repliche, risorse di rete e di archiviazione disponibili, porte che il servizio espone al mondo esterno e altro).</w:t>
      </w:r>
    </w:p>
    <w:p>
      <w:pPr>
        <w:pStyle w:val="Normal"/>
        <w:rPr>
          <w:rFonts w:ascii="DejaVu Math TeX Gyre" w:hAnsi="DejaVu Math TeX Gyre"/>
          <w:sz w:val="28"/>
          <w:szCs w:val="32"/>
          <w:lang w:val="it-IT"/>
        </w:rPr>
      </w:pPr>
      <w:r>
        <w:rPr/>
      </w:r>
    </w:p>
    <w:p>
      <w:pPr>
        <w:pStyle w:val="Normal"/>
        <w:rPr/>
      </w:pPr>
      <w:r>
        <w:rPr>
          <w:rFonts w:ascii="DejaVu Math TeX Gyre" w:hAnsi="DejaVu Math TeX Gyre"/>
          <w:b w:val="false"/>
          <w:i w:val="false"/>
          <w:caps w:val="false"/>
          <w:smallCaps w:val="false"/>
          <w:color w:val="000000"/>
          <w:spacing w:val="0"/>
          <w:sz w:val="28"/>
          <w:szCs w:val="28"/>
          <w:lang w:val="it-IT"/>
        </w:rPr>
        <w:t xml:space="preserve">Docker funziona per mantenere lo stato desiderato. Ad esempio, se un nodo di lavoro diventa non disponibile, Docker pianifica le attività del nodo su altri nodi. </w:t>
      </w:r>
    </w:p>
    <w:p>
      <w:pPr>
        <w:pStyle w:val="Normal"/>
        <w:rPr>
          <w:rFonts w:ascii="DejaVu Math TeX Gyre" w:hAnsi="DejaVu Math TeX Gyre"/>
          <w:b w:val="false"/>
          <w:i w:val="false"/>
          <w:caps w:val="false"/>
          <w:smallCaps w:val="false"/>
          <w:color w:val="000000"/>
          <w:spacing w:val="0"/>
          <w:sz w:val="28"/>
          <w:szCs w:val="28"/>
          <w:lang w:val="it-IT"/>
        </w:rPr>
      </w:pPr>
      <w:r>
        <w:rPr/>
      </w:r>
    </w:p>
    <w:p>
      <w:pPr>
        <w:pStyle w:val="Normal"/>
        <w:rPr>
          <w:b/>
          <w:b/>
          <w:bCs/>
          <w:i/>
          <w:i/>
          <w:iCs/>
        </w:rPr>
      </w:pPr>
      <w:r>
        <w:rPr>
          <w:rFonts w:ascii="DejaVu Math TeX Gyre" w:hAnsi="DejaVu Math TeX Gyre"/>
          <w:b/>
          <w:bCs/>
          <w:i/>
          <w:iCs/>
          <w:caps w:val="false"/>
          <w:smallCaps w:val="false"/>
          <w:color w:val="000000"/>
          <w:spacing w:val="0"/>
          <w:sz w:val="28"/>
          <w:szCs w:val="28"/>
          <w:lang w:val="it-IT"/>
        </w:rPr>
        <w:t>N</w:t>
      </w:r>
      <w:r>
        <w:rPr>
          <w:rFonts w:ascii="DejaVu Math TeX Gyre" w:hAnsi="DejaVu Math TeX Gyre"/>
          <w:b/>
          <w:bCs/>
          <w:i/>
          <w:iCs/>
          <w:caps w:val="false"/>
          <w:smallCaps w:val="false"/>
          <w:color w:val="000000"/>
          <w:spacing w:val="0"/>
          <w:sz w:val="28"/>
          <w:szCs w:val="28"/>
          <w:lang w:val="it-IT"/>
        </w:rPr>
        <w:t>odi</w:t>
      </w:r>
    </w:p>
    <w:p>
      <w:pPr>
        <w:pStyle w:val="Normal"/>
        <w:rPr>
          <w:rFonts w:ascii="DejaVu Math TeX Gyre" w:hAnsi="DejaVu Math TeX Gyre"/>
          <w:b w:val="false"/>
          <w:i w:val="false"/>
          <w:caps w:val="false"/>
          <w:smallCaps w:val="false"/>
          <w:color w:val="000000"/>
          <w:spacing w:val="0"/>
          <w:sz w:val="28"/>
          <w:szCs w:val="28"/>
          <w:lang w:val="it-IT"/>
        </w:rPr>
      </w:pPr>
      <w:r>
        <w:rPr/>
      </w:r>
    </w:p>
    <w:p>
      <w:pPr>
        <w:pStyle w:val="TextBody"/>
        <w:rPr/>
      </w:pPr>
      <w:r>
        <w:rPr>
          <w:rFonts w:ascii="DejaVu Math TeX Gyre" w:hAnsi="DejaVu Math TeX Gyre"/>
          <w:b w:val="false"/>
          <w:i w:val="false"/>
          <w:caps w:val="false"/>
          <w:smallCaps w:val="false"/>
          <w:color w:val="000000"/>
          <w:spacing w:val="0"/>
          <w:sz w:val="28"/>
          <w:szCs w:val="28"/>
          <w:lang w:val="it-IT"/>
        </w:rPr>
        <w:t xml:space="preserve">Un </w:t>
      </w:r>
      <w:r>
        <w:rPr>
          <w:rStyle w:val="StrongEmphasis"/>
          <w:rFonts w:ascii="DejaVu Math TeX Gyre" w:hAnsi="DejaVu Math TeX Gyre"/>
          <w:b/>
          <w:i w:val="false"/>
          <w:caps w:val="false"/>
          <w:smallCaps w:val="false"/>
          <w:color w:val="000000"/>
          <w:spacing w:val="0"/>
          <w:sz w:val="28"/>
          <w:szCs w:val="28"/>
          <w:lang w:val="it-IT"/>
        </w:rPr>
        <w:t xml:space="preserve">nodo </w:t>
      </w:r>
      <w:r>
        <w:rPr>
          <w:rFonts w:ascii="DejaVu Math TeX Gyre" w:hAnsi="DejaVu Math TeX Gyre"/>
          <w:b w:val="false"/>
          <w:i w:val="false"/>
          <w:caps w:val="false"/>
          <w:smallCaps w:val="false"/>
          <w:color w:val="000000"/>
          <w:spacing w:val="0"/>
          <w:sz w:val="28"/>
          <w:szCs w:val="28"/>
          <w:lang w:val="it-IT"/>
        </w:rPr>
        <w:t xml:space="preserve">è un'istanza </w:t>
      </w:r>
      <w:r>
        <w:rPr>
          <w:rFonts w:ascii="DejaVu Math TeX Gyre" w:hAnsi="DejaVu Math TeX Gyre"/>
          <w:b w:val="false"/>
          <w:i w:val="false"/>
          <w:caps w:val="false"/>
          <w:smallCaps w:val="false"/>
          <w:color w:val="000000"/>
          <w:spacing w:val="0"/>
          <w:sz w:val="28"/>
          <w:szCs w:val="28"/>
          <w:lang w:val="it-IT"/>
        </w:rPr>
        <w:t xml:space="preserve">del </w:t>
      </w:r>
      <w:r>
        <w:rPr>
          <w:rFonts w:ascii="DejaVu Math TeX Gyre" w:hAnsi="DejaVu Math TeX Gyre"/>
          <w:b w:val="false"/>
          <w:i w:val="false"/>
          <w:caps w:val="false"/>
          <w:smallCaps w:val="false"/>
          <w:color w:val="000000"/>
          <w:spacing w:val="0"/>
          <w:sz w:val="28"/>
          <w:szCs w:val="28"/>
          <w:lang w:val="it-IT"/>
        </w:rPr>
        <w:t xml:space="preserve">Docker </w:t>
      </w:r>
      <w:r>
        <w:rPr>
          <w:rFonts w:ascii="DejaVu Math TeX Gyre" w:hAnsi="DejaVu Math TeX Gyre"/>
          <w:b w:val="false"/>
          <w:i w:val="false"/>
          <w:caps w:val="false"/>
          <w:smallCaps w:val="false"/>
          <w:color w:val="000000"/>
          <w:spacing w:val="0"/>
          <w:sz w:val="28"/>
          <w:szCs w:val="28"/>
          <w:lang w:val="it-IT"/>
        </w:rPr>
        <w:t xml:space="preserve">engine </w:t>
      </w:r>
      <w:r>
        <w:rPr>
          <w:rFonts w:ascii="DejaVu Math TeX Gyre" w:hAnsi="DejaVu Math TeX Gyre"/>
          <w:b w:val="false"/>
          <w:i w:val="false"/>
          <w:caps w:val="false"/>
          <w:smallCaps w:val="false"/>
          <w:color w:val="000000"/>
          <w:spacing w:val="0"/>
          <w:sz w:val="28"/>
          <w:szCs w:val="28"/>
          <w:lang w:val="it-IT"/>
        </w:rPr>
        <w:t xml:space="preserve">che partecipa allo </w:t>
      </w:r>
      <w:r>
        <w:rPr>
          <w:rFonts w:ascii="DejaVu Math TeX Gyre" w:hAnsi="DejaVu Math TeX Gyre"/>
          <w:b w:val="false"/>
          <w:i w:val="false"/>
          <w:caps w:val="false"/>
          <w:smallCaps w:val="false"/>
          <w:color w:val="000000"/>
          <w:spacing w:val="0"/>
          <w:sz w:val="28"/>
          <w:szCs w:val="28"/>
          <w:lang w:val="it-IT"/>
        </w:rPr>
        <w:t>swarm</w:t>
      </w:r>
      <w:r>
        <w:rPr>
          <w:rFonts w:ascii="DejaVu Math TeX Gyre" w:hAnsi="DejaVu Math TeX Gyre"/>
          <w:b w:val="false"/>
          <w:i w:val="false"/>
          <w:caps w:val="false"/>
          <w:smallCaps w:val="false"/>
          <w:color w:val="000000"/>
          <w:spacing w:val="0"/>
          <w:sz w:val="28"/>
          <w:szCs w:val="28"/>
          <w:lang w:val="it-IT"/>
        </w:rPr>
        <w:t xml:space="preserve">. È possibile eseguire uno o più nodi su un singolo computer fisico o su un server cloud, ma in genere le distribuzioni di </w:t>
      </w:r>
      <w:r>
        <w:rPr>
          <w:rFonts w:ascii="DejaVu Math TeX Gyre" w:hAnsi="DejaVu Math TeX Gyre"/>
          <w:b w:val="false"/>
          <w:i w:val="false"/>
          <w:caps w:val="false"/>
          <w:smallCaps w:val="false"/>
          <w:color w:val="000000"/>
          <w:spacing w:val="0"/>
          <w:sz w:val="28"/>
          <w:szCs w:val="28"/>
          <w:lang w:val="it-IT"/>
        </w:rPr>
        <w:t xml:space="preserve">swarm </w:t>
      </w:r>
      <w:r>
        <w:rPr>
          <w:rFonts w:ascii="DejaVu Math TeX Gyre" w:hAnsi="DejaVu Math TeX Gyre"/>
          <w:b w:val="false"/>
          <w:i w:val="false"/>
          <w:caps w:val="false"/>
          <w:smallCaps w:val="false"/>
          <w:color w:val="000000"/>
          <w:spacing w:val="0"/>
          <w:sz w:val="28"/>
          <w:szCs w:val="28"/>
          <w:lang w:val="it-IT"/>
        </w:rPr>
        <w:t>di produzione includono nodi Docker distribuiti su più macchine fisiche e cloud.</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distribuire l'applicazione su uno </w:t>
      </w:r>
      <w:r>
        <w:rPr>
          <w:rFonts w:ascii="DejaVu Math TeX Gyre" w:hAnsi="DejaVu Math TeX Gyre"/>
          <w:b w:val="false"/>
          <w:i w:val="false"/>
          <w:caps w:val="false"/>
          <w:smallCaps w:val="false"/>
          <w:color w:val="000000"/>
          <w:spacing w:val="0"/>
          <w:sz w:val="28"/>
          <w:szCs w:val="28"/>
          <w:lang w:val="it-IT"/>
        </w:rPr>
        <w:t>swarm</w:t>
      </w:r>
      <w:r>
        <w:rPr>
          <w:rFonts w:ascii="DejaVu Math TeX Gyre" w:hAnsi="DejaVu Math TeX Gyre"/>
          <w:b w:val="false"/>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si invia</w:t>
      </w:r>
      <w:r>
        <w:rPr>
          <w:rFonts w:ascii="DejaVu Math TeX Gyre" w:hAnsi="DejaVu Math TeX Gyre"/>
          <w:b w:val="false"/>
          <w:i w:val="false"/>
          <w:caps w:val="false"/>
          <w:smallCaps w:val="false"/>
          <w:color w:val="000000"/>
          <w:spacing w:val="0"/>
          <w:sz w:val="28"/>
          <w:szCs w:val="28"/>
          <w:lang w:val="it-IT"/>
        </w:rPr>
        <w:t xml:space="preserve"> una </w:t>
      </w:r>
      <w:r>
        <w:rPr>
          <w:rFonts w:ascii="DejaVu Math TeX Gyre" w:hAnsi="DejaVu Math TeX Gyre"/>
          <w:b w:val="false"/>
          <w:i w:val="false"/>
          <w:caps w:val="false"/>
          <w:smallCaps w:val="false"/>
          <w:color w:val="000000"/>
          <w:spacing w:val="0"/>
          <w:sz w:val="28"/>
          <w:szCs w:val="28"/>
          <w:lang w:val="it-IT"/>
        </w:rPr>
        <w:t>specifica di</w:t>
      </w:r>
      <w:r>
        <w:rPr>
          <w:rFonts w:ascii="DejaVu Math TeX Gyre" w:hAnsi="DejaVu Math TeX Gyre"/>
          <w:b w:val="false"/>
          <w:i w:val="false"/>
          <w:caps w:val="false"/>
          <w:smallCaps w:val="false"/>
          <w:color w:val="000000"/>
          <w:spacing w:val="0"/>
          <w:sz w:val="28"/>
          <w:szCs w:val="28"/>
          <w:lang w:val="it-IT"/>
        </w:rPr>
        <w:t xml:space="preserve"> servizio a un </w:t>
      </w:r>
      <w:r>
        <w:rPr>
          <w:rStyle w:val="StrongEmphasis"/>
          <w:rFonts w:ascii="DejaVu Math TeX Gyre" w:hAnsi="DejaVu Math TeX Gyre"/>
          <w:b/>
          <w:i w:val="false"/>
          <w:caps w:val="false"/>
          <w:smallCaps w:val="false"/>
          <w:color w:val="000000"/>
          <w:spacing w:val="0"/>
          <w:sz w:val="28"/>
          <w:szCs w:val="28"/>
          <w:lang w:val="it-IT"/>
        </w:rPr>
        <w:t xml:space="preserve">nodo magager. </w:t>
      </w:r>
      <w:r>
        <w:rPr>
          <w:rFonts w:ascii="DejaVu Math TeX Gyre" w:hAnsi="DejaVu Math TeX Gyre"/>
          <w:b w:val="false"/>
          <w:i w:val="false"/>
          <w:caps w:val="false"/>
          <w:smallCaps w:val="false"/>
          <w:color w:val="000000"/>
          <w:spacing w:val="0"/>
          <w:sz w:val="28"/>
          <w:szCs w:val="28"/>
          <w:lang w:val="it-IT"/>
        </w:rPr>
        <w:t xml:space="preserve">Il nodo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invia unità di lavoro, chiamate </w:t>
      </w:r>
      <w:r>
        <w:rPr>
          <w:rFonts w:ascii="DejaVu Math TeX Gyre" w:hAnsi="DejaVu Math TeX Gyre"/>
          <w:b w:val="false"/>
          <w:i w:val="false"/>
          <w:caps w:val="false"/>
          <w:smallCaps w:val="false"/>
          <w:strike w:val="false"/>
          <w:dstrike w:val="false"/>
          <w:color w:val="000000"/>
          <w:spacing w:val="0"/>
          <w:sz w:val="28"/>
          <w:szCs w:val="28"/>
          <w:u w:val="none"/>
          <w:effect w:val="none"/>
          <w:lang w:val="it-IT"/>
        </w:rPr>
        <w:t xml:space="preserve">task, </w:t>
      </w:r>
      <w:r>
        <w:rPr>
          <w:rFonts w:ascii="DejaVu Math TeX Gyre" w:hAnsi="DejaVu Math TeX Gyre"/>
          <w:b w:val="false"/>
          <w:i w:val="false"/>
          <w:caps w:val="false"/>
          <w:smallCaps w:val="false"/>
          <w:color w:val="000000"/>
          <w:spacing w:val="0"/>
          <w:sz w:val="28"/>
          <w:szCs w:val="28"/>
          <w:lang w:val="it-IT"/>
        </w:rPr>
        <w:t>ai nodi worker.</w:t>
      </w:r>
    </w:p>
    <w:p>
      <w:pPr>
        <w:pStyle w:val="TextBody"/>
        <w:widowControl/>
        <w:spacing w:lineRule="atLeast" w:line="360" w:before="150" w:after="150"/>
        <w:ind w:left="0" w:right="0" w:hanging="0"/>
        <w:rPr/>
      </w:pPr>
      <w:r>
        <w:rPr>
          <w:rStyle w:val="StrongEmphasis"/>
          <w:rFonts w:ascii="DejaVu Math TeX Gyre" w:hAnsi="DejaVu Math TeX Gyre"/>
          <w:b/>
          <w:i w:val="false"/>
          <w:caps w:val="false"/>
          <w:smallCaps w:val="false"/>
          <w:color w:val="000000"/>
          <w:spacing w:val="0"/>
          <w:sz w:val="28"/>
          <w:szCs w:val="28"/>
          <w:lang w:val="it-IT"/>
        </w:rPr>
        <w:t xml:space="preserve">I nodi di lavoro </w:t>
      </w:r>
      <w:r>
        <w:rPr>
          <w:rFonts w:ascii="DejaVu Math TeX Gyre" w:hAnsi="DejaVu Math TeX Gyre"/>
          <w:b w:val="false"/>
          <w:i w:val="false"/>
          <w:caps w:val="false"/>
          <w:smallCaps w:val="false"/>
          <w:color w:val="000000"/>
          <w:spacing w:val="0"/>
          <w:sz w:val="28"/>
          <w:szCs w:val="28"/>
          <w:lang w:val="it-IT"/>
        </w:rPr>
        <w:t xml:space="preserve">ricevono ed eseguono attività inviate dai nodi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Il nodo </w:t>
      </w:r>
      <w:r>
        <w:rPr>
          <w:rFonts w:ascii="DejaVu Math TeX Gyre" w:hAnsi="DejaVu Math TeX Gyre"/>
          <w:b w:val="false"/>
          <w:i w:val="false"/>
          <w:caps w:val="false"/>
          <w:smallCaps w:val="false"/>
          <w:color w:val="000000"/>
          <w:spacing w:val="0"/>
          <w:sz w:val="28"/>
          <w:szCs w:val="28"/>
          <w:lang w:val="it-IT"/>
        </w:rPr>
        <w:t>worker</w:t>
      </w:r>
      <w:r>
        <w:rPr>
          <w:rFonts w:ascii="DejaVu Math TeX Gyre" w:hAnsi="DejaVu Math TeX Gyre"/>
          <w:b w:val="false"/>
          <w:i w:val="false"/>
          <w:caps w:val="false"/>
          <w:smallCaps w:val="false"/>
          <w:color w:val="000000"/>
          <w:spacing w:val="0"/>
          <w:sz w:val="28"/>
          <w:szCs w:val="28"/>
          <w:lang w:val="it-IT"/>
        </w:rPr>
        <w:t xml:space="preserve"> notifica al nodo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lo stato corrente delle attività assegnate in modo che il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possa mantenere lo stato desiderato di ciascun lavoratore.</w:t>
      </w:r>
    </w:p>
    <w:p>
      <w:pPr>
        <w:pStyle w:val="TextBody"/>
        <w:widowControl/>
        <w:spacing w:lineRule="atLeast" w:line="360" w:before="150" w:after="150"/>
        <w:ind w:left="0" w:right="0" w:hanging="0"/>
        <w:rPr>
          <w:b/>
          <w:b/>
          <w:bCs/>
          <w:i/>
          <w:i/>
          <w:iCs/>
        </w:rPr>
      </w:pPr>
      <w:r>
        <w:rPr>
          <w:rFonts w:ascii="DejaVu Math TeX Gyre" w:hAnsi="DejaVu Math TeX Gyre"/>
          <w:b/>
          <w:bCs/>
          <w:i/>
          <w:iCs/>
          <w:caps w:val="false"/>
          <w:smallCaps w:val="false"/>
          <w:color w:val="000000"/>
          <w:spacing w:val="0"/>
          <w:sz w:val="28"/>
          <w:szCs w:val="28"/>
          <w:lang w:val="it-IT"/>
        </w:rPr>
        <w:t>Servizi</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Il servizio è l’attivita da eseguire sul manager o sui nodi worker. </w:t>
      </w:r>
      <w:r>
        <w:rPr>
          <w:rFonts w:ascii="DejaVu Math TeX Gyre" w:hAnsi="DejaVu Math TeX Gyre"/>
          <w:b w:val="false"/>
          <w:i w:val="false"/>
          <w:caps w:val="false"/>
          <w:smallCaps w:val="false"/>
          <w:color w:val="000000"/>
          <w:spacing w:val="0"/>
          <w:sz w:val="28"/>
          <w:szCs w:val="28"/>
          <w:lang w:val="it-IT"/>
        </w:rPr>
        <w:t xml:space="preserve">Quando si crea un servizio, si specifica l'immagine del </w:t>
      </w:r>
      <w:r>
        <w:rPr>
          <w:rFonts w:ascii="DejaVu Math TeX Gyre" w:hAnsi="DejaVu Math TeX Gyre"/>
          <w:b w:val="false"/>
          <w:i w:val="false"/>
          <w:caps w:val="false"/>
          <w:smallCaps w:val="false"/>
          <w:color w:val="000000"/>
          <w:spacing w:val="0"/>
          <w:sz w:val="28"/>
          <w:szCs w:val="28"/>
          <w:lang w:val="it-IT"/>
        </w:rPr>
        <w:t>container</w:t>
      </w:r>
      <w:r>
        <w:rPr>
          <w:rFonts w:ascii="DejaVu Math TeX Gyre" w:hAnsi="DejaVu Math TeX Gyre"/>
          <w:b w:val="false"/>
          <w:i w:val="false"/>
          <w:caps w:val="false"/>
          <w:smallCaps w:val="false"/>
          <w:color w:val="000000"/>
          <w:spacing w:val="0"/>
          <w:sz w:val="28"/>
          <w:szCs w:val="28"/>
          <w:lang w:val="it-IT"/>
        </w:rPr>
        <w:t xml:space="preserve"> da utilizzare e quali comandi eseguire all'interno dei </w:t>
      </w:r>
      <w:r>
        <w:rPr>
          <w:rFonts w:ascii="DejaVu Math TeX Gyre" w:hAnsi="DejaVu Math TeX Gyre"/>
          <w:b w:val="false"/>
          <w:i w:val="false"/>
          <w:caps w:val="false"/>
          <w:smallCaps w:val="false"/>
          <w:color w:val="000000"/>
          <w:spacing w:val="0"/>
          <w:sz w:val="28"/>
          <w:szCs w:val="28"/>
          <w:lang w:val="it-IT"/>
        </w:rPr>
        <w:t>container</w:t>
      </w:r>
      <w:r>
        <w:rPr>
          <w:rFonts w:ascii="DejaVu Math TeX Gyre" w:hAnsi="DejaVu Math TeX Gyre"/>
          <w:b w:val="false"/>
          <w:i w:val="false"/>
          <w:caps w:val="false"/>
          <w:smallCaps w:val="false"/>
          <w:color w:val="000000"/>
          <w:spacing w:val="0"/>
          <w:sz w:val="28"/>
          <w:szCs w:val="28"/>
          <w:lang w:val="it-IT"/>
        </w:rPr>
        <w:t xml:space="preserve"> in esecuzione.</w:t>
      </w:r>
      <w:r>
        <w:rPr>
          <w:rFonts w:ascii="DejaVu Math TeX Gyre" w:hAnsi="DejaVu Math TeX Gyre"/>
          <w:b w:val="false"/>
          <w:i w:val="false"/>
          <w:caps w:val="false"/>
          <w:smallCaps w:val="false"/>
          <w:color w:val="000000"/>
          <w:spacing w:val="0"/>
          <w:sz w:val="28"/>
          <w:szCs w:val="28"/>
          <w:lang w:val="it-IT"/>
        </w:rPr>
        <w:t xml:space="preserve"> </w:t>
      </w:r>
    </w:p>
    <w:p>
      <w:pPr>
        <w:pStyle w:val="TextBody"/>
        <w:widowControl/>
        <w:spacing w:lineRule="atLeast" w:line="360" w:before="150" w:after="150"/>
        <w:ind w:left="0" w:right="0" w:hanging="0"/>
        <w:rPr/>
      </w:pPr>
      <w:r>
        <w:rPr>
          <w:rStyle w:val="StrongEmphasis"/>
          <w:rFonts w:ascii="DejaVu Math TeX Gyre" w:hAnsi="DejaVu Math TeX Gyre"/>
          <w:b w:val="false"/>
          <w:bCs w:val="false"/>
          <w:i w:val="false"/>
          <w:caps w:val="false"/>
          <w:smallCaps w:val="false"/>
          <w:color w:val="000000"/>
          <w:spacing w:val="0"/>
          <w:sz w:val="28"/>
          <w:szCs w:val="28"/>
          <w:lang w:val="it-IT"/>
        </w:rPr>
        <w:t>Ne</w:t>
      </w:r>
      <w:r>
        <w:rPr>
          <w:rStyle w:val="StrongEmphasis"/>
          <w:rFonts w:ascii="DejaVu Math TeX Gyre" w:hAnsi="DejaVu Math TeX Gyre"/>
          <w:b w:val="false"/>
          <w:bCs w:val="false"/>
          <w:i w:val="false"/>
          <w:caps w:val="false"/>
          <w:smallCaps w:val="false"/>
          <w:color w:val="000000"/>
          <w:spacing w:val="0"/>
          <w:sz w:val="28"/>
          <w:szCs w:val="28"/>
          <w:lang w:val="it-IT"/>
        </w:rPr>
        <w:t>i</w:t>
      </w:r>
      <w:r>
        <w:rPr>
          <w:rStyle w:val="StrongEmphasis"/>
          <w:rFonts w:ascii="DejaVu Math TeX Gyre" w:hAnsi="DejaVu Math TeX Gyre"/>
          <w:b w:val="false"/>
          <w:i w:val="false"/>
          <w:caps w:val="false"/>
          <w:smallCaps w:val="false"/>
          <w:color w:val="000000"/>
          <w:spacing w:val="0"/>
          <w:sz w:val="28"/>
          <w:szCs w:val="28"/>
          <w:lang w:val="it-IT"/>
        </w:rPr>
        <w:t xml:space="preserve"> </w:t>
      </w:r>
      <w:r>
        <w:rPr>
          <w:rStyle w:val="StrongEmphasis"/>
          <w:rFonts w:ascii="DejaVu Math TeX Gyre" w:hAnsi="DejaVu Math TeX Gyre"/>
          <w:b/>
          <w:i w:val="false"/>
          <w:caps w:val="false"/>
          <w:smallCaps w:val="false"/>
          <w:color w:val="000000"/>
          <w:spacing w:val="0"/>
          <w:sz w:val="28"/>
          <w:szCs w:val="28"/>
          <w:lang w:val="it-IT"/>
        </w:rPr>
        <w:t>servizi replicati</w:t>
      </w:r>
      <w:r>
        <w:rPr>
          <w:rFonts w:ascii="DejaVu Math TeX Gyre" w:hAnsi="DejaVu Math TeX Gyre"/>
          <w:b w:val="false"/>
          <w:i w:val="false"/>
          <w:caps w:val="false"/>
          <w:smallCaps w:val="false"/>
          <w:color w:val="000000"/>
          <w:spacing w:val="0"/>
          <w:sz w:val="28"/>
          <w:szCs w:val="28"/>
          <w:lang w:val="it-IT"/>
        </w:rPr>
        <w:t xml:space="preserve">, il </w:t>
      </w:r>
      <w:r>
        <w:rPr>
          <w:rFonts w:ascii="DejaVu Math TeX Gyre" w:hAnsi="DejaVu Math TeX Gyre"/>
          <w:b w:val="false"/>
          <w:i w:val="false"/>
          <w:caps w:val="false"/>
          <w:smallCaps w:val="false"/>
          <w:color w:val="000000"/>
          <w:spacing w:val="0"/>
          <w:sz w:val="28"/>
          <w:szCs w:val="28"/>
          <w:lang w:val="it-IT"/>
        </w:rPr>
        <w:t>swarm manager</w:t>
      </w:r>
      <w:r>
        <w:rPr>
          <w:rFonts w:ascii="DejaVu Math TeX Gyre" w:hAnsi="DejaVu Math TeX Gyre"/>
          <w:b w:val="false"/>
          <w:i w:val="false"/>
          <w:caps w:val="false"/>
          <w:smallCaps w:val="false"/>
          <w:color w:val="000000"/>
          <w:spacing w:val="0"/>
          <w:sz w:val="28"/>
          <w:szCs w:val="28"/>
          <w:lang w:val="it-IT"/>
        </w:rPr>
        <w:t xml:space="preserve"> distribuisce un numero specifico di attività di replica tra i nodi in base alla scala impostata nello stato desiderato.</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w:t>
      </w:r>
      <w:r>
        <w:rPr>
          <w:rStyle w:val="StrongEmphasis"/>
          <w:rFonts w:ascii="DejaVu Math TeX Gyre" w:hAnsi="DejaVu Math TeX Gyre"/>
          <w:b/>
          <w:i w:val="false"/>
          <w:caps w:val="false"/>
          <w:smallCaps w:val="false"/>
          <w:color w:val="000000"/>
          <w:spacing w:val="0"/>
          <w:sz w:val="28"/>
          <w:szCs w:val="28"/>
          <w:lang w:val="it-IT"/>
        </w:rPr>
        <w:t>servizi globali</w:t>
      </w:r>
      <w:r>
        <w:rPr>
          <w:rFonts w:ascii="DejaVu Math TeX Gyre" w:hAnsi="DejaVu Math TeX Gyre"/>
          <w:b w:val="false"/>
          <w:i w:val="false"/>
          <w:caps w:val="false"/>
          <w:smallCaps w:val="false"/>
          <w:color w:val="000000"/>
          <w:spacing w:val="0"/>
          <w:sz w:val="28"/>
          <w:szCs w:val="28"/>
          <w:lang w:val="it-IT"/>
        </w:rPr>
        <w:t xml:space="preserve">, lo </w:t>
      </w:r>
      <w:r>
        <w:rPr>
          <w:rFonts w:ascii="DejaVu Math TeX Gyre" w:hAnsi="DejaVu Math TeX Gyre"/>
          <w:b w:val="false"/>
          <w:i w:val="false"/>
          <w:caps w:val="false"/>
          <w:smallCaps w:val="false"/>
          <w:color w:val="000000"/>
          <w:spacing w:val="0"/>
          <w:sz w:val="28"/>
          <w:szCs w:val="28"/>
          <w:lang w:val="it-IT"/>
        </w:rPr>
        <w:t xml:space="preserve">swarm </w:t>
      </w:r>
      <w:r>
        <w:rPr>
          <w:rFonts w:ascii="DejaVu Math TeX Gyre" w:hAnsi="DejaVu Math TeX Gyre"/>
          <w:b w:val="false"/>
          <w:i w:val="false"/>
          <w:caps w:val="false"/>
          <w:smallCaps w:val="false"/>
          <w:color w:val="000000"/>
          <w:spacing w:val="0"/>
          <w:sz w:val="28"/>
          <w:szCs w:val="28"/>
          <w:lang w:val="it-IT"/>
        </w:rPr>
        <w:t>esegue un'attività per il servizio su ogni nodo disponibile nel cluster.</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U</w:t>
      </w:r>
      <w:r>
        <w:rPr>
          <w:rFonts w:ascii="DejaVu Math TeX Gyre" w:hAnsi="DejaVu Math TeX Gyre"/>
          <w:b w:val="false"/>
          <w:i w:val="false"/>
          <w:caps w:val="false"/>
          <w:smallCaps w:val="false"/>
          <w:color w:val="000000"/>
          <w:spacing w:val="0"/>
          <w:sz w:val="28"/>
          <w:szCs w:val="28"/>
          <w:lang w:val="it-IT"/>
        </w:rPr>
        <w:t xml:space="preserve">n task trasporta una docker container e i comandi da runnare all’interno del container. </w:t>
      </w:r>
      <w:r>
        <w:rPr>
          <w:rFonts w:ascii="DejaVu Math TeX Gyre" w:hAnsi="DejaVu Math TeX Gyre"/>
          <w:b w:val="false"/>
          <w:i w:val="false"/>
          <w:caps w:val="false"/>
          <w:smallCaps w:val="false"/>
          <w:color w:val="000000"/>
          <w:spacing w:val="0"/>
          <w:sz w:val="28"/>
          <w:szCs w:val="28"/>
          <w:lang w:val="it-IT"/>
        </w:rPr>
        <w:t>I nodi Manager assegnano le attività ai nodi worker in base al numero di repliche impostate nella scala del servizio. Una volta che un'attività è assegnata a un nodo, non può spostarsi su un altro nodo. Può essere eseguito solo sul nodo assegnato.</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Socket e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PreformattedText"/>
        <w:rPr>
          <w:rFonts w:ascii="DejaVu Math TeX Gyre" w:hAnsi="DejaVu Math TeX Gyre"/>
          <w:b w:val="false"/>
          <w:i w:val="false"/>
          <w:caps w:val="false"/>
          <w:smallCaps w:val="false"/>
          <w:color w:val="212121"/>
          <w:spacing w:val="0"/>
          <w:sz w:val="28"/>
          <w:szCs w:val="28"/>
          <w:lang w:val="it-IT"/>
        </w:rPr>
      </w:pPr>
      <w:bookmarkStart w:id="0" w:name="tw-target-text"/>
      <w:bookmarkEnd w:id="0"/>
      <w:r>
        <w:rPr>
          <w:rFonts w:ascii="DejaVu Math TeX Gyre" w:hAnsi="DejaVu Math TeX Gyre"/>
          <w:b w:val="false"/>
          <w:i w:val="false"/>
          <w:caps w:val="false"/>
          <w:smallCaps w:val="false"/>
          <w:color w:val="212121"/>
          <w:spacing w:val="0"/>
          <w:sz w:val="28"/>
          <w:szCs w:val="28"/>
          <w:lang w:val="it-IT"/>
        </w:rPr>
        <w:t>Un socket è un endpoint di un collegamento di comunicazione bidirezionale tra due programmi in esecuzione sulla rete.</w:t>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Un socket è associato a un numero di porta in modo che il livello TCP possa identificare l'applicazione a cui i dati sono destinati a essere inviati. Un endpoint è una combinazione di un indirizzo IP e un numero di porta.</w:t>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Ogni connessione TCP può essere identificata in modo univoco dai suoi due endpoint. In questo modo puoi avere più connessioni tra l'host e il server.</w:t>
      </w:r>
    </w:p>
    <w:p>
      <w:pPr>
        <w:pStyle w:val="Normal"/>
        <w:rPr>
          <w:rFonts w:ascii="DejaVu Math TeX Gyre" w:hAnsi="DejaVu Math TeX Gyre"/>
          <w:sz w:val="32"/>
          <w:szCs w:val="32"/>
        </w:rPr>
      </w:pPr>
      <w:r>
        <w:rPr>
          <w:rFonts w:ascii="DejaVu Math TeX Gyre" w:hAnsi="DejaVu Math TeX Gyre"/>
          <w:sz w:val="32"/>
          <w:szCs w:val="32"/>
        </w:rPr>
      </w:r>
    </w:p>
    <w:p>
      <w:pPr>
        <w:pStyle w:val="Normal"/>
        <w:rPr>
          <w:sz w:val="32"/>
          <w:szCs w:val="32"/>
        </w:rPr>
      </w:pPr>
      <w:r>
        <w:rPr>
          <w:rFonts w:ascii="DejaVu Math TeX Gyre" w:hAnsi="DejaVu Math TeX Gyre"/>
          <w:sz w:val="32"/>
          <w:szCs w:val="32"/>
        </w:rPr>
        <w:t xml:space="preserve">Nginx – Web Server </w:t>
      </w:r>
      <w:r>
        <w:rPr>
          <w:rFonts w:ascii="DejaVu Math TeX Gyre" w:hAnsi="DejaVu Math TeX Gyre"/>
          <w:sz w:val="32"/>
          <w:szCs w:val="32"/>
        </w:rPr>
        <w:t>(F)</w:t>
      </w:r>
    </w:p>
    <w:p>
      <w:pPr>
        <w:pStyle w:val="Normal"/>
        <w:rPr>
          <w:rFonts w:ascii="DejaVu Math TeX Gyre" w:hAnsi="DejaVu Math TeX Gyre"/>
          <w:sz w:val="32"/>
          <w:szCs w:val="32"/>
        </w:rPr>
      </w:pPr>
      <w:r>
        <w:rPr>
          <w:rFonts w:ascii="DejaVu Math TeX Gyre" w:hAnsi="DejaVu Math TeX Gyre"/>
          <w:sz w:val="32"/>
          <w:szCs w:val="32"/>
        </w:rPr>
      </w:r>
    </w:p>
    <w:p>
      <w:pPr>
        <w:pStyle w:val="Normal"/>
        <w:rPr>
          <w:sz w:val="32"/>
          <w:szCs w:val="32"/>
        </w:rPr>
      </w:pPr>
      <w:r>
        <w:rPr>
          <w:rFonts w:ascii="DejaVu Math TeX Gyre" w:hAnsi="DejaVu Math TeX Gyre"/>
          <w:sz w:val="32"/>
          <w:szCs w:val="32"/>
        </w:rPr>
        <w:t xml:space="preserve">Nodejs – Application Server </w:t>
      </w:r>
      <w:r>
        <w:rPr>
          <w:rFonts w:ascii="DejaVu Math TeX Gyre" w:hAnsi="DejaVu Math TeX Gyre"/>
          <w:sz w:val="32"/>
          <w:szCs w:val="32"/>
        </w:rPr>
        <w:t>(S)</w:t>
      </w:r>
    </w:p>
    <w:p>
      <w:pPr>
        <w:pStyle w:val="Normal"/>
        <w:rPr>
          <w:rFonts w:ascii="DejaVu Math TeX Gyre" w:hAnsi="DejaVu Math TeX Gyre"/>
          <w:sz w:val="32"/>
          <w:szCs w:val="32"/>
        </w:rPr>
      </w:pPr>
      <w:r>
        <w:rPr>
          <w:rFonts w:ascii="DejaVu Math TeX Gyre" w:hAnsi="DejaVu Math TeX Gyre"/>
          <w:sz w:val="32"/>
          <w:szCs w:val="32"/>
        </w:rPr>
      </w:r>
    </w:p>
    <w:p>
      <w:pPr>
        <w:pStyle w:val="Normal"/>
        <w:rPr>
          <w:sz w:val="32"/>
          <w:szCs w:val="32"/>
        </w:rPr>
      </w:pPr>
      <w:r>
        <w:rPr>
          <w:rFonts w:ascii="DejaVu Math TeX Gyre" w:hAnsi="DejaVu Math TeX Gyre"/>
          <w:b/>
          <w:bCs/>
          <w:sz w:val="32"/>
          <w:szCs w:val="32"/>
        </w:rPr>
        <w:t xml:space="preserve">REST – </w:t>
      </w:r>
      <w:r>
        <w:rPr>
          <w:rFonts w:ascii="DejaVu Math TeX Gyre" w:hAnsi="DejaVu Math TeX Gyre"/>
          <w:b/>
          <w:bCs/>
          <w:sz w:val="32"/>
          <w:szCs w:val="32"/>
        </w:rPr>
        <w:t>CRUD</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pPr>
      <w:r>
        <w:rPr>
          <w:rFonts w:ascii="DejaVu Math TeX Gyre" w:hAnsi="DejaVu Math TeX Gyre"/>
          <w:sz w:val="28"/>
          <w:szCs w:val="32"/>
          <w:lang w:val="it-IT"/>
        </w:rPr>
        <w:t>R</w:t>
      </w:r>
      <w:r>
        <w:rPr>
          <w:rFonts w:ascii="DejaVu Math TeX Gyre" w:hAnsi="DejaVu Math TeX Gyre"/>
          <w:sz w:val="28"/>
          <w:szCs w:val="32"/>
          <w:lang w:val="it-IT"/>
        </w:rPr>
        <w:t>est è uno stile architetturale e non uno standard.</w:t>
      </w:r>
      <w:r>
        <w:rPr>
          <w:rFonts w:ascii="DejaVu Math TeX Gyre" w:hAnsi="DejaVu Math TeX Gyre"/>
          <w:b w:val="false"/>
          <w:bCs w:val="false"/>
          <w:sz w:val="28"/>
          <w:szCs w:val="28"/>
          <w:lang w:val="it-IT"/>
        </w:rPr>
        <w:t xml:space="preserve"> </w:t>
      </w:r>
      <w:r>
        <w:rPr>
          <w:rStyle w:val="StrongEmphasis"/>
          <w:rFonts w:ascii="DejaVu Math TeX Gyre" w:hAnsi="DejaVu Math TeX Gyre"/>
          <w:b w:val="false"/>
          <w:bCs w:val="false"/>
          <w:i w:val="false"/>
          <w:caps w:val="false"/>
          <w:smallCaps w:val="false"/>
          <w:color w:val="000000"/>
          <w:spacing w:val="0"/>
          <w:sz w:val="28"/>
          <w:szCs w:val="28"/>
          <w:lang w:val="it-IT"/>
        </w:rPr>
        <w:t xml:space="preserve">RESTful </w:t>
      </w:r>
      <w:r>
        <w:rPr>
          <w:rFonts w:ascii="DejaVu Math TeX Gyre" w:hAnsi="DejaVu Math TeX Gyre"/>
          <w:b w:val="false"/>
          <w:bCs w:val="false"/>
          <w:i w:val="false"/>
          <w:caps w:val="false"/>
          <w:smallCaps w:val="false"/>
          <w:color w:val="000000"/>
          <w:spacing w:val="0"/>
          <w:sz w:val="28"/>
          <w:szCs w:val="28"/>
          <w:lang w:val="it-IT"/>
        </w:rPr>
        <w:t>viene in genere utilizzato per fare riferimento a servizi Web che implementano l’architettura REST.</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sz w:val="28"/>
          <w:szCs w:val="32"/>
          <w:lang w:val="it-IT"/>
        </w:rPr>
      </w:pPr>
      <w:r>
        <w:rPr>
          <w:rFonts w:ascii="DejaVu Math TeX Gyre" w:hAnsi="DejaVu Math TeX Gyre"/>
          <w:sz w:val="28"/>
          <w:szCs w:val="32"/>
          <w:lang w:val="it-IT"/>
        </w:rPr>
        <w:t xml:space="preserve">Rest </w:t>
      </w:r>
      <w:r>
        <w:rPr>
          <w:rFonts w:ascii="DejaVu Math TeX Gyre" w:hAnsi="DejaVu Math TeX Gyre"/>
          <w:sz w:val="28"/>
          <w:szCs w:val="32"/>
          <w:lang w:val="it-IT"/>
        </w:rPr>
        <w:t xml:space="preserve">riguarda come rappresentare le risorse (identificate attraverso URI – come accedo, dove,con cosa,e a cosa sono interessato ad accedere), serve per manipolare le risorse, quindi un modo facile e flessibile di scrivere un web service.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Principi Implementazione REST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1)</w:t>
      </w:r>
      <w:r>
        <w:rPr>
          <w:rFonts w:ascii="DejaVu Math TeX Gyre" w:hAnsi="DejaVu Math TeX Gyre"/>
          <w:i/>
          <w:iCs/>
          <w:sz w:val="28"/>
          <w:szCs w:val="32"/>
          <w:lang w:val="it-IT"/>
        </w:rPr>
        <w:t xml:space="preserve"> Architettura Client/Server</w:t>
      </w:r>
      <w:r>
        <w:rPr>
          <w:rFonts w:ascii="DejaVu Math TeX Gyre" w:hAnsi="DejaVu Math TeX Gyre"/>
          <w:i w:val="false"/>
          <w:iCs w:val="false"/>
          <w:sz w:val="28"/>
          <w:szCs w:val="32"/>
          <w:lang w:val="it-IT"/>
        </w:rPr>
        <w:t>:</w:t>
      </w:r>
      <w:r>
        <w:rPr>
          <w:rFonts w:ascii="DejaVu Math TeX Gyre" w:hAnsi="DejaVu Math TeX Gyre"/>
          <w:sz w:val="28"/>
          <w:szCs w:val="32"/>
          <w:lang w:val="it-IT"/>
        </w:rPr>
        <w:t xml:space="preserve"> che rende i vari servizi implementati indipendenti l’uno dall’altro.</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2) </w:t>
      </w:r>
      <w:r>
        <w:rPr>
          <w:rFonts w:ascii="DejaVu Math TeX Gyre" w:hAnsi="DejaVu Math TeX Gyre"/>
          <w:i/>
          <w:iCs/>
          <w:sz w:val="28"/>
          <w:szCs w:val="32"/>
          <w:lang w:val="it-IT"/>
        </w:rPr>
        <w:t xml:space="preserve">Stateless: </w:t>
      </w:r>
      <w:r>
        <w:rPr>
          <w:rFonts w:ascii="DejaVu Math TeX Gyre" w:hAnsi="DejaVu Math TeX Gyre"/>
          <w:i w:val="false"/>
          <w:iCs w:val="false"/>
          <w:sz w:val="28"/>
          <w:szCs w:val="32"/>
          <w:lang w:val="it-IT"/>
        </w:rPr>
        <w:t>vuol</w:t>
      </w:r>
      <w:r>
        <w:rPr>
          <w:rFonts w:ascii="DejaVu Math TeX Gyre" w:hAnsi="DejaVu Math TeX Gyre"/>
          <w:sz w:val="28"/>
          <w:szCs w:val="32"/>
          <w:lang w:val="it-IT"/>
        </w:rPr>
        <w:t xml:space="preserve"> dire che non conserva lo stato/memoria del processo. Utilizziamo quindi, come in HTTP usiamo i Cookie </w:t>
      </w:r>
      <w:r>
        <w:rPr>
          <w:rFonts w:ascii="DejaVu Math TeX Gyre" w:hAnsi="DejaVu Math TeX Gyre"/>
          <w:sz w:val="28"/>
          <w:szCs w:val="32"/>
          <w:lang w:val="it-IT"/>
        </w:rPr>
        <w:t>(</w:t>
      </w:r>
      <w:r>
        <w:rPr>
          <w:rFonts w:ascii="DejaVu Math TeX Gyre" w:hAnsi="DejaVu Math TeX Gyre"/>
          <w:sz w:val="28"/>
          <w:szCs w:val="32"/>
          <w:lang w:val="it-IT"/>
        </w:rPr>
        <w:t>info che tracciano il comportamento dell’utente sul web</w:t>
      </w:r>
      <w:r>
        <w:rPr>
          <w:rFonts w:ascii="DejaVu Math TeX Gyre" w:hAnsi="DejaVu Math TeX Gyre"/>
          <w:sz w:val="28"/>
          <w:szCs w:val="32"/>
          <w:lang w:val="it-IT"/>
        </w:rPr>
        <w: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3) </w:t>
      </w:r>
      <w:r>
        <w:rPr>
          <w:rFonts w:ascii="DejaVu Math TeX Gyre" w:hAnsi="DejaVu Math TeX Gyre"/>
          <w:i/>
          <w:iCs/>
          <w:sz w:val="28"/>
          <w:szCs w:val="32"/>
          <w:lang w:val="it-IT"/>
        </w:rPr>
        <w:t>Cache</w:t>
      </w:r>
      <w:r>
        <w:rPr>
          <w:rFonts w:ascii="DejaVu Math TeX Gyre" w:hAnsi="DejaVu Math TeX Gyre"/>
          <w:i w:val="false"/>
          <w:iCs w:val="false"/>
          <w:sz w:val="28"/>
          <w:szCs w:val="32"/>
          <w:lang w:val="it-IT"/>
        </w:rPr>
        <w:t>: utilizzo</w:t>
      </w:r>
      <w:r>
        <w:rPr>
          <w:rFonts w:ascii="DejaVu Math TeX Gyre" w:hAnsi="DejaVu Math TeX Gyre"/>
          <w:sz w:val="28"/>
          <w:szCs w:val="32"/>
          <w:lang w:val="it-IT"/>
        </w:rPr>
        <w:t xml:space="preserve"> del caching, cioè </w:t>
      </w:r>
      <w:r>
        <w:rPr>
          <w:rFonts w:ascii="DejaVu Math TeX Gyre" w:hAnsi="DejaVu Math TeX Gyre"/>
          <w:sz w:val="28"/>
          <w:szCs w:val="32"/>
          <w:lang w:val="it-IT"/>
        </w:rPr>
        <w:t>se il contenuto che ho,è ancora valido, è inutile che vado alla sorgente</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4)</w:t>
      </w:r>
      <w:r>
        <w:rPr>
          <w:rFonts w:ascii="DejaVu Math TeX Gyre" w:hAnsi="DejaVu Math TeX Gyre"/>
          <w:i/>
          <w:iCs/>
          <w:sz w:val="28"/>
          <w:szCs w:val="32"/>
          <w:lang w:val="it-IT"/>
        </w:rPr>
        <w:t xml:space="preserve"> </w:t>
      </w:r>
      <w:r>
        <w:rPr>
          <w:rFonts w:ascii="DejaVu Math TeX Gyre" w:hAnsi="DejaVu Math TeX Gyre"/>
          <w:i/>
          <w:iCs/>
          <w:sz w:val="28"/>
          <w:szCs w:val="32"/>
          <w:lang w:val="it-IT"/>
        </w:rPr>
        <w:t xml:space="preserve">Layered </w:t>
      </w:r>
      <w:r>
        <w:rPr>
          <w:rFonts w:ascii="DejaVu Math TeX Gyre" w:hAnsi="DejaVu Math TeX Gyre"/>
          <w:i w:val="false"/>
          <w:iCs w:val="false"/>
          <w:sz w:val="28"/>
          <w:szCs w:val="32"/>
          <w:lang w:val="it-IT"/>
        </w:rPr>
        <w:t>System: trasparenza nell’interagire con server che a sua volta ha molti layer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sz w:val="28"/>
          <w:szCs w:val="32"/>
          <w:lang w:val="it-IT"/>
        </w:rPr>
      </w:pPr>
      <w:r>
        <w:rPr>
          <w:rFonts w:ascii="DejaVu Math TeX Gyre" w:hAnsi="DejaVu Math TeX Gyre"/>
          <w:i w:val="false"/>
          <w:iCs w:val="false"/>
          <w:sz w:val="28"/>
          <w:szCs w:val="32"/>
          <w:lang w:val="it-IT"/>
        </w:rPr>
        <w:t xml:space="preserve">5) </w:t>
      </w:r>
      <w:r>
        <w:rPr>
          <w:rFonts w:ascii="DejaVu Math TeX Gyre" w:hAnsi="DejaVu Math TeX Gyre"/>
          <w:i/>
          <w:iCs/>
          <w:sz w:val="28"/>
          <w:szCs w:val="32"/>
          <w:lang w:val="it-IT"/>
        </w:rPr>
        <w:t xml:space="preserve">Code on demand: </w:t>
      </w:r>
      <w:r>
        <w:rPr>
          <w:rFonts w:ascii="DejaVu Math TeX Gyre" w:hAnsi="DejaVu Math TeX Gyre"/>
          <w:i w:val="false"/>
          <w:iCs w:val="false"/>
          <w:sz w:val="28"/>
          <w:szCs w:val="32"/>
          <w:lang w:val="it-IT"/>
        </w:rPr>
        <w:t>una risorsa può essere codice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 xml:space="preserve">Rest è stateless, non conserva lo stato del processo,ma io voglio accedere allo stato (prendendolo o cambiandolo) </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Rappresentazione della risorsa con JSON</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Gestire stato risorsa (per esempio con HTTP)</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Tramite i metodi REST: POST,GET,PUT,DELETE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posso andare a prendere le risorse “in giro” per il Web (Google,Facebook..) e li conpongo tra loro nell’Application Server.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In conclusione, REST ci consente,non solo di prendere/ottenere risorse, ma anche di manipolarle, quindi posso cambiarne lo stato.</w:t>
      </w:r>
    </w:p>
    <w:p>
      <w:pPr>
        <w:pStyle w:val="Normal"/>
        <w:rPr>
          <w:rFonts w:ascii="DejaVu Math TeX Gyre" w:hAnsi="DejaVu Math TeX Gyre"/>
          <w:sz w:val="32"/>
          <w:szCs w:val="32"/>
        </w:rPr>
      </w:pPr>
      <w:r>
        <w:rPr>
          <w:rFonts w:ascii="DejaVu Math TeX Gyre" w:hAnsi="DejaVu Math TeX Gyre"/>
          <w:sz w:val="32"/>
          <w:szCs w:val="32"/>
        </w:rPr>
      </w:r>
    </w:p>
    <w:p>
      <w:pPr>
        <w:pStyle w:val="Normal"/>
        <w:rPr>
          <w:rFonts w:ascii="DejaVu Math TeX Gyre" w:hAnsi="DejaVu Math TeX Gyre"/>
          <w:b/>
          <w:b/>
          <w:bCs/>
          <w:sz w:val="32"/>
          <w:szCs w:val="32"/>
        </w:rPr>
      </w:pPr>
      <w:r>
        <w:rPr>
          <w:rFonts w:ascii="DejaVu Math TeX Gyre" w:hAnsi="DejaVu Math TeX Gyre"/>
          <w:b/>
          <w:bCs/>
          <w:sz w:val="32"/>
          <w:szCs w:val="32"/>
        </w:rPr>
        <w:t>REST vs SOAP</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lang w:val="it-IT"/>
        </w:rPr>
      </w:pPr>
      <w:r>
        <w:rPr>
          <w:rFonts w:ascii="DejaVu Math TeX Gyre" w:hAnsi="DejaVu Math TeX Gyre"/>
          <w:sz w:val="28"/>
          <w:szCs w:val="28"/>
          <w:lang w:val="it-IT"/>
        </w:rPr>
        <w:t>S</w:t>
      </w:r>
      <w:r>
        <w:rPr>
          <w:rFonts w:ascii="DejaVu Math TeX Gyre" w:hAnsi="DejaVu Math TeX Gyre"/>
          <w:sz w:val="28"/>
          <w:szCs w:val="28"/>
          <w:lang w:val="it-IT"/>
        </w:rPr>
        <w:t xml:space="preserve">oap </w:t>
      </w:r>
      <w:r>
        <w:rPr>
          <w:rFonts w:ascii="DejaVu Math TeX Gyre" w:hAnsi="DejaVu Math TeX Gyre"/>
          <w:b w:val="false"/>
          <w:i w:val="false"/>
          <w:caps w:val="false"/>
          <w:smallCaps w:val="false"/>
          <w:color w:val="000000"/>
          <w:spacing w:val="0"/>
          <w:sz w:val="28"/>
          <w:szCs w:val="28"/>
          <w:lang w:val="it-IT"/>
        </w:rPr>
        <w:t xml:space="preserve">utilizzato per lo scambio di messaggi tra componenti software secondo le regole di sintassi di XML. </w:t>
      </w:r>
      <w:r>
        <w:rPr>
          <w:rFonts w:ascii="DejaVu Math TeX Gyre" w:hAnsi="DejaVu Math TeX Gyre"/>
          <w:b w:val="false"/>
          <w:i w:val="false"/>
          <w:caps w:val="false"/>
          <w:smallCaps w:val="false"/>
          <w:color w:val="000000"/>
          <w:spacing w:val="0"/>
          <w:sz w:val="28"/>
          <w:szCs w:val="28"/>
          <w:lang w:val="it-IT"/>
        </w:rPr>
        <w:t>Soap è un protocollo, Rest è un framework.</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lang w:val="it-IT"/>
        </w:rPr>
      </w:pPr>
      <w:r>
        <w:rPr>
          <w:rFonts w:ascii="DejaVu Math TeX Gyre" w:hAnsi="DejaVu Math TeX Gyre"/>
          <w:b w:val="false"/>
          <w:i w:val="false"/>
          <w:caps w:val="false"/>
          <w:smallCaps w:val="false"/>
          <w:color w:val="000000"/>
          <w:spacing w:val="0"/>
          <w:sz w:val="28"/>
          <w:szCs w:val="28"/>
          <w:lang w:val="it-IT"/>
        </w:rPr>
        <w:t>La differenza principale tra SOAP e REST è il grado di accoppiamento tra implementazioni client e server.</w:t>
      </w:r>
      <w:r>
        <w:rPr>
          <w:rFonts w:ascii="Open Sans;sans-serif" w:hAnsi="Open Sans;sans-serif"/>
          <w:b w:val="false"/>
          <w:i w:val="false"/>
          <w:caps w:val="false"/>
          <w:smallCaps w:val="false"/>
          <w:color w:val="000000"/>
          <w:spacing w:val="0"/>
          <w:sz w:val="21"/>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Un client SOAP funziona come un'applicazione desktop personalizzata, strettamente associata al server. C'è un contratto rigido tra il client e il server e non funziona più nulla </w:t>
      </w:r>
      <w:r>
        <w:rPr>
          <w:rFonts w:ascii="DejaVu Math TeX Gyre" w:hAnsi="DejaVu Math TeX Gyre"/>
          <w:b w:val="false"/>
          <w:i w:val="false"/>
          <w:caps w:val="false"/>
          <w:smallCaps w:val="false"/>
          <w:color w:val="000000"/>
          <w:spacing w:val="0"/>
          <w:sz w:val="28"/>
          <w:szCs w:val="28"/>
          <w:lang w:val="it-IT"/>
        </w:rPr>
        <w:t>s</w:t>
      </w:r>
      <w:r>
        <w:rPr>
          <w:rFonts w:ascii="DejaVu Math TeX Gyre" w:hAnsi="DejaVu Math TeX Gyre"/>
          <w:b w:val="false"/>
          <w:i w:val="false"/>
          <w:caps w:val="false"/>
          <w:smallCaps w:val="false"/>
          <w:color w:val="000000"/>
          <w:spacing w:val="0"/>
          <w:sz w:val="28"/>
          <w:szCs w:val="28"/>
          <w:lang w:val="it-IT"/>
        </w:rPr>
        <w:t>e uno di questi cambia.</w:t>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Un client REST è più simile a un browser. È un client generico che utilizza una interfaccia con metodi standardizzati che restituisce dati in formati più o meno standard.</w:t>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sz w:val="28"/>
          <w:szCs w:val="28"/>
          <w:lang w:val="it-IT"/>
        </w:rPr>
      </w:pPr>
      <w:r>
        <w:rPr>
          <w:rFonts w:ascii="DejaVu Math TeX Gyre" w:hAnsi="DejaVu Math TeX Gyre"/>
          <w:b w:val="false"/>
          <w:i w:val="false"/>
          <w:caps w:val="false"/>
          <w:smallCaps w:val="false"/>
          <w:color w:val="000000"/>
          <w:spacing w:val="0"/>
          <w:sz w:val="28"/>
          <w:szCs w:val="28"/>
          <w:lang w:val="it-IT"/>
        </w:rPr>
        <w:t>REST è indipendente dal protocollo. Non è accoppiato necessariamente con HTTP. E' possibile seguire, ad esempio un link ftp da un sito web. Un'applicazione REST può utilizzare qualsiasi protocollo per il quale esiste uno schema standardizzato di richiesta</w:t>
      </w:r>
      <w:r>
        <w:rPr>
          <w:rFonts w:ascii="Open Sans;sans-serif" w:hAnsi="Open Sans;sans-serif"/>
          <w:b w:val="false"/>
          <w:i w:val="false"/>
          <w:caps w:val="false"/>
          <w:smallCaps w:val="false"/>
          <w:color w:val="000000"/>
          <w:spacing w:val="0"/>
          <w:sz w:val="21"/>
          <w:szCs w:val="28"/>
          <w:lang w:val="it-IT"/>
        </w:rPr>
        <w:t xml:space="preserve"> URI.</w:t>
      </w:r>
    </w:p>
    <w:p>
      <w:pPr>
        <w:pStyle w:val="Normal"/>
        <w:rPr>
          <w:rFonts w:ascii="Open Sans;sans-serif" w:hAnsi="Open Sans;sans-serif"/>
          <w:b w:val="false"/>
          <w:i w:val="false"/>
          <w:caps w:val="false"/>
          <w:smallCaps w:val="false"/>
          <w:color w:val="000000"/>
          <w:spacing w:val="0"/>
          <w:sz w:val="21"/>
          <w:szCs w:val="28"/>
          <w:lang w:val="it-IT"/>
        </w:rPr>
      </w:pPr>
      <w:r>
        <w:rPr>
          <w:rFonts w:ascii="Open Sans;sans-serif" w:hAnsi="Open Sans;sans-serif"/>
          <w:b w:val="false"/>
          <w:i w:val="false"/>
          <w:caps w:val="false"/>
          <w:smallCaps w:val="false"/>
          <w:color w:val="000000"/>
          <w:spacing w:val="0"/>
          <w:sz w:val="21"/>
          <w:szCs w:val="28"/>
          <w:lang w:val="it-IT"/>
        </w:rPr>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Soap mette in risalto il concetto di servizio, invece il REST mette in risalto il concetto di risorsa. Un web service basato sul soap espone un insieme di metodi richiamabili da remoto da parte di un client, mentre il REST è custode di un insieme di risorse sulle quali in client può chiedere le operazioni canoniche del protocollo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i/>
          <w:i/>
          <w:iCs/>
          <w:sz w:val="28"/>
          <w:szCs w:val="32"/>
          <w:lang w:val="it-IT"/>
        </w:rPr>
      </w:pPr>
      <w:r>
        <w:rPr>
          <w:rFonts w:ascii="DejaVu Math TeX Gyre" w:hAnsi="DejaVu Math TeX Gyre"/>
          <w:i/>
          <w:iCs/>
          <w:sz w:val="28"/>
          <w:szCs w:val="32"/>
          <w:lang w:val="it-IT"/>
        </w:rPr>
        <w:t xml:space="preserve">Esempio Soap è più educato di REST.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REST : GET Coffee → diretto ma potrebbe non arrivarti il caffè che ti aspetti</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SOAP: quello che voglio chiederti appartiene al Web Server “Coffee” (specfiche coffee)</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32"/>
          <w:szCs w:val="32"/>
          <w:lang w:val="it-IT"/>
        </w:rPr>
      </w:pPr>
      <w:r>
        <w:rPr>
          <w:rFonts w:ascii="DejaVu Math TeX Gyre" w:hAnsi="DejaVu Math TeX Gyre"/>
          <w:sz w:val="32"/>
          <w:szCs w:val="32"/>
          <w:lang w:val="it-IT"/>
        </w:rPr>
        <w:t>XML vs JSON</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sz w:val="32"/>
          <w:szCs w:val="32"/>
          <w:lang w:val="it-IT"/>
        </w:rPr>
      </w:pPr>
      <w:r>
        <w:rPr>
          <w:rFonts w:ascii="DejaVu Math TeX Gyre" w:hAnsi="DejaVu Math TeX Gyre"/>
          <w:b/>
          <w:bCs/>
          <w:sz w:val="32"/>
          <w:szCs w:val="32"/>
          <w:lang w:val="it-IT"/>
        </w:rPr>
        <w:t>CouchDB – Database - No SQL vs</w:t>
      </w:r>
      <w:r>
        <w:rPr>
          <w:rFonts w:ascii="DejaVu Math TeX Gyre" w:hAnsi="DejaVu Math TeX Gyre"/>
          <w:b/>
          <w:bCs/>
          <w:sz w:val="32"/>
          <w:szCs w:val="32"/>
          <w:lang w:val="it-IT"/>
        </w:rPr>
        <w:t xml:space="preserve"> </w:t>
      </w:r>
      <w:r>
        <w:rPr>
          <w:rFonts w:ascii="DejaVu Math TeX Gyre" w:hAnsi="DejaVu Math TeX Gyre"/>
          <w:b/>
          <w:bCs/>
          <w:sz w:val="32"/>
          <w:szCs w:val="32"/>
          <w:lang w:val="it-IT"/>
        </w:rPr>
        <w:t xml:space="preserve">SQL </w:t>
      </w:r>
    </w:p>
    <w:p>
      <w:pPr>
        <w:pStyle w:val="Normal"/>
        <w:rPr>
          <w:rFonts w:ascii="DejaVu Math TeX Gyre" w:hAnsi="DejaVu Math TeX Gyre"/>
        </w:rPr>
      </w:pPr>
      <w:r>
        <w:rPr>
          <w:b/>
          <w:bCs/>
          <w:sz w:val="32"/>
          <w:szCs w:val="32"/>
          <w:lang w:val="it-IT"/>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CouchDB è un database </w:t>
      </w:r>
      <w:r>
        <w:rPr>
          <w:rFonts w:ascii="DejaVu Math TeX Gyre" w:hAnsi="DejaVu Math TeX Gyre"/>
          <w:b w:val="false"/>
          <w:bCs w:val="false"/>
          <w:i w:val="false"/>
          <w:caps w:val="false"/>
          <w:smallCaps w:val="false"/>
          <w:color w:val="000000"/>
          <w:spacing w:val="0"/>
          <w:sz w:val="28"/>
          <w:szCs w:val="28"/>
          <w:lang w:val="it-IT"/>
        </w:rPr>
        <w:t xml:space="preserve">non relazionale (NOSQL). </w:t>
      </w:r>
      <w:r>
        <w:rPr>
          <w:rFonts w:ascii="DejaVu Math TeX Gyre" w:hAnsi="DejaVu Math TeX Gyre"/>
          <w:b w:val="false"/>
          <w:bCs w:val="false"/>
          <w:i w:val="false"/>
          <w:caps w:val="false"/>
          <w:smallCaps w:val="false"/>
          <w:color w:val="000000"/>
          <w:spacing w:val="0"/>
          <w:sz w:val="28"/>
          <w:szCs w:val="28"/>
          <w:lang w:val="it-IT"/>
        </w:rPr>
        <w:t xml:space="preserve">A differenza dei database relazionali </w:t>
      </w:r>
      <w:r>
        <w:rPr>
          <w:rStyle w:val="StrongEmphasis"/>
          <w:rFonts w:ascii="DejaVu Math TeX Gyre" w:hAnsi="DejaVu Math TeX Gyre"/>
          <w:b/>
          <w:i w:val="false"/>
          <w:caps w:val="false"/>
          <w:smallCaps w:val="false"/>
          <w:color w:val="000000"/>
          <w:spacing w:val="0"/>
          <w:sz w:val="28"/>
          <w:szCs w:val="28"/>
          <w:lang w:val="it-IT"/>
        </w:rPr>
        <w:t>CouchDB non possiede il concetto di schema</w:t>
      </w:r>
      <w:r>
        <w:rPr>
          <w:rStyle w:val="StrongEmphasis"/>
          <w:rFonts w:ascii="DejaVu Math TeX Gyre" w:hAnsi="DejaVu Math TeX Gyre"/>
          <w:b/>
          <w:bCs w:val="false"/>
          <w:i w:val="false"/>
          <w:caps w:val="false"/>
          <w:smallCaps w:val="false"/>
          <w:color w:val="000000"/>
          <w:spacing w:val="0"/>
          <w:sz w:val="28"/>
          <w:szCs w:val="28"/>
          <w:lang w:val="it-IT"/>
        </w:rPr>
        <w:t xml:space="preserve">, </w:t>
      </w:r>
      <w:r>
        <w:rPr>
          <w:rStyle w:val="StrongEmphasis"/>
          <w:rFonts w:ascii="DejaVu Math TeX Gyre" w:hAnsi="DejaVu Math TeX Gyre"/>
          <w:b/>
          <w:bCs w:val="false"/>
          <w:i w:val="false"/>
          <w:caps w:val="false"/>
          <w:smallCaps w:val="false"/>
          <w:color w:val="000000"/>
          <w:spacing w:val="0"/>
          <w:sz w:val="28"/>
          <w:szCs w:val="28"/>
          <w:lang w:val="it-IT"/>
        </w:rPr>
        <w:t>ma il collezioni di documenti.</w:t>
      </w:r>
    </w:p>
    <w:p>
      <w:pPr>
        <w:pStyle w:val="Normal"/>
        <w:rPr>
          <w:rStyle w:val="StrongEmphasis"/>
          <w:rFonts w:ascii="DejaVu Math TeX Gyre" w:hAnsi="DejaVu Math TeX Gyre"/>
          <w:b/>
          <w:b w:val="false"/>
          <w:bCs w:val="false"/>
          <w:i w:val="false"/>
          <w:caps w:val="false"/>
          <w:smallCaps w:val="false"/>
          <w:color w:val="000000"/>
          <w:spacing w:val="0"/>
          <w:sz w:val="28"/>
          <w:szCs w:val="28"/>
          <w:lang w:val="it-IT"/>
        </w:rPr>
      </w:pPr>
      <w:r>
        <w:rPr/>
      </w:r>
    </w:p>
    <w:p>
      <w:pPr>
        <w:pStyle w:val="Normal"/>
        <w:rPr/>
      </w:pPr>
      <w:r>
        <w:rPr>
          <w:rStyle w:val="StrongEmphasis"/>
          <w:rFonts w:ascii="DejaVu Math TeX Gyre" w:hAnsi="DejaVu Math TeX Gyre"/>
          <w:b w:val="false"/>
          <w:bCs w:val="false"/>
          <w:i w:val="false"/>
          <w:caps w:val="false"/>
          <w:smallCaps w:val="false"/>
          <w:color w:val="000000"/>
          <w:spacing w:val="0"/>
          <w:sz w:val="28"/>
          <w:szCs w:val="28"/>
          <w:lang w:val="it-IT"/>
        </w:rPr>
        <w:t>O</w:t>
      </w:r>
      <w:r>
        <w:rPr>
          <w:rFonts w:ascii="DejaVu Math TeX Gyre" w:hAnsi="DejaVu Math TeX Gyre"/>
          <w:b w:val="false"/>
          <w:bCs w:val="false"/>
          <w:i w:val="false"/>
          <w:caps w:val="false"/>
          <w:smallCaps w:val="false"/>
          <w:color w:val="000000"/>
          <w:spacing w:val="0"/>
          <w:sz w:val="28"/>
          <w:szCs w:val="28"/>
          <w:lang w:val="it-IT"/>
        </w:rPr>
        <w:t xml:space="preserve">gni documento in ogni database può essere strutturato in modo diverso dagli altri, </w:t>
      </w:r>
      <w:r>
        <w:rPr>
          <w:rFonts w:ascii="DejaVu Math TeX Gyre" w:hAnsi="DejaVu Math TeX Gyre"/>
          <w:b w:val="false"/>
          <w:bCs w:val="false"/>
          <w:i w:val="false"/>
          <w:caps w:val="false"/>
          <w:smallCaps w:val="false"/>
          <w:color w:val="000000"/>
          <w:spacing w:val="0"/>
          <w:sz w:val="28"/>
          <w:szCs w:val="28"/>
          <w:lang w:val="it-IT"/>
        </w:rPr>
        <w:t>cosa che invece non è possibile nei database relazionali (SQL) dove tutto ruota intorno al concetto di tabella (formata da righe e colonne) e che tra le varie tabelle di un database possono esistere alcune relazioni.</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pPr>
      <w:r>
        <w:rPr>
          <w:rFonts w:ascii="DejaVu Math TeX Gyre" w:hAnsi="DejaVu Math TeX Gyre"/>
          <w:b w:val="false"/>
          <w:bCs w:val="false"/>
          <w:i/>
          <w:iCs/>
          <w:caps w:val="false"/>
          <w:smallCaps w:val="false"/>
          <w:color w:val="000000"/>
          <w:spacing w:val="0"/>
          <w:sz w:val="28"/>
          <w:szCs w:val="28"/>
          <w:lang w:val="it-IT"/>
        </w:rPr>
        <w:t xml:space="preserve">Esempio di relazione </w:t>
      </w:r>
      <w:r>
        <w:rPr>
          <w:rFonts w:ascii="DejaVu Math TeX Gyre" w:hAnsi="DejaVu Math TeX Gyre"/>
          <w:b w:val="false"/>
          <w:bCs w:val="false"/>
          <w:i w:val="false"/>
          <w:caps w:val="false"/>
          <w:smallCaps w:val="false"/>
          <w:color w:val="000000"/>
          <w:spacing w:val="0"/>
          <w:sz w:val="28"/>
          <w:szCs w:val="28"/>
          <w:lang w:val="it-IT"/>
        </w:rPr>
        <w:t xml:space="preserve">: </w:t>
      </w:r>
      <w:r>
        <w:rPr>
          <w:rFonts w:ascii="DejaVu Math TeX Gyre" w:hAnsi="DejaVu Math TeX Gyre"/>
          <w:b w:val="false"/>
          <w:bCs w:val="false"/>
          <w:i w:val="false"/>
          <w:caps w:val="false"/>
          <w:smallCaps w:val="false"/>
          <w:color w:val="000000"/>
          <w:spacing w:val="0"/>
          <w:sz w:val="28"/>
          <w:szCs w:val="28"/>
          <w:lang w:val="it-IT"/>
        </w:rPr>
        <w:t xml:space="preserve">Una riga di una tabella A può fare riferimento ad un’altra riga di un’altra tabella B, e ciò può essere espresso inserendo la chiave primaria </w:t>
      </w:r>
      <w:r>
        <w:rPr>
          <w:rFonts w:ascii="DejaVu Math TeX Gyre" w:hAnsi="DejaVu Math TeX Gyre"/>
          <w:b w:val="false"/>
          <w:bCs w:val="false"/>
          <w:i w:val="false"/>
          <w:caps w:val="false"/>
          <w:smallCaps w:val="false"/>
          <w:color w:val="000000"/>
          <w:spacing w:val="0"/>
          <w:sz w:val="28"/>
          <w:szCs w:val="28"/>
          <w:lang w:val="it-IT"/>
        </w:rPr>
        <w:t xml:space="preserve">(indice che permette di riconoscere univocamente quella riga rispetto a tutte le altre) </w:t>
      </w:r>
      <w:r>
        <w:rPr>
          <w:rFonts w:ascii="DejaVu Math TeX Gyre" w:hAnsi="DejaVu Math TeX Gyre"/>
          <w:b w:val="false"/>
          <w:bCs w:val="false"/>
          <w:i w:val="false"/>
          <w:caps w:val="false"/>
          <w:smallCaps w:val="false"/>
          <w:color w:val="000000"/>
          <w:spacing w:val="0"/>
          <w:sz w:val="28"/>
          <w:szCs w:val="28"/>
          <w:lang w:val="it-IT"/>
        </w:rPr>
        <w:t>della riga di B tra i dati di quella di B.</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CouchDB utilizza </w:t>
      </w:r>
      <w:r>
        <w:rPr>
          <w:rFonts w:ascii="DejaVu Math TeX Gyre" w:hAnsi="DejaVu Math TeX Gyre"/>
          <w:b w:val="false"/>
          <w:bCs w:val="false"/>
          <w:i w:val="false"/>
          <w:caps w:val="false"/>
          <w:smallCaps w:val="false"/>
          <w:color w:val="000000"/>
          <w:spacing w:val="0"/>
          <w:sz w:val="28"/>
          <w:szCs w:val="28"/>
          <w:lang w:val="it-IT"/>
        </w:rPr>
        <w:t xml:space="preserve">il </w:t>
      </w:r>
      <w:r>
        <w:rPr>
          <w:rFonts w:ascii="DejaVu Math TeX Gyre" w:hAnsi="DejaVu Math TeX Gyre"/>
          <w:b w:val="false"/>
          <w:bCs w:val="false"/>
          <w:i w:val="false"/>
          <w:caps w:val="false"/>
          <w:smallCaps w:val="false"/>
          <w:color w:val="000000"/>
          <w:spacing w:val="0"/>
          <w:sz w:val="28"/>
          <w:szCs w:val="28"/>
          <w:lang w:val="it-IT"/>
        </w:rPr>
        <w:t>protocollo HTTP e il formato dati JSON.</w:t>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Le uniche chiavi obbligatorie sono </w:t>
      </w:r>
      <w:r>
        <w:rPr>
          <w:rFonts w:ascii="DejaVu Math TeX Gyre" w:hAnsi="DejaVu Math TeX Gyre"/>
          <w:b w:val="false"/>
          <w:bCs w:val="false"/>
          <w:i/>
          <w:iCs/>
          <w:caps w:val="false"/>
          <w:smallCaps w:val="false"/>
          <w:color w:val="000000"/>
          <w:spacing w:val="0"/>
          <w:sz w:val="28"/>
          <w:szCs w:val="28"/>
          <w:lang w:val="it-IT"/>
        </w:rPr>
        <w:t xml:space="preserve">_id </w:t>
      </w:r>
      <w:r>
        <w:rPr>
          <w:rFonts w:ascii="DejaVu Math TeX Gyre" w:hAnsi="DejaVu Math TeX Gyre"/>
          <w:b w:val="false"/>
          <w:bCs w:val="false"/>
          <w:i w:val="false"/>
          <w:caps w:val="false"/>
          <w:smallCaps w:val="false"/>
          <w:color w:val="000000"/>
          <w:spacing w:val="0"/>
          <w:sz w:val="28"/>
          <w:szCs w:val="28"/>
          <w:lang w:val="it-IT"/>
        </w:rPr>
        <w:t xml:space="preserve">(serve per identificare univocamente il documento) e </w:t>
      </w:r>
      <w:r>
        <w:rPr>
          <w:rFonts w:ascii="DejaVu Math TeX Gyre" w:hAnsi="DejaVu Math TeX Gyre"/>
          <w:b w:val="false"/>
          <w:bCs w:val="false"/>
          <w:i/>
          <w:iCs/>
          <w:caps w:val="false"/>
          <w:smallCaps w:val="false"/>
          <w:color w:val="000000"/>
          <w:spacing w:val="0"/>
          <w:sz w:val="28"/>
          <w:szCs w:val="28"/>
          <w:lang w:val="it-IT"/>
        </w:rPr>
        <w:t>_rev</w:t>
      </w:r>
      <w:r>
        <w:rPr>
          <w:rFonts w:ascii="DejaVu Math TeX Gyre" w:hAnsi="DejaVu Math TeX Gyre"/>
          <w:b w:val="false"/>
          <w:bCs w:val="false"/>
          <w:i w:val="false"/>
          <w:caps w:val="false"/>
          <w:smallCaps w:val="false"/>
          <w:color w:val="000000"/>
          <w:spacing w:val="0"/>
          <w:sz w:val="28"/>
          <w:szCs w:val="28"/>
          <w:lang w:val="it-IT"/>
        </w:rPr>
        <w:t xml:space="preserve"> (utilizzato per la gestione di revisioni/modifiche</w:t>
      </w:r>
      <w:r>
        <w:rPr>
          <w:rFonts w:ascii="DejaVu Math TeX Gyre" w:hAnsi="DejaVu Math TeX Gyre"/>
          <w:b w:val="false"/>
          <w:bCs w:val="false"/>
          <w:i w:val="false"/>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w:t>
      </w:r>
      <w:r>
        <w:rPr>
          <w:rFonts w:ascii="DejaVu Math TeX Gyre" w:hAnsi="DejaVu Math TeX Gyre"/>
          <w:b w:val="false"/>
          <w:bCs w:val="false"/>
          <w:i w:val="false"/>
          <w:caps w:val="false"/>
          <w:smallCaps w:val="false"/>
          <w:color w:val="000000"/>
          <w:spacing w:val="0"/>
          <w:sz w:val="28"/>
          <w:szCs w:val="28"/>
          <w:lang w:val="it-IT"/>
        </w:rPr>
        <w:t>_rev viene aggiornato dopo ogni modifica.</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Vantaggi database NOSQL </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Elevata velocità computazionale,</w:t>
      </w:r>
      <w:r>
        <w:rPr>
          <w:rFonts w:ascii="DejaVu Math TeX Gyre" w:hAnsi="DejaVu Math TeX Gyre"/>
          <w:b w:val="false"/>
          <w:bCs w:val="false"/>
          <w:i w:val="false"/>
          <w:caps w:val="false"/>
          <w:smallCaps w:val="false"/>
          <w:color w:val="000000"/>
          <w:spacing w:val="0"/>
          <w:sz w:val="28"/>
          <w:szCs w:val="28"/>
          <w:lang w:val="it-IT"/>
        </w:rPr>
        <w:t xml:space="preserve"> anche al crescere del volume dei dati, legata alla mancanza di operazioni di aggregazione dei dati (no join)</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Riduzione significativa dei tempi di sviluppo</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grazie alla definizione di logiche di lettura dati molto più semplici rispetto a quelle da scrivere con database relazionali</w:t>
      </w:r>
    </w:p>
    <w:p>
      <w:pPr>
        <w:pStyle w:val="Normal"/>
        <w:numPr>
          <w:ilvl w:val="0"/>
          <w:numId w:val="0"/>
        </w:numPr>
        <w:ind w:left="720" w:hanging="0"/>
        <w:rPr>
          <w:rFonts w:ascii="DejaVu Math TeX Gyre" w:hAnsi="DejaVu Math TeX Gyre"/>
          <w:b w:val="false"/>
          <w:b w:val="false"/>
          <w:bCs w:val="false"/>
          <w:i w:val="false"/>
          <w:caps w:val="false"/>
          <w:smallCaps w:val="false"/>
          <w:color w:val="000000"/>
          <w:spacing w:val="0"/>
          <w:sz w:val="28"/>
          <w:szCs w:val="28"/>
          <w:lang w:val="it-IT"/>
        </w:rPr>
      </w:pPr>
      <w:r>
        <w:rPr/>
      </w:r>
    </w:p>
    <w:p>
      <w:pPr>
        <w:pStyle w:val="TextBody"/>
        <w:numPr>
          <w:ilvl w:val="0"/>
          <w:numId w:val="8"/>
        </w:numPr>
        <w:rPr/>
      </w:pPr>
      <w:r>
        <w:rPr>
          <w:rStyle w:val="StrongEmphasis"/>
          <w:rFonts w:ascii="DejaVu Math TeX Gyre" w:hAnsi="DejaVu Math TeX Gyre"/>
          <w:b w:val="false"/>
          <w:bCs w:val="false"/>
          <w:i/>
          <w:iCs/>
          <w:caps w:val="false"/>
          <w:smallCaps w:val="false"/>
          <w:color w:val="000000"/>
          <w:spacing w:val="0"/>
          <w:sz w:val="28"/>
          <w:szCs w:val="28"/>
          <w:lang w:val="it-IT"/>
        </w:rPr>
        <w:t>Supporto per la scalabilità orizzontale</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garantire tempi di risposta al crescere del carico con l’aggiunta di nuovi server</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Elevato livello di disponibilità del servizio</w:t>
      </w:r>
    </w:p>
    <w:p>
      <w:pPr>
        <w:pStyle w:val="Normal"/>
        <w:numPr>
          <w:ilvl w:val="0"/>
          <w:numId w:val="0"/>
        </w:numPr>
        <w:ind w:left="720" w:hanging="0"/>
        <w:rPr>
          <w:rStyle w:val="StrongEmphasis"/>
          <w:rFonts w:ascii="DejaVu Math TeX Gyre" w:hAnsi="DejaVu Math TeX Gyre"/>
          <w:b w:val="false"/>
          <w:b w:val="false"/>
          <w:bCs w:val="false"/>
          <w:i/>
          <w:i/>
          <w:iCs/>
          <w:caps w:val="false"/>
          <w:smallCaps w:val="false"/>
          <w:color w:val="000000"/>
          <w:spacing w:val="0"/>
          <w:sz w:val="28"/>
          <w:szCs w:val="28"/>
          <w:highlight w:val="white"/>
          <w:lang w:val="it-IT"/>
        </w:rPr>
      </w:pPr>
      <w:r>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Schemaless</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non vi è necessità di una definizione formale e rigida del suo contenuto.</w:t>
      </w:r>
    </w:p>
    <w:p>
      <w:pPr>
        <w:pStyle w:val="Normal"/>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r>
    </w:p>
    <w:p>
      <w:pPr>
        <w:pStyle w:val="Normal"/>
        <w:rPr>
          <w:sz w:val="32"/>
          <w:szCs w:val="32"/>
          <w:lang w:val="it-IT"/>
        </w:rPr>
      </w:pPr>
      <w:r>
        <w:rPr>
          <w:rFonts w:ascii="DejaVu Math TeX Gyre" w:hAnsi="DejaVu Math TeX Gyre"/>
          <w:sz w:val="32"/>
          <w:szCs w:val="32"/>
          <w:lang w:val="it-IT"/>
        </w:rPr>
        <w:t xml:space="preserve">Oauth </w:t>
      </w:r>
      <w:r>
        <w:rPr>
          <w:rFonts w:ascii="DejaVu Math TeX Gyre" w:hAnsi="DejaVu Math TeX Gyre"/>
          <w:sz w:val="32"/>
          <w:szCs w:val="32"/>
          <w:lang w:val="it-IT"/>
        </w:rPr>
        <w:t>(C)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 xml:space="preserve">WebSocket vs SocketIO </w:t>
      </w:r>
      <w:r>
        <w:rPr>
          <w:rFonts w:ascii="DejaVu Math TeX Gyre" w:hAnsi="DejaVu Math TeX Gyre"/>
          <w:sz w:val="32"/>
          <w:szCs w:val="32"/>
          <w:lang w:val="it-IT"/>
        </w:rPr>
        <w:t>(F)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 xml:space="preserve">Message Queue: AMQP e MQTT </w:t>
      </w:r>
      <w:r>
        <w:rPr>
          <w:rFonts w:ascii="DejaVu Math TeX Gyre" w:hAnsi="DejaVu Math TeX Gyre"/>
          <w:sz w:val="32"/>
          <w:szCs w:val="32"/>
          <w:lang w:val="it-IT"/>
        </w:rPr>
        <w:t>(C)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sz w:val="32"/>
          <w:szCs w:val="32"/>
        </w:rPr>
      </w:pPr>
      <w:r>
        <w:rPr>
          <w:rFonts w:ascii="DejaVu Math TeX Gyre" w:hAnsi="DejaVu Math TeX Gyre"/>
          <w:sz w:val="32"/>
          <w:szCs w:val="32"/>
        </w:rPr>
        <w:t>Promises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Math TeX Gyre">
    <w:charset w:val="01"/>
    <w:family w:val="auto"/>
    <w:pitch w:val="variable"/>
  </w:font>
  <w:font w:name="Open Sans">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LibreOffice/6.1.2.1$Linux_X86_64 LibreOffice_project/10$Build-1</Application>
  <Pages>8</Pages>
  <Words>1738</Words>
  <Characters>9219</Characters>
  <CharactersWithSpaces>10824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2019-01-02T17:16:20Z</dcterms:created>
  <dc:creator/>
  <dc:description/>
  <dc:language>en-US</dc:language>
  <cp:lastModifiedBy/>
  <dcterms:modified xsi:type="dcterms:W3CDTF">2019-01-03T15:05:40Z</dcterms:modified>
  <cp:revision>48</cp:revision>
  <dc:subject/>
  <dc:title/>
</cp:coreProperties>
</file>