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2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26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your 3 Interaction Overview Diagrams, all matching the exact format from the slide you shared — filled circle start node, diamond decision nodes,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</w:t>
      </w:r>
      <w:r w:rsidDel="00000000" w:rsidR="00000000" w:rsidRPr="00000000">
        <w:rPr>
          <w:rtl w:val="0"/>
        </w:rPr>
        <w:t xml:space="preserve"> boxes with interaction names, and bullseye end node: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IOD 1 — Customer Booking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Customer searches packages → creates booking → chooses payment method (CARD / ONLINE / CASH) → optionally places an insurance claim → ticket is generated.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IOD 2 — Payment Review and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Finance Agent reviews transactions → verifies payment → branches on validity (confirm or refund) → checks for expenses to approve → generates and views financial report.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IOD 3 — Tour Package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Operations Agent creates a package → manages schedules → checks slot availability → assigns bus and guide → checks driver assignment (recruits if none) → Tourist Guide confirms attendance and declares collected money.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