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Ермишина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навыков оформления отчётов с помощью легковесного языка разметки Markdown.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Базовые сведения о Markdown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Оформление текста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Значения символов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Использование знака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заголовков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Использование **_**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Полужирный текст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Использование *_*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Курсивный текст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Использование ***_***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Полужирный и курсивный текст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Использование 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Создания блока цитаты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Использование -/*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Неупорядоченный список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Использование 1./2.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Упорядоченный список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'''...'''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Обозначение фрагмента кода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H~2/2^10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Нижние и верхние индексы</w:t>
            </w:r>
          </w:p>
        </w:tc>
      </w:tr>
    </w:tbl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данной лабораторной работы мы подготавливаем отчёт по 2 лабораторной работе, поэтому для начала открываем файл report.md, который находится в lab02. (рис. 1)</w:t>
      </w:r>
      <w:r>
        <w:t xml:space="preserve"> </w:t>
      </w:r>
      <w:r>
        <w:t xml:space="preserve">В данном файле пример находится шаблон для выполнения отчёта по лабораторной работе.</w:t>
      </w:r>
    </w:p>
    <w:p>
      <w:pPr>
        <w:pStyle w:val="CaptionedFigure"/>
      </w:pPr>
      <w:r>
        <w:drawing>
          <wp:inline>
            <wp:extent cx="3733800" cy="4326466"/>
            <wp:effectExtent b="0" l="0" r="0" t="0"/>
            <wp:docPr descr="Файл для выполнения отчёта" title="" id="24" name="Picture"/>
            <a:graphic>
              <a:graphicData uri="http://schemas.openxmlformats.org/drawingml/2006/picture">
                <pic:pic>
                  <pic:nvPicPr>
                    <pic:cNvPr descr="image/l3_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для выполнения отчёта</w:t>
      </w:r>
    </w:p>
    <w:p>
      <w:pPr>
        <w:pStyle w:val="Compact"/>
        <w:numPr>
          <w:ilvl w:val="0"/>
          <w:numId w:val="1002"/>
        </w:numPr>
      </w:pPr>
      <w:r>
        <w:t xml:space="preserve">Сначала мы изменяем title в нашем файле (в дальнейшем он будет заголовком в итоговом файле), изменяем subtitle (подзаголовок) и author (ФИО). (рис. 2)</w:t>
      </w:r>
      <w:r>
        <w:t xml:space="preserve"> </w:t>
      </w:r>
      <w:r>
        <w:t xml:space="preserve">Остальные значения оставляем без изменений.</w:t>
      </w:r>
    </w:p>
    <w:p>
      <w:pPr>
        <w:pStyle w:val="CaptionedFigure"/>
      </w:pPr>
      <w:r>
        <w:drawing>
          <wp:inline>
            <wp:extent cx="3733800" cy="2920497"/>
            <wp:effectExtent b="0" l="0" r="0" t="0"/>
            <wp:docPr descr="Изменение данных" title="" id="27" name="Picture"/>
            <a:graphic>
              <a:graphicData uri="http://schemas.openxmlformats.org/drawingml/2006/picture">
                <pic:pic>
                  <pic:nvPicPr>
                    <pic:cNvPr descr="image/l3_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данных</w:t>
      </w:r>
    </w:p>
    <w:p>
      <w:pPr>
        <w:pStyle w:val="Compact"/>
        <w:numPr>
          <w:ilvl w:val="0"/>
          <w:numId w:val="1003"/>
        </w:numPr>
      </w:pPr>
      <w:r>
        <w:t xml:space="preserve">Мы переходим к</w:t>
      </w:r>
      <w:r>
        <w:t xml:space="preserve"> </w:t>
      </w:r>
      <w:r>
        <w:t xml:space="preserve">“</w:t>
      </w:r>
      <w:r>
        <w:t xml:space="preserve">Цели работы</w:t>
      </w:r>
      <w:r>
        <w:t xml:space="preserve">”</w:t>
      </w:r>
      <w:r>
        <w:t xml:space="preserve">.</w:t>
      </w:r>
      <w:r>
        <w:t xml:space="preserve"> </w:t>
      </w:r>
      <w:r>
        <w:t xml:space="preserve">Заменяем текст, указанный в шаблоне, на цель, которая указана на ТУИСе. (рис. 3)</w:t>
      </w:r>
    </w:p>
    <w:p>
      <w:pPr>
        <w:pStyle w:val="CaptionedFigure"/>
      </w:pPr>
      <w:r>
        <w:drawing>
          <wp:inline>
            <wp:extent cx="3733800" cy="924280"/>
            <wp:effectExtent b="0" l="0" r="0" t="0"/>
            <wp:docPr descr="Цель работы" title="" id="30" name="Picture"/>
            <a:graphic>
              <a:graphicData uri="http://schemas.openxmlformats.org/drawingml/2006/picture">
                <pic:pic>
                  <pic:nvPicPr>
                    <pic:cNvPr descr="image/l3_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Цель работы</w:t>
      </w:r>
    </w:p>
    <w:p>
      <w:pPr>
        <w:pStyle w:val="Compact"/>
        <w:numPr>
          <w:ilvl w:val="0"/>
          <w:numId w:val="1004"/>
        </w:numPr>
      </w:pPr>
      <w:r>
        <w:t xml:space="preserve">После изменения информации о цели работы мы переходим к разделу</w:t>
      </w:r>
      <w:r>
        <w:t xml:space="preserve"> </w:t>
      </w:r>
      <w:r>
        <w:t xml:space="preserve">“</w:t>
      </w:r>
      <w:r>
        <w:t xml:space="preserve">Задание</w:t>
      </w:r>
      <w:r>
        <w:t xml:space="preserve">”</w:t>
      </w:r>
      <w:r>
        <w:t xml:space="preserve"> </w:t>
      </w:r>
      <w:r>
        <w:t xml:space="preserve">- так же заменяем информацию. (рис. 4)</w:t>
      </w:r>
    </w:p>
    <w:p>
      <w:pPr>
        <w:pStyle w:val="CaptionedFigure"/>
      </w:pPr>
      <w:r>
        <w:drawing>
          <wp:inline>
            <wp:extent cx="3733800" cy="1446294"/>
            <wp:effectExtent b="0" l="0" r="0" t="0"/>
            <wp:docPr descr="Задание" title="" id="33" name="Picture"/>
            <a:graphic>
              <a:graphicData uri="http://schemas.openxmlformats.org/drawingml/2006/picture">
                <pic:pic>
                  <pic:nvPicPr>
                    <pic:cNvPr descr="image/l3_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</w:t>
      </w:r>
    </w:p>
    <w:p>
      <w:pPr>
        <w:pStyle w:val="Compact"/>
        <w:numPr>
          <w:ilvl w:val="0"/>
          <w:numId w:val="1005"/>
        </w:numPr>
      </w:pPr>
      <w:r>
        <w:t xml:space="preserve">Точно так же, как и с разделом</w:t>
      </w:r>
      <w:r>
        <w:t xml:space="preserve"> </w:t>
      </w:r>
      <w:r>
        <w:t xml:space="preserve">“</w:t>
      </w:r>
      <w:r>
        <w:t xml:space="preserve">Задание</w:t>
      </w:r>
      <w:r>
        <w:t xml:space="preserve">”</w:t>
      </w:r>
      <w:r>
        <w:t xml:space="preserve"> </w:t>
      </w:r>
      <w:r>
        <w:t xml:space="preserve">делаем с информацией в разделе</w:t>
      </w:r>
      <w:r>
        <w:t xml:space="preserve"> </w:t>
      </w:r>
      <w:r>
        <w:t xml:space="preserve">“</w:t>
      </w:r>
      <w:r>
        <w:t xml:space="preserve">Теоритическое введение</w:t>
      </w:r>
      <w:r>
        <w:t xml:space="preserve">”</w:t>
      </w:r>
      <w:r>
        <w:t xml:space="preserve"> </w:t>
      </w:r>
      <w:r>
        <w:t xml:space="preserve">- указываем базовые команды git. Команды переносим в левую часть таблицы, значения команд - в правую. (рис. 5)</w:t>
      </w:r>
    </w:p>
    <w:p>
      <w:pPr>
        <w:pStyle w:val="CaptionedFigure"/>
      </w:pPr>
      <w:r>
        <w:drawing>
          <wp:inline>
            <wp:extent cx="3733800" cy="4116753"/>
            <wp:effectExtent b="0" l="0" r="0" t="0"/>
            <wp:docPr descr="Теоритическоое введение" title="" id="36" name="Picture"/>
            <a:graphic>
              <a:graphicData uri="http://schemas.openxmlformats.org/drawingml/2006/picture">
                <pic:pic>
                  <pic:nvPicPr>
                    <pic:cNvPr descr="image/l3_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Теоритическоое введение</w:t>
      </w:r>
    </w:p>
    <w:p>
      <w:pPr>
        <w:pStyle w:val="Compact"/>
        <w:numPr>
          <w:ilvl w:val="0"/>
          <w:numId w:val="1006"/>
        </w:numPr>
      </w:pPr>
      <w:r>
        <w:t xml:space="preserve">После внесения базовой информации мы переходим к разделу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 </w:t>
      </w:r>
      <w:r>
        <w:t xml:space="preserve">- в данном разделе мы указываем каждое действие, которое выполняли во второй лабораторной работе и фиксируем все действия скриншотами. (рис. 6)</w:t>
      </w:r>
    </w:p>
    <w:p>
      <w:pPr>
        <w:pStyle w:val="FirstParagraph"/>
      </w:pPr>
      <w:r>
        <w:t xml:space="preserve">Для быстрого перехода к фотографиям мы пользуемся -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 </w:t>
      </w:r>
      <w:r>
        <w:t xml:space="preserve">(около текста), #fig (вместе с фотографией).</w:t>
      </w:r>
      <w:r>
        <w:t xml:space="preserve"> </w:t>
      </w:r>
      <w:r>
        <w:t xml:space="preserve">Под фотографиями мы так же указываем их название (в моём случае краткое описание происходящего на скриншоте).</w:t>
      </w:r>
    </w:p>
    <w:p>
      <w:pPr>
        <w:pStyle w:val="BodyText"/>
      </w:pPr>
      <w:r>
        <w:t xml:space="preserve">С помощью width=% указываем размер фотографий.</w:t>
      </w:r>
      <w:r>
        <w:t xml:space="preserve"> </w:t>
      </w:r>
      <w:r>
        <w:t xml:space="preserve">Сами фотографии указываются по слудеющей схеме:</w:t>
      </w:r>
      <w:r>
        <w:t xml:space="preserve"> </w:t>
      </w:r>
      <w:r>
        <w:t xml:space="preserve">![Название(.jpg{#fig width=</w:t>
      </w:r>
    </w:p>
    <w:p>
      <w:pPr>
        <w:pStyle w:val="CaptionedFigure"/>
      </w:pPr>
      <w:r>
        <w:drawing>
          <wp:inline>
            <wp:extent cx="3733800" cy="4049850"/>
            <wp:effectExtent b="0" l="0" r="0" t="0"/>
            <wp:docPr descr="Выполнение лаб. работы" title="" id="39" name="Picture"/>
            <a:graphic>
              <a:graphicData uri="http://schemas.openxmlformats.org/drawingml/2006/picture">
                <pic:pic>
                  <pic:nvPicPr>
                    <pic:cNvPr descr="image/l3_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лаб. работы</w:t>
      </w:r>
    </w:p>
    <w:p>
      <w:pPr>
        <w:pStyle w:val="Compact"/>
        <w:numPr>
          <w:ilvl w:val="0"/>
          <w:numId w:val="1007"/>
        </w:numPr>
      </w:pPr>
      <w:r>
        <w:t xml:space="preserve">Переходим к разделу</w:t>
      </w:r>
      <w:r>
        <w:t xml:space="preserve"> </w:t>
      </w:r>
      <w:r>
        <w:t xml:space="preserve">“</w:t>
      </w:r>
      <w:r>
        <w:t xml:space="preserve">Выводы</w:t>
      </w:r>
      <w:r>
        <w:t xml:space="preserve">”</w:t>
      </w:r>
      <w:r>
        <w:t xml:space="preserve">. (рис. 7)</w:t>
      </w:r>
      <w:r>
        <w:t xml:space="preserve"> </w:t>
      </w:r>
      <w:r>
        <w:t xml:space="preserve">Лично я выводы пишу, основываясь на разделе</w:t>
      </w:r>
      <w:r>
        <w:t xml:space="preserve"> </w:t>
      </w:r>
      <w:r>
        <w:t xml:space="preserve">“</w:t>
      </w:r>
      <w:r>
        <w:t xml:space="preserve">Цель работы</w:t>
      </w:r>
      <w:r>
        <w:t xml:space="preserve">”</w:t>
      </w:r>
      <w:r>
        <w:t xml:space="preserve">, поэтому заполнение выводов не предоставляет особых проблем.</w:t>
      </w:r>
    </w:p>
    <w:p>
      <w:pPr>
        <w:pStyle w:val="CaptionedFigure"/>
      </w:pPr>
      <w:r>
        <w:drawing>
          <wp:inline>
            <wp:extent cx="3733800" cy="659341"/>
            <wp:effectExtent b="0" l="0" r="0" t="0"/>
            <wp:docPr descr="Выводы" title="" id="42" name="Picture"/>
            <a:graphic>
              <a:graphicData uri="http://schemas.openxmlformats.org/drawingml/2006/picture">
                <pic:pic>
                  <pic:nvPicPr>
                    <pic:cNvPr descr="image/l3_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9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Выводы</w:t>
      </w:r>
    </w:p>
    <w:p>
      <w:pPr>
        <w:pStyle w:val="Compact"/>
        <w:numPr>
          <w:ilvl w:val="0"/>
          <w:numId w:val="1008"/>
        </w:numPr>
      </w:pPr>
      <w:r>
        <w:t xml:space="preserve">Также во второй лабораторной работе мы отвечаем на контрольные вопросы.</w:t>
      </w:r>
      <w:r>
        <w:t xml:space="preserve"> </w:t>
      </w:r>
      <w:r>
        <w:t xml:space="preserve">В данном разделе мы самостоятельно отвечаем на вопросы, указанные на ТУИСе. Ответы записываем в виде пронумерованного списка.</w:t>
      </w:r>
    </w:p>
    <w:p>
      <w:pPr>
        <w:pStyle w:val="CaptionedFigure"/>
      </w:pPr>
      <w:r>
        <w:drawing>
          <wp:inline>
            <wp:extent cx="3733800" cy="3143475"/>
            <wp:effectExtent b="0" l="0" r="0" t="0"/>
            <wp:docPr descr="Контрольные вопросы" title="" id="45" name="Picture"/>
            <a:graphic>
              <a:graphicData uri="http://schemas.openxmlformats.org/drawingml/2006/picture">
                <pic:pic>
                  <pic:nvPicPr>
                    <pic:cNvPr descr="image/l3_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Контрольные вопросы</w:t>
      </w:r>
    </w:p>
    <w:p>
      <w:pPr>
        <w:pStyle w:val="Compact"/>
        <w:numPr>
          <w:ilvl w:val="0"/>
          <w:numId w:val="1009"/>
        </w:numPr>
      </w:pPr>
      <w:r>
        <w:t xml:space="preserve">Список литературы оформляем в файле в формате .bib. В него мы вносим информацию с определённымм синтаксисом, что в дальнейшем позволяет нам исполдьзовать цитаты быстро.</w:t>
      </w:r>
      <w:r>
        <w:t xml:space="preserve"> </w:t>
      </w:r>
      <w:r>
        <w:t xml:space="preserve">Данный файл заполняется не в формате Markdown, поэтому акцентировать на нём внимание в данной лабораторной работе нет смысла.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были приобретены навыков оформления отчётов с помощью легковесного языка разметки Markdown.</w:t>
      </w:r>
    </w:p>
    <w:bookmarkEnd w:id="48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Start w:id="50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Д. К.</w:t>
      </w:r>
      <w:r>
        <w:t xml:space="preserve"> </w:t>
      </w:r>
      <w:hyperlink r:id="rId49">
        <w:r>
          <w:rPr>
            <w:rStyle w:val="Hyperlink"/>
          </w:rPr>
          <w:t xml:space="preserve">Лабораторная работа № 3. Markdown</w:t>
        </w:r>
      </w:hyperlink>
      <w:r>
        <w:t xml:space="preserve">. RUDN.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hyperlink" Id="rId49" Target="https://esystem.rudn.ru/pluginfile.php/2586571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esystem.rudn.ru/pluginfile.php/2586571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3. Markdown</dc:title>
  <dc:creator>Ермишина Мария Кирилловна</dc:creator>
  <dc:language>ru-RU</dc:language>
  <cp:keywords/>
  <dcterms:created xsi:type="dcterms:W3CDTF">2025-03-07T00:04:59Z</dcterms:created>
  <dcterms:modified xsi:type="dcterms:W3CDTF">2025-03-07T00:04:59Z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