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Практичне заняття 5 Базові SPARQL запити</w:t>
      </w:r>
    </w:p>
    <w:p>
      <w:r>
        <w:rPr>
          <w:b/>
        </w:rPr>
        <w:t>Варіант 1. Конфігуратор комплектуючих ПК (PC Builder).</w:t>
      </w:r>
    </w:p>
    <w:p>
      <w:r>
        <w:t>Сформульовано п’ять аналітичних питань, підготовлено SELECT-запити та порівняно явні факти з результатами логічного виводу. Використано онтологію четвертої практики; її вихідний файл не змінено.</w:t>
      </w:r>
    </w:p>
    <w:p>
      <w:pPr>
        <w:pStyle w:val="Heading1"/>
      </w:pPr>
      <w:r>
        <w:t>Файли та режими виконання</w:t>
      </w:r>
    </w:p>
    <w:p>
      <w:pPr>
        <w:pStyle w:val="ListBullet"/>
      </w:pPr>
      <w:r>
        <w:t>PC_Builder_Asserted.owl: OWL-аксіоми й уже збережені факти четвертої практики, без шести SWRL-правил. Правила не видалялися з оригіналу. Тут збережено й 25 фактів, отриманих SWRL раніше; вони вже належать до Asserted для цієї практики.</w:t>
      </w:r>
    </w:p>
    <w:p>
      <w:pPr>
        <w:pStyle w:val="ListBullet"/>
      </w:pPr>
      <w:r>
        <w:t>PC_Builder_Inferred.owl: те саме знання з доданими належностями до іменованих класів і зв’язками, виведеними HermiT. Звичайні Data Properties перенесені з вихідного файла; їхні значення в цій практиці не перевизначаються.</w:t>
      </w:r>
    </w:p>
    <w:p>
      <w:pPr>
        <w:pStyle w:val="ListBullet"/>
      </w:pPr>
      <w:r>
        <w:t>queries/standard: п’ять запитів для стандартного SPARQL Query.</w:t>
      </w:r>
    </w:p>
    <w:p>
      <w:pPr>
        <w:pStyle w:val="ListBullet"/>
      </w:pPr>
      <w:r>
        <w:t>queries/snap: сумісні форми тих самих п’яти питань для Snap SPARQL.</w:t>
      </w:r>
    </w:p>
    <w:p>
      <w:pPr>
        <w:pStyle w:val="ListBullet"/>
      </w:pPr>
      <w:r>
        <w:t>results: десять CSV-таблиць, results.json та 78 нових трійок.</w:t>
      </w:r>
    </w:p>
    <w:p>
      <w:r>
        <w:t xml:space="preserve">Результати отримані справжніми движками </w:t>
      </w:r>
      <w:r>
        <w:rPr>
          <w:rFonts w:ascii="Consolas" w:hAnsi="Consolas"/>
          <w:sz w:val="18"/>
        </w:rPr>
        <w:t>BasicSparqlReasoner</w:t>
      </w:r>
      <w:r>
        <w:t xml:space="preserve"> стандартного плагіна SPARQL Query 3.0.0 та Snap SPARQL API 4.0.0 із плагіна Snap 6.0.0. HermiT сформував замикання за іменованими класами й Object Properties. Snap працював зі Structural Reasoner над уже матеріалізованим файлом Inferred. Цей спосіб виконання відтворюється в Protégé й не вимагає запуску числових SWRL built-ins у HermiT.</w:t>
      </w:r>
    </w:p>
    <w:p>
      <w:r>
        <w:t>Виконання через графічні вкладки не підтверджене: захоплення вікна Protégé двічі завершилося тайм-аутом. Перевірка виконана через API тих самих плагінів. Snap 6.0.0 додано в каталог плагінів; для появи його View потрібен перезапуск Protégé.</w:t>
      </w:r>
    </w:p>
    <w:p>
      <w:pPr>
        <w:pStyle w:val="Heading1"/>
      </w:pPr>
      <w:r>
        <w:t>Підсумок вибірок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56"/>
        <w:gridCol w:w="4242"/>
        <w:gridCol w:w="4242"/>
      </w:tblGrid>
      <w:tr>
        <w:trPr>
          <w:tblHeader w:val="true"/>
        </w:trPr>
        <w:tc>
          <w:tcPr>
            <w:tcW w:type="dxa" w:w="18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Питання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Asserted, рядків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Inferred, рядків</w:t>
            </w:r>
          </w:p>
        </w:tc>
      </w:tr>
      <w:tr>
        <w:tc>
          <w:tcPr>
            <w:tcW w:type="dxa" w:w="18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18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0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18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18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0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8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5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0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</w:tr>
    </w:tbl>
    <w:p>
      <w:pPr>
        <w:spacing w:after="0"/>
      </w:pPr>
    </w:p>
    <w:p>
      <w:pPr>
        <w:pStyle w:val="Heading1"/>
      </w:pPr>
      <w:r>
        <w:t>Запити та порівняльні таблиці</w:t>
      </w:r>
    </w:p>
    <w:p>
      <w:pPr>
        <w:pStyle w:val="Heading2"/>
      </w:pPr>
      <w:r>
        <w:t>Питання 1</w:t>
      </w:r>
    </w:p>
    <w:p>
      <w:r>
        <w:t>Які процесори є в каталозі, який сокет і TDP має кожен?</w:t>
      </w:r>
    </w:p>
    <w:p>
      <w:r>
        <w:t>Код: стандартний, Snap.</w:t>
      </w:r>
    </w:p>
    <w:p>
      <w:pPr>
        <w:pStyle w:val="Code"/>
        <w:keepLines/>
      </w:pPr>
      <w:r>
        <w:t>PREFIX : &lt;https://example.org/pc-builder#&gt;</w:t>
      </w:r>
      <w:r>
        <w:br/>
      </w:r>
      <w:r>
        <w:t>PREFIX rdf: &lt;http://www.w3.org/1999/02/22-rdf-syntax-ns#&gt;</w:t>
      </w:r>
      <w:r>
        <w:br/>
      </w:r>
      <w:r>
        <w:t>PREFIX xsd: &lt;http://www.w3.org/2001/XMLSchema#&gt;</w:t>
      </w:r>
      <w:r>
        <w:br/>
      </w:r>
      <w:r/>
      <w:r>
        <w:br/>
      </w:r>
      <w:r>
        <w:t>SELECT ?cpu ?socket ?tdp</w:t>
      </w:r>
      <w:r>
        <w:br/>
      </w:r>
      <w:r>
        <w:t>WHERE {</w:t>
      </w:r>
      <w:r>
        <w:br/>
      </w:r>
      <w:r>
        <w:t xml:space="preserve">  ?cpu a :CPU ;</w:t>
      </w:r>
      <w:r>
        <w:br/>
      </w:r>
      <w:r>
        <w:t xml:space="preserve">       :hasSocket ?socket ;</w:t>
      </w:r>
      <w:r>
        <w:br/>
      </w:r>
      <w:r>
        <w:t xml:space="preserve">       :hasTDP ?tdp .</w:t>
      </w:r>
      <w:r>
        <w:br/>
      </w:r>
      <w:r>
        <w:t>}</w:t>
      </w:r>
      <w:r>
        <w:br/>
      </w:r>
      <w:r>
        <w:t>ORDER BY ASC(?cpu)</w:t>
      </w:r>
    </w:p>
    <w:p>
      <w:r>
        <w:rPr>
          <w:b/>
        </w:rPr>
        <w:t>Asserted — стандартний SPARQL Query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71"/>
        <w:gridCol w:w="3912"/>
        <w:gridCol w:w="1956"/>
      </w:tblGrid>
      <w:tr>
        <w:trPr>
          <w:tblHeader w:val="true"/>
        </w:trP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socket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tdp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CPU_AM4_105W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Socket_AM4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105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CPU_AM4_65W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Socket_AM4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CPU_AM5_65W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Socket_AM5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CPU_LGA1700_125W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Socket_LGA1700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125</w:t>
            </w:r>
          </w:p>
        </w:tc>
      </w:tr>
    </w:tbl>
    <w:p>
      <w:pPr>
        <w:spacing w:after="0"/>
      </w:pPr>
    </w:p>
    <w:p>
      <w:r>
        <w:rPr>
          <w:b/>
        </w:rPr>
        <w:t>Inferred — Snap SPARQL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71"/>
        <w:gridCol w:w="3912"/>
        <w:gridCol w:w="1956"/>
      </w:tblGrid>
      <w:tr>
        <w:trPr>
          <w:tblHeader w:val="true"/>
        </w:trP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socket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tdp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CPU_AM4_105W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Socket_AM4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105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CPU_AM4_65W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Socket_AM4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CPU_AM5_65W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Socket_AM5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</w:tr>
      <w:tr>
        <w:tc>
          <w:tcPr>
            <w:tcW w:type="dxa" w:w="4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CPU_LGA1700_125W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Socket_LGA1700</w:t>
            </w:r>
          </w:p>
        </w:tc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125</w:t>
            </w:r>
          </w:p>
        </w:tc>
      </w:tr>
    </w:tbl>
    <w:p>
      <w:pPr>
        <w:spacing w:after="0"/>
      </w:pPr>
    </w:p>
    <w:p>
      <w:r>
        <w:t>Явні CPU, hasSocket та hasTDP вже записані в онтології. Тому результати обох режимів збігаються.</w:t>
      </w:r>
    </w:p>
    <w:p>
      <w:pPr>
        <w:pStyle w:val="Heading2"/>
      </w:pPr>
      <w:r>
        <w:t>Питання 2</w:t>
      </w:r>
    </w:p>
    <w:p>
      <w:r>
        <w:t>Які офісні конфігурації AM4 коштують не більше 300 умовних одиниць?</w:t>
      </w:r>
    </w:p>
    <w:p>
      <w:r>
        <w:t>Код: стандартний, Snap.</w:t>
      </w:r>
    </w:p>
    <w:p>
      <w:pPr>
        <w:pStyle w:val="Code"/>
        <w:keepLines/>
      </w:pPr>
      <w:r>
        <w:t>PREFIX : &lt;https://example.org/pc-builder#&gt;</w:t>
      </w:r>
      <w:r>
        <w:br/>
      </w:r>
      <w:r>
        <w:t>PREFIX rdf: &lt;http://www.w3.org/1999/02/22-rdf-syntax-ns#&gt;</w:t>
      </w:r>
      <w:r>
        <w:br/>
      </w:r>
      <w:r>
        <w:t>PREFIX xsd: &lt;http://www.w3.org/2001/XMLSchema#&gt;</w:t>
      </w:r>
      <w:r>
        <w:br/>
      </w:r>
      <w:r/>
      <w:r>
        <w:br/>
      </w:r>
      <w:r>
        <w:t>SELECT ?pc ?cpu ?purpose ?totalPrice</w:t>
      </w:r>
      <w:r>
        <w:br/>
      </w:r>
      <w:r>
        <w:t>WHERE {</w:t>
      </w:r>
      <w:r>
        <w:br/>
      </w:r>
      <w:r>
        <w:t xml:space="preserve">  ?pc a :OfficeConfiguration, :AM4Configuration ;</w:t>
      </w:r>
      <w:r>
        <w:br/>
      </w:r>
      <w:r>
        <w:t xml:space="preserve">      :hasCPU ?cpu ;</w:t>
      </w:r>
      <w:r>
        <w:br/>
      </w:r>
      <w:r>
        <w:t xml:space="preserve">      :hasPurpose ?purpose ;</w:t>
      </w:r>
      <w:r>
        <w:br/>
      </w:r>
      <w:r>
        <w:t xml:space="preserve">      :hasTotalPrice ?totalPrice .</w:t>
      </w:r>
      <w:r>
        <w:br/>
      </w:r>
      <w:r>
        <w:t xml:space="preserve">  FILTER (?purpose = "office" &amp;&amp; ?totalPrice &lt;= 300)</w:t>
      </w:r>
      <w:r>
        <w:br/>
      </w:r>
      <w:r>
        <w:t>}</w:t>
      </w:r>
      <w:r>
        <w:br/>
      </w:r>
      <w:r>
        <w:t>ORDER BY ASC(?pc)</w:t>
      </w:r>
    </w:p>
    <w:p>
      <w:r>
        <w:t xml:space="preserve">У Snap два типи записані окремо: </w:t>
      </w:r>
      <w:r>
        <w:rPr>
          <w:rFonts w:ascii="Consolas" w:hAnsi="Consolas"/>
          <w:sz w:val="18"/>
        </w:rPr>
        <w:t>?pc a :OfficeConfiguration ; a :AM4Configuration ; ...</w:t>
      </w:r>
      <w:r>
        <w:t>. Це еквівалентно стандартній формі з комою.</w:t>
      </w:r>
    </w:p>
    <w:p>
      <w:r>
        <w:rPr>
          <w:b/>
        </w:rPr>
        <w:t>Asserted — стандартний SPARQL Query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35"/>
        <w:gridCol w:w="2335"/>
        <w:gridCol w:w="2335"/>
        <w:gridCol w:w="3335"/>
      </w:tblGrid>
      <w:tr>
        <w:trPr>
          <w:tblHeader w:val="true"/>
        </w:trPr>
        <w:tc>
          <w:tcPr>
            <w:tcW w:type="dxa" w:w="23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pc</w:t>
            </w:r>
          </w:p>
        </w:tc>
        <w:tc>
          <w:tcPr>
            <w:tcW w:type="dxa" w:w="23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</w:t>
            </w:r>
          </w:p>
        </w:tc>
        <w:tc>
          <w:tcPr>
            <w:tcW w:type="dxa" w:w="23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purpose</w:t>
            </w:r>
          </w:p>
        </w:tc>
        <w:tc>
          <w:tcPr>
            <w:tcW w:type="dxa" w:w="33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totalPrice</w:t>
            </w:r>
          </w:p>
        </w:tc>
      </w:tr>
    </w:tbl>
    <w:p>
      <w:pPr>
        <w:spacing w:after="0"/>
      </w:pPr>
    </w:p>
    <w:p>
      <w:r>
        <w:t>Порожня вибірка: 0 рядків.</w:t>
      </w:r>
    </w:p>
    <w:p>
      <w:r>
        <w:rPr>
          <w:b/>
        </w:rPr>
        <w:t>Inferred — Snap SPARQL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2774"/>
        <w:gridCol w:w="1765"/>
        <w:gridCol w:w="2522"/>
      </w:tblGrid>
      <w:tr>
        <w:trPr>
          <w:tblHeader w:val="true"/>
        </w:trPr>
        <w:tc>
          <w:tcPr>
            <w:tcW w:type="dxa" w:w="32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pc</w:t>
            </w:r>
          </w:p>
        </w:tc>
        <w:tc>
          <w:tcPr>
            <w:tcW w:type="dxa" w:w="2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</w:t>
            </w:r>
          </w:p>
        </w:tc>
        <w:tc>
          <w:tcPr>
            <w:tcW w:type="dxa" w:w="1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purpose</w:t>
            </w:r>
          </w:p>
        </w:tc>
        <w:tc>
          <w:tcPr>
            <w:tcW w:type="dxa" w:w="25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totalPrice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PC_Office_AM4</w:t>
            </w:r>
          </w:p>
        </w:tc>
        <w:tc>
          <w:tcPr>
            <w:tcW w:type="dxa" w:w="2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CPU_AM4_65W</w:t>
            </w:r>
          </w:p>
        </w:tc>
        <w:tc>
          <w:tcPr>
            <w:tcW w:type="dxa" w:w="1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office</w:t>
            </w:r>
          </w:p>
        </w:tc>
        <w:tc>
          <w:tcPr>
            <w:tcW w:type="dxa" w:w="25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260.00</w:t>
            </w:r>
          </w:p>
        </w:tc>
      </w:tr>
    </w:tbl>
    <w:p>
      <w:pPr>
        <w:spacing w:after="0"/>
      </w:pPr>
    </w:p>
    <w:p>
      <w:r>
        <w:t>Для PC_Office_AM4 виведено належність до OfficeConfiguration за hasPurpose="office" та до AM4Configuration за процесором і платою AM4. Ціна 260.00 вже збережена після четвертої практики.</w:t>
      </w:r>
    </w:p>
    <w:p>
      <w:pPr>
        <w:pStyle w:val="Heading2"/>
      </w:pPr>
      <w:r>
        <w:t>Питання 3</w:t>
      </w:r>
    </w:p>
    <w:p>
      <w:r>
        <w:t>Які ціни й TDP мають процесори та в яких конфігураціях вони використовуються, якщо ці зв’язки відомі?</w:t>
      </w:r>
    </w:p>
    <w:p>
      <w:r>
        <w:t>Код: стандартний, Snap.</w:t>
      </w:r>
    </w:p>
    <w:p>
      <w:pPr>
        <w:pStyle w:val="Code"/>
        <w:keepLines/>
      </w:pPr>
      <w:r>
        <w:t>PREFIX : &lt;https://example.org/pc-builder#&gt;</w:t>
      </w:r>
      <w:r>
        <w:br/>
      </w:r>
      <w:r>
        <w:t>PREFIX rdf: &lt;http://www.w3.org/1999/02/22-rdf-syntax-ns#&gt;</w:t>
      </w:r>
      <w:r>
        <w:br/>
      </w:r>
      <w:r>
        <w:t>PREFIX xsd: &lt;http://www.w3.org/2001/XMLSchema#&gt;</w:t>
      </w:r>
      <w:r>
        <w:br/>
      </w:r>
      <w:r/>
      <w:r>
        <w:br/>
      </w:r>
      <w:r>
        <w:t>SELECT ?cpu ?price ?tdp ?pc ?purpose</w:t>
      </w:r>
      <w:r>
        <w:br/>
      </w:r>
      <w:r>
        <w:t>WHERE {</w:t>
      </w:r>
      <w:r>
        <w:br/>
      </w:r>
      <w:r>
        <w:t xml:space="preserve">  ?cpu a :CPU ;</w:t>
      </w:r>
      <w:r>
        <w:br/>
      </w:r>
      <w:r>
        <w:t xml:space="preserve">       :hasPrice ?price ;</w:t>
      </w:r>
      <w:r>
        <w:br/>
      </w:r>
      <w:r>
        <w:t xml:space="preserve">       :hasTDP ?tdp .</w:t>
      </w:r>
      <w:r>
        <w:br/>
      </w:r>
      <w:r>
        <w:t xml:space="preserve">  OPTIONAL {</w:t>
      </w:r>
      <w:r>
        <w:br/>
      </w:r>
      <w:r>
        <w:t xml:space="preserve">    ?cpu :isCPUOf ?pc .</w:t>
      </w:r>
      <w:r>
        <w:br/>
      </w:r>
      <w:r>
        <w:t xml:space="preserve">    OPTIONAL { ?pc :hasPurpose ?purpose . }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t>ORDER BY ASC(?cpu) ASC(?pc)</w:t>
      </w:r>
    </w:p>
    <w:p>
      <w:r>
        <w:rPr>
          <w:b/>
        </w:rPr>
        <w:t>Asserted — стандартний SPARQL Query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60"/>
        <w:gridCol w:w="1645"/>
        <w:gridCol w:w="1645"/>
        <w:gridCol w:w="1645"/>
        <w:gridCol w:w="1645"/>
      </w:tblGrid>
      <w:tr>
        <w:trPr>
          <w:tblHeader w:val="true"/>
        </w:trPr>
        <w:tc>
          <w:tcPr>
            <w:tcW w:type="dxa" w:w="3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price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tdp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pc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purpose</w:t>
            </w:r>
          </w:p>
        </w:tc>
      </w:tr>
      <w:tr>
        <w:tc>
          <w:tcPr>
            <w:tcW w:type="dxa" w:w="3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CPU_AM4_105W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220.00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105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</w:tr>
      <w:tr>
        <w:tc>
          <w:tcPr>
            <w:tcW w:type="dxa" w:w="3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CPU_AM4_65W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120.00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</w:tr>
      <w:tr>
        <w:tc>
          <w:tcPr>
            <w:tcW w:type="dxa" w:w="3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CPU_AM5_65W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250.00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</w:tr>
      <w:tr>
        <w:tc>
          <w:tcPr>
            <w:tcW w:type="dxa" w:w="3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CPU_LGA1700_125W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300.00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125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  <w:tc>
          <w:tcPr>
            <w:tcW w:type="dxa" w:w="1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UNBOUND</w:t>
            </w:r>
          </w:p>
        </w:tc>
      </w:tr>
    </w:tbl>
    <w:p>
      <w:pPr>
        <w:spacing w:after="0"/>
      </w:pPr>
    </w:p>
    <w:p>
      <w:r>
        <w:rPr>
          <w:b/>
        </w:rPr>
        <w:t>Inferred — Snap SPARQL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04"/>
        <w:gridCol w:w="1227"/>
        <w:gridCol w:w="1227"/>
        <w:gridCol w:w="3154"/>
        <w:gridCol w:w="1928"/>
      </w:tblGrid>
      <w:tr>
        <w:trPr>
          <w:tblHeader w:val="true"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price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tdp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pc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purpose</w:t>
            </w:r>
          </w:p>
        </w:tc>
      </w:tr>
      <w:t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CPU_AM4_105W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220.00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105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PC_Performance_AM4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performance</w:t>
            </w:r>
          </w:p>
        </w:tc>
      </w:tr>
      <w:t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CPU_AM4_65W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120.00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PC_Office_AM4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office</w:t>
            </w:r>
          </w:p>
        </w:tc>
      </w:tr>
      <w:t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CPU_AM5_65W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250.00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PC_Modern_AM5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general</w:t>
            </w:r>
          </w:p>
        </w:tc>
      </w:tr>
      <w:t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CPU_LGA1700_125W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300.00</w:t>
            </w:r>
          </w:p>
        </w:tc>
        <w:tc>
          <w:tcPr>
            <w:tcW w:type="dxa" w:w="12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125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PC_Intel_LGA1700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performance</w:t>
            </w:r>
          </w:p>
        </w:tc>
      </w:tr>
    </w:tbl>
    <w:p>
      <w:pPr>
        <w:spacing w:after="0"/>
      </w:pPr>
    </w:p>
    <w:p>
      <w:r>
        <w:t>Чотири рядки CPU збережено в обох режимах. Після виводу isCPUOf як inverseOf(hasCPU) змінні pc і purpose стають зв’язаними. У режимі Asserted вони UNBOUND.</w:t>
      </w:r>
    </w:p>
    <w:p>
      <w:pPr>
        <w:pStyle w:val="Heading2"/>
      </w:pPr>
      <w:r>
        <w:t>Питання 4</w:t>
      </w:r>
    </w:p>
    <w:p>
      <w:r>
        <w:t>Скільки процесорних комплектуючих припадає на кожен сокет, яка сума їхніх цін, середній TDP та один приклад CPU?</w:t>
      </w:r>
    </w:p>
    <w:p>
      <w:r>
        <w:t>Код: стандартний, Snap.</w:t>
      </w:r>
    </w:p>
    <w:p>
      <w:pPr>
        <w:pStyle w:val="Code"/>
        <w:keepLines w:val="0"/>
      </w:pPr>
      <w:r>
        <w:t>PREFIX : &lt;https://example.org/pc-builder#&gt;</w:t>
      </w:r>
      <w:r>
        <w:br/>
      </w:r>
      <w:r>
        <w:t>PREFIX rdf: &lt;http://www.w3.org/1999/02/22-rdf-syntax-ns#&gt;</w:t>
      </w:r>
      <w:r>
        <w:br/>
      </w:r>
      <w:r>
        <w:t>PREFIX xsd: &lt;http://www.w3.org/2001/XMLSchema#&gt;</w:t>
      </w:r>
      <w:r>
        <w:br/>
      </w:r>
      <w:r/>
      <w:r>
        <w:br/>
      </w:r>
      <w:r>
        <w:t>SELECT ?socket</w:t>
      </w:r>
      <w:r>
        <w:br/>
      </w:r>
      <w:r>
        <w:t xml:space="preserve">       (COUNT(DISTINCT ?cpu) AS ?cpuCount)</w:t>
      </w:r>
      <w:r>
        <w:br/>
      </w:r>
      <w:r>
        <w:t xml:space="preserve">       (SUM(?price) AS ?priceSum)</w:t>
      </w:r>
      <w:r>
        <w:br/>
      </w:r>
      <w:r>
        <w:t xml:space="preserve">       (AVG(?tdp) AS ?averageTDP)</w:t>
      </w:r>
      <w:r>
        <w:br/>
      </w:r>
      <w:r>
        <w:t xml:space="preserve">       (SAMPLE(?cpu) AS ?sampleCPU)</w:t>
      </w:r>
      <w:r>
        <w:br/>
      </w:r>
      <w:r>
        <w:t>WHERE {</w:t>
      </w:r>
      <w:r>
        <w:br/>
      </w:r>
      <w:r>
        <w:t xml:space="preserve">  ?cpu a :Component ;</w:t>
      </w:r>
      <w:r>
        <w:br/>
      </w:r>
      <w:r>
        <w:t xml:space="preserve">       :hasSocket ?socket ;</w:t>
      </w:r>
      <w:r>
        <w:br/>
      </w:r>
      <w:r>
        <w:t xml:space="preserve">       :hasPrice ?price ;</w:t>
      </w:r>
      <w:r>
        <w:br/>
      </w:r>
      <w:r>
        <w:t xml:space="preserve">       :hasTDP ?tdp .</w:t>
      </w:r>
      <w:r>
        <w:br/>
      </w:r>
      <w:r>
        <w:t>}</w:t>
      </w:r>
      <w:r>
        <w:br/>
      </w:r>
      <w:r>
        <w:t>GROUP BY ?socket</w:t>
      </w:r>
      <w:r>
        <w:br/>
      </w:r>
      <w:r>
        <w:t>HAVING (COUNT(DISTINCT ?cpu) &gt;= 1)</w:t>
      </w:r>
      <w:r>
        <w:br/>
      </w:r>
      <w:r>
        <w:t>ORDER BY DESC(?cpuCount) ASC(?socket)</w:t>
      </w:r>
    </w:p>
    <w:p>
      <w:r>
        <w:t>У формі для Snap прибрано HAVING через обмеження реалізації плагіна. Еквівалентність для цього набору даних перевірено окремо; пояснення наведено нижче.</w:t>
      </w:r>
    </w:p>
    <w:p>
      <w:r>
        <w:rPr>
          <w:b/>
        </w:rPr>
        <w:t>Asserted — стандартний SPARQL Query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3"/>
        <w:gridCol w:w="1969"/>
        <w:gridCol w:w="1969"/>
        <w:gridCol w:w="2462"/>
        <w:gridCol w:w="2216"/>
      </w:tblGrid>
      <w:tr>
        <w:trPr>
          <w:tblHeader w:val="true"/>
        </w:trPr>
        <w:tc>
          <w:tcPr>
            <w:tcW w:type="dxa" w:w="1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socket</w:t>
            </w:r>
          </w:p>
        </w:tc>
        <w:tc>
          <w:tcPr>
            <w:tcW w:type="dxa" w:w="1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cpuCount</w:t>
            </w:r>
          </w:p>
        </w:tc>
        <w:tc>
          <w:tcPr>
            <w:tcW w:type="dxa" w:w="1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priceSum</w:t>
            </w:r>
          </w:p>
        </w:tc>
        <w:tc>
          <w:tcPr>
            <w:tcW w:type="dxa" w:w="2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averageTDP</w:t>
            </w:r>
          </w:p>
        </w:tc>
        <w:tc>
          <w:tcPr>
            <w:tcW w:type="dxa" w:w="2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sampleCPU</w:t>
            </w:r>
          </w:p>
        </w:tc>
      </w:tr>
    </w:tbl>
    <w:p>
      <w:pPr>
        <w:spacing w:after="0"/>
      </w:pPr>
    </w:p>
    <w:p>
      <w:r>
        <w:t>Порожня вибірка: 0 рядків.</w:t>
      </w:r>
    </w:p>
    <w:p>
      <w:r>
        <w:rPr>
          <w:b/>
        </w:rPr>
        <w:t>Inferred — Snap SPARQL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85"/>
        <w:gridCol w:w="1477"/>
        <w:gridCol w:w="1477"/>
        <w:gridCol w:w="1846"/>
        <w:gridCol w:w="2954"/>
      </w:tblGrid>
      <w:tr>
        <w:trPr>
          <w:tblHeader w:val="true"/>
        </w:trPr>
        <w:tc>
          <w:tcPr>
            <w:tcW w:type="dxa" w:w="2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socket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cpuCount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priceSum</w:t>
            </w:r>
          </w:p>
        </w:tc>
        <w:tc>
          <w:tcPr>
            <w:tcW w:type="dxa" w:w="18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averageTDP</w:t>
            </w:r>
          </w:p>
        </w:tc>
        <w:tc>
          <w:tcPr>
            <w:tcW w:type="dxa" w:w="2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sampleCPU</w:t>
            </w:r>
          </w:p>
        </w:tc>
      </w:tr>
      <w:tr>
        <w:tc>
          <w:tcPr>
            <w:tcW w:type="dxa" w:w="2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Socket_AM4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340.00</w:t>
            </w:r>
          </w:p>
        </w:tc>
        <w:tc>
          <w:tcPr>
            <w:tcW w:type="dxa" w:w="18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85.00</w:t>
            </w:r>
          </w:p>
        </w:tc>
        <w:tc>
          <w:tcPr>
            <w:tcW w:type="dxa" w:w="2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CPU_AM4_105W</w:t>
            </w:r>
          </w:p>
        </w:tc>
      </w:tr>
      <w:tr>
        <w:tc>
          <w:tcPr>
            <w:tcW w:type="dxa" w:w="2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Socket_AM5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250.00</w:t>
            </w:r>
          </w:p>
        </w:tc>
        <w:tc>
          <w:tcPr>
            <w:tcW w:type="dxa" w:w="18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65.00</w:t>
            </w:r>
          </w:p>
        </w:tc>
        <w:tc>
          <w:tcPr>
            <w:tcW w:type="dxa" w:w="2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CPU_AM5_65W</w:t>
            </w:r>
          </w:p>
        </w:tc>
      </w:tr>
      <w:tr>
        <w:tc>
          <w:tcPr>
            <w:tcW w:type="dxa" w:w="2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Socket_LGA1700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300.00</w:t>
            </w:r>
          </w:p>
        </w:tc>
        <w:tc>
          <w:tcPr>
            <w:tcW w:type="dxa" w:w="18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125.00</w:t>
            </w:r>
          </w:p>
        </w:tc>
        <w:tc>
          <w:tcPr>
            <w:tcW w:type="dxa" w:w="2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CPU_LGA1700_125W</w:t>
            </w:r>
          </w:p>
        </w:tc>
      </w:tr>
    </w:tbl>
    <w:p>
      <w:pPr>
        <w:spacing w:after="0"/>
      </w:pPr>
    </w:p>
    <w:p>
      <w:r>
        <w:t>Усі CPU є Component через ієрархію класів і Domain hasPrice. Явні rdf:type Component не записані, тому до виводу немає груп; після виводу з’являються три групи сокетів.</w:t>
      </w:r>
    </w:p>
    <w:p>
      <w:pPr>
        <w:pStyle w:val="Heading2"/>
      </w:pPr>
      <w:r>
        <w:t>Питання 5</w:t>
      </w:r>
    </w:p>
    <w:p>
      <w:r>
        <w:t>Які конфігурації містять три комплектуючі та які сума і середня ціна їхніх компонентів?</w:t>
      </w:r>
    </w:p>
    <w:p>
      <w:r>
        <w:t>Код: стандартний, Snap.</w:t>
      </w:r>
    </w:p>
    <w:p>
      <w:pPr>
        <w:pStyle w:val="Code"/>
        <w:keepLines/>
      </w:pPr>
      <w:r>
        <w:t>PREFIX : &lt;https://example.org/pc-builder#&gt;</w:t>
      </w:r>
      <w:r>
        <w:br/>
      </w:r>
      <w:r>
        <w:t>PREFIX rdf: &lt;http://www.w3.org/1999/02/22-rdf-syntax-ns#&gt;</w:t>
      </w:r>
      <w:r>
        <w:br/>
      </w:r>
      <w:r>
        <w:t>PREFIX xsd: &lt;http://www.w3.org/2001/XMLSchema#&gt;</w:t>
      </w:r>
      <w:r>
        <w:br/>
      </w:r>
      <w:r/>
      <w:r>
        <w:br/>
      </w:r>
      <w:r>
        <w:t>SELECT ?pc</w:t>
      </w:r>
      <w:r>
        <w:br/>
      </w:r>
      <w:r>
        <w:t xml:space="preserve">       (COUNT(DISTINCT ?component) AS ?componentCount)</w:t>
      </w:r>
      <w:r>
        <w:br/>
      </w:r>
      <w:r>
        <w:t xml:space="preserve">       (SUM(?price) AS ?totalPrice)</w:t>
      </w:r>
      <w:r>
        <w:br/>
      </w:r>
      <w:r>
        <w:t xml:space="preserve">       (AVG(?price) AS ?averagePrice)</w:t>
      </w:r>
      <w:r>
        <w:br/>
      </w:r>
      <w:r>
        <w:t>WHERE {</w:t>
      </w:r>
      <w:r>
        <w:br/>
      </w:r>
      <w:r>
        <w:t xml:space="preserve">  ?pc a :PCConfiguration ;</w:t>
      </w:r>
      <w:r>
        <w:br/>
      </w:r>
      <w:r>
        <w:t xml:space="preserve">      :hasComponent ?component .</w:t>
      </w:r>
      <w:r>
        <w:br/>
      </w:r>
      <w:r>
        <w:t xml:space="preserve">  ?component :hasPrice ?price .</w:t>
      </w:r>
      <w:r>
        <w:br/>
      </w:r>
      <w:r>
        <w:t>}</w:t>
      </w:r>
      <w:r>
        <w:br/>
      </w:r>
      <w:r>
        <w:t>GROUP BY ?pc</w:t>
      </w:r>
      <w:r>
        <w:br/>
      </w:r>
      <w:r>
        <w:t>HAVING (COUNT(DISTINCT ?component) = 3)</w:t>
      </w:r>
      <w:r>
        <w:br/>
      </w:r>
      <w:r>
        <w:t>ORDER BY ASC(?totalPrice) ASC(?pc)</w:t>
      </w:r>
    </w:p>
    <w:p>
      <w:r>
        <w:t>У формі для Snap прибрано HAVING через обмеження реалізації плагіна. Еквівалентність для цього набору даних перевірено окремо; пояснення наведено нижче.</w:t>
      </w:r>
    </w:p>
    <w:p>
      <w:r>
        <w:rPr>
          <w:b/>
        </w:rPr>
        <w:t>Asserted — стандартний SPARQL Query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3"/>
        <w:gridCol w:w="3366"/>
        <w:gridCol w:w="2404"/>
        <w:gridCol w:w="2885"/>
      </w:tblGrid>
      <w:tr>
        <w:trPr>
          <w:tblHeader w:val="true"/>
        </w:trPr>
        <w:tc>
          <w:tcPr>
            <w:tcW w:type="dxa" w:w="16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pc</w:t>
            </w:r>
          </w:p>
        </w:tc>
        <w:tc>
          <w:tcPr>
            <w:tcW w:type="dxa" w:w="3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componentCount</w:t>
            </w:r>
          </w:p>
        </w:tc>
        <w:tc>
          <w:tcPr>
            <w:tcW w:type="dxa" w:w="2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totalPrice</w:t>
            </w:r>
          </w:p>
        </w:tc>
        <w:tc>
          <w:tcPr>
            <w:tcW w:type="dxa" w:w="28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averagePrice</w:t>
            </w:r>
          </w:p>
        </w:tc>
      </w:tr>
    </w:tbl>
    <w:p>
      <w:pPr>
        <w:spacing w:after="0"/>
      </w:pPr>
    </w:p>
    <w:p>
      <w:r>
        <w:t>Порожня вибірка: 0 рядків.</w:t>
      </w:r>
    </w:p>
    <w:p>
      <w:r>
        <w:rPr>
          <w:b/>
        </w:rPr>
        <w:t>Inferred — Snap SPARQL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46"/>
        <w:gridCol w:w="2681"/>
        <w:gridCol w:w="1915"/>
        <w:gridCol w:w="2298"/>
      </w:tblGrid>
      <w:tr>
        <w:trPr>
          <w:tblHeader w:val="true"/>
        </w:trPr>
        <w:tc>
          <w:tcPr>
            <w:tcW w:type="dxa" w:w="34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pc</w:t>
            </w:r>
          </w:p>
        </w:tc>
        <w:tc>
          <w:tcPr>
            <w:tcW w:type="dxa" w:w="2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componentCount</w:t>
            </w:r>
          </w:p>
        </w:tc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totalPrice</w:t>
            </w:r>
          </w:p>
        </w:tc>
        <w:tc>
          <w:tcPr>
            <w:tcW w:type="dxa" w:w="2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averagePrice</w:t>
            </w:r>
          </w:p>
        </w:tc>
      </w:tr>
      <w:tr>
        <w:tc>
          <w:tcPr>
            <w:tcW w:type="dxa" w:w="34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PC_Office_AM4</w:t>
            </w:r>
          </w:p>
        </w:tc>
        <w:tc>
          <w:tcPr>
            <w:tcW w:type="dxa" w:w="2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260.00</w:t>
            </w:r>
          </w:p>
        </w:tc>
        <w:tc>
          <w:tcPr>
            <w:tcW w:type="dxa" w:w="2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86.67</w:t>
            </w:r>
          </w:p>
        </w:tc>
      </w:tr>
      <w:tr>
        <w:tc>
          <w:tcPr>
            <w:tcW w:type="dxa" w:w="34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PC_Performance_AM4</w:t>
            </w:r>
          </w:p>
        </w:tc>
        <w:tc>
          <w:tcPr>
            <w:tcW w:type="dxa" w:w="2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440.00</w:t>
            </w:r>
          </w:p>
        </w:tc>
        <w:tc>
          <w:tcPr>
            <w:tcW w:type="dxa" w:w="2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146.67</w:t>
            </w:r>
          </w:p>
        </w:tc>
      </w:tr>
      <w:tr>
        <w:tc>
          <w:tcPr>
            <w:tcW w:type="dxa" w:w="34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PC_Modern_AM5</w:t>
            </w:r>
          </w:p>
        </w:tc>
        <w:tc>
          <w:tcPr>
            <w:tcW w:type="dxa" w:w="2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510.00</w:t>
            </w:r>
          </w:p>
        </w:tc>
        <w:tc>
          <w:tcPr>
            <w:tcW w:type="dxa" w:w="2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170.00</w:t>
            </w:r>
          </w:p>
        </w:tc>
      </w:tr>
      <w:tr>
        <w:tc>
          <w:tcPr>
            <w:tcW w:type="dxa" w:w="34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PC_Intel_LGA1700</w:t>
            </w:r>
          </w:p>
        </w:tc>
        <w:tc>
          <w:tcPr>
            <w:tcW w:type="dxa" w:w="2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560.00</w:t>
            </w:r>
          </w:p>
        </w:tc>
        <w:tc>
          <w:tcPr>
            <w:tcW w:type="dxa" w:w="2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186.67</w:t>
            </w:r>
          </w:p>
        </w:tc>
      </w:tr>
    </w:tbl>
    <w:p>
      <w:pPr>
        <w:spacing w:after="0"/>
      </w:pPr>
    </w:p>
    <w:p>
      <w:r>
        <w:t>hasCPU, hasMotherboard та hasPowerSupply є підвластивостями hasComponent. Reasoner виводить по три hasComponent для кожної конфігурації; SUM дає 260, 440, 510 і 560.</w:t>
      </w:r>
    </w:p>
    <w:p>
      <w:pPr>
        <w:pStyle w:val="Heading1"/>
      </w:pPr>
      <w:r>
        <w:t>Синтаксис та обмеження движків</w:t>
      </w:r>
    </w:p>
    <w:p>
      <w:r>
        <w:t xml:space="preserve">У стандартних запитах використано </w:t>
      </w:r>
      <w:r>
        <w:rPr>
          <w:rFonts w:ascii="Consolas" w:hAnsi="Consolas"/>
          <w:sz w:val="18"/>
        </w:rPr>
        <w:t>;</w:t>
      </w:r>
      <w:r>
        <w:t xml:space="preserve"> для властивостей одного суб’єкта та </w:t>
      </w:r>
      <w:r>
        <w:rPr>
          <w:rFonts w:ascii="Consolas" w:hAnsi="Consolas"/>
          <w:sz w:val="18"/>
        </w:rPr>
        <w:t>,</w:t>
      </w:r>
      <w:r>
        <w:t xml:space="preserve"> для двох типів у питанні 2. Snap 6.0.0 відхилив список об’єктів із комою; форма з повторним </w:t>
      </w:r>
      <w:r>
        <w:rPr>
          <w:rFonts w:ascii="Consolas" w:hAnsi="Consolas"/>
          <w:sz w:val="18"/>
        </w:rPr>
        <w:t>a</w:t>
      </w:r>
      <w:r>
        <w:t xml:space="preserve"> має той самий BGP.</w:t>
      </w:r>
    </w:p>
    <w:p>
      <w:r>
        <w:t>У тестованому Snap умови HAVING з агрегатами повернули порожні таблиці; форми без HAVING повернули потрібні групи. Тому стандартні запити містять GROUP BY / HAVING, а у Snap:</w:t>
      </w:r>
    </w:p>
    <w:p>
      <w:pPr>
        <w:pStyle w:val="ListBullet"/>
      </w:pPr>
      <w:r>
        <w:t>Для питання 4 HAVING(COUNT(DISTINCT ?cpu) &gt;= 1) можна вилучити: кожна група утворюється хоча б одним зв’язаним CPU.</w:t>
      </w:r>
    </w:p>
    <w:p>
      <w:pPr>
        <w:pStyle w:val="ListBullet"/>
      </w:pPr>
      <w:r>
        <w:t>Для питання 5 вилучення HAVING(COUNT(DISTINCT ?component) = 3) допустиме для поточного Inferred: кожна PCConfiguration має три різні компоненти, що підтверджено OWL-обмеженнями min 3 / max 3 та перевіркою даних. Якщо модель або дані зміняться, цю еквівалентність потрібно перевірити знову.</w:t>
      </w:r>
    </w:p>
    <w:p>
      <w:r>
        <w:t>LIMIT та OFFSET у запитах не використовуються. Сортування задано перевіреною формою ORDER BY ASC(...) / DESC(...). COUNT, SUM, AVG і SAMPLE виконані обома движками. SAMPLE може вибрати будь-який CPU групи; для AM4 допустимі CPU_AM4_65W або CPU_AM4_105W. Числові значення в таблицях округлено до двох знаків; CSV і JSON містять повні значення движків.</w:t>
      </w:r>
    </w:p>
    <w:p>
      <w:r>
        <w:t>Кожен результат Snap додатково порівняно з результатом стандартного SPARQL над матеріалізованим Inferred. SAMPLE звіряється як довільний представник групи, а числові відмінності лише в округленні AVG враховано при перевірці.</w:t>
      </w:r>
    </w:p>
    <w:p>
      <w:pPr>
        <w:pStyle w:val="Heading1"/>
      </w:pPr>
      <w:r>
        <w:t>FILTER OPTIONAL та пропуски</w:t>
      </w:r>
    </w:p>
    <w:p>
      <w:r>
        <w:t xml:space="preserve">У питанні 2 FILTER перевіряє текстове призначення та числову ціну. Значення hasPurpose є рядком, hasTotalPrice — числом. Контрольний вираз </w:t>
      </w:r>
      <w:r>
        <w:rPr>
          <w:rFonts w:ascii="Consolas" w:hAnsi="Consolas"/>
          <w:sz w:val="18"/>
        </w:rPr>
        <w:t>FILTER(?purpose &gt; 300)</w:t>
      </w:r>
      <w:r>
        <w:t xml:space="preserve"> на тих самих конфігураціях повернув 0 рядків в обох движках: несумісність типів дає Error, а FILTER залишає лише True; False та Error відкидаються.</w:t>
      </w:r>
    </w:p>
    <w:p>
      <w:r>
        <w:t>У питанні 3 обов’язковий BGP спочатку зв’язує cpu, price і tdp. Зовнішній OPTIONAL шукає pc для вже відомого CPU, а вкладений OPTIONAL — purpose для цієї pc. Обов’язкові змінні оголошені до необов’язкових шаблонів. Відсутність isCPUOf у Asserted залишає pc і purpose незв’язаними та зберігає рядок CPU. UNBOUND означає відсутність прив’язки змінної, а не нуль, порожній літерал чи доказ відсутності об’єкта.</w:t>
      </w:r>
    </w:p>
    <w:p>
      <w:pPr>
        <w:pStyle w:val="Heading1"/>
      </w:pPr>
      <w:r>
        <w:t>Які трійки додав reasoner</w:t>
      </w:r>
    </w:p>
    <w:p>
      <w:r>
        <w:t xml:space="preserve">Збережено </w:t>
      </w:r>
      <w:r>
        <w:rPr>
          <w:b/>
        </w:rPr>
        <w:t>78 нових фактів</w:t>
      </w:r>
      <w:r>
        <w:t>: 34 належності до іменованих класів і 44 Object Property assertions. Тавтологічні rdf:type owl:Thing не експортувалися.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86"/>
        <w:gridCol w:w="1688"/>
        <w:gridCol w:w="1688"/>
        <w:gridCol w:w="1477"/>
      </w:tblGrid>
      <w:tr>
        <w:trPr>
          <w:tblHeader w:val="true"/>
        </w:trPr>
        <w:tc>
          <w:tcPr>
            <w:tcW w:type="dxa" w:w="5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Тип фактів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Asserted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Inferred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Додано</w:t>
            </w:r>
          </w:p>
        </w:tc>
      </w:tr>
      <w:tr>
        <w:tc>
          <w:tcPr>
            <w:tcW w:type="dxa" w:w="5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Class assertions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25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59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34</w:t>
            </w:r>
          </w:p>
        </w:tc>
      </w:tr>
      <w:tr>
        <w:tc>
          <w:tcPr>
            <w:tcW w:type="dxa" w:w="5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Object Property assertions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34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78</w:t>
            </w:r>
          </w:p>
        </w:tc>
        <w:tc>
          <w:tcPr>
            <w:tcW w:type="dxa" w:w="1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44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62"/>
        <w:gridCol w:w="3877"/>
      </w:tblGrid>
      <w:tr>
        <w:trPr>
          <w:tblHeader w:val="true"/>
        </w:trPr>
        <w:tc>
          <w:tcPr>
            <w:tcW w:type="dxa" w:w="6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Новий зв’язок</w:t>
            </w:r>
          </w:p>
        </w:tc>
        <w:tc>
          <w:tcPr>
            <w:tcW w:type="dxa" w:w="3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DFEAF2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color w:val="000000"/>
                <w:sz w:val="16"/>
              </w:rPr>
            </w:r>
            <w:r>
              <w:rPr>
                <w:rFonts w:ascii="Aptos" w:hAnsi="Aptos"/>
                <w:b/>
                <w:color w:val="000000"/>
                <w:sz w:val="16"/>
              </w:rPr>
              <w:t>Кількість</w:t>
            </w:r>
          </w:p>
        </w:tc>
      </w:tr>
      <w:tr>
        <w:tc>
          <w:tcPr>
            <w:tcW w:type="dxa" w:w="6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hasComponent</w:t>
            </w:r>
          </w:p>
        </w:tc>
        <w:tc>
          <w:tcPr>
            <w:tcW w:type="dxa" w:w="3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</w:t>
            </w:r>
          </w:p>
        </w:tc>
      </w:tr>
      <w:tr>
        <w:tc>
          <w:tcPr>
            <w:tcW w:type="dxa" w:w="6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isComponentOf</w:t>
            </w:r>
          </w:p>
        </w:tc>
        <w:tc>
          <w:tcPr>
            <w:tcW w:type="dxa" w:w="3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12</w:t>
            </w:r>
          </w:p>
        </w:tc>
      </w:tr>
      <w:tr>
        <w:tc>
          <w:tcPr>
            <w:tcW w:type="dxa" w:w="6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isCPUOf</w:t>
            </w:r>
          </w:p>
        </w:tc>
        <w:tc>
          <w:tcPr>
            <w:tcW w:type="dxa" w:w="3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6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isMotherboardOf</w:t>
            </w:r>
          </w:p>
        </w:tc>
        <w:tc>
          <w:tcPr>
            <w:tcW w:type="dxa" w:w="3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6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isPowerSupplyOf</w:t>
            </w:r>
          </w:p>
        </w:tc>
        <w:tc>
          <w:tcPr>
            <w:tcW w:type="dxa" w:w="3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6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isSocketOf</w:t>
            </w:r>
          </w:p>
        </w:tc>
        <w:tc>
          <w:tcPr>
            <w:tcW w:type="dxa" w:w="3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85" w:type="dxa"/>
              <w:bottom w:w="75" w:type="dxa"/>
              <w:end w:w="85" w:type="dxa"/>
            </w:tcMar>
            <w:shd w:fill="F6F8FA"/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000000"/>
                <w:sz w:val="16"/>
              </w:rPr>
            </w:r>
            <w:r>
              <w:rPr>
                <w:rFonts w:ascii="Aptos" w:hAnsi="Aptos"/>
                <w:color w:val="000000"/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t>Приклади нових трійок:</w:t>
      </w:r>
    </w:p>
    <w:p>
      <w:pPr>
        <w:pStyle w:val="Code"/>
        <w:keepLines/>
      </w:pPr>
      <w:r>
        <w:t>@prefix : &lt;https://example.org/pc-builder#&gt; .</w:t>
      </w:r>
      <w:r>
        <w:br/>
      </w:r>
      <w:r>
        <w:t>:PC_Office_AM4 a :OfficeConfiguration, :AM4Configuration .</w:t>
      </w:r>
      <w:r>
        <w:br/>
      </w:r>
      <w:r>
        <w:t>:CPU_AM4_65W a :Component ; :isCPUOf :PC_Office_AM4 .</w:t>
      </w:r>
      <w:r>
        <w:br/>
      </w:r>
      <w:r>
        <w:t>:PC_Office_AM4 :hasComponent :CPU_AM4_65W, :Motherboard_AM4_A, :PSU_450W .</w:t>
      </w:r>
    </w:p>
    <w:p>
      <w:r>
        <w:t>Належність до батьківських і Defined Classes виникла з ієрархії, Domain та EquivalentClasses. Зворотні зв’язки виникли з inverseOf, а загальні hasComponent — з subPropertyOf. Саме ці трійки заповнили OPTIONAL і дали нові групи та рядки у питаннях 2–5. Сума і середнє у SELECT обчислюються SPARQL-агрегатами й самі не додають OWL-аксіом. Значення hasTotalPrice, отримані у практиці 4, вже входили до початкового Asserted.</w:t>
      </w:r>
    </w:p>
    <w:p>
      <w:pPr>
        <w:pStyle w:val="Heading1"/>
      </w:pPr>
      <w:r>
        <w:t>Як переглянути у Protégé</w:t>
      </w:r>
    </w:p>
    <w:p>
      <w:pPr>
        <w:pStyle w:val="ListNumber"/>
      </w:pPr>
      <w:r>
        <w:t>Перезапустити Protégé після додавання Snap 6.0.0.</w:t>
      </w:r>
    </w:p>
    <w:p>
      <w:pPr>
        <w:pStyle w:val="ListNumber"/>
      </w:pPr>
      <w:r>
        <w:t>Відкрити PC_Builder_Asserted.owl в окремому вікні. У Window → Tabs увімкнути SPARQL Query; вставляти коди з queries/standard і виконувати їх без reasoner.</w:t>
      </w:r>
    </w:p>
    <w:p>
      <w:pPr>
        <w:pStyle w:val="ListNumber"/>
      </w:pPr>
      <w:r>
        <w:t>В іншому вікні відкрити PC_Builder_Inferred.owl. У Reasoner обрати Structural Reasoner та Start reasoner.</w:t>
      </w:r>
    </w:p>
    <w:p>
      <w:pPr>
        <w:pStyle w:val="ListNumber"/>
      </w:pPr>
      <w:r>
        <w:t>Вибрати Window → Views → Query Views → Snap SPARQL Query і розмістити View на потрібній вкладці. Вставляти коди з queries/snap та натискати Execute.</w:t>
      </w:r>
    </w:p>
    <w:p>
      <w:pPr>
        <w:pStyle w:val="ListNumber"/>
      </w:pPr>
      <w:r>
        <w:t>Порівняти SELECT-стовпці з таблицями цього звіту та CSV. Використання окремих вікон зберігає два графи окремими для порівняння.</w:t>
      </w:r>
    </w:p>
    <w:p>
      <w:r>
        <w:t xml:space="preserve">Для повторної локальної перевірки запустити </w:t>
      </w:r>
      <w:r>
        <w:rPr>
          <w:rFonts w:ascii="Consolas" w:hAnsi="Consolas"/>
          <w:sz w:val="18"/>
        </w:rPr>
        <w:t>validation/run-validation.ps1</w:t>
      </w:r>
      <w:r>
        <w:t>. Потрібні наявний JDK 17, бібліотеки попередніх практик і плагіни установленого Protégé. Журнал містить результати та перевірки; SHA-256 фіксує перевірені OWL-файли.</w:t>
      </w:r>
    </w:p>
    <w:p>
      <w:r>
        <w:t>Офіційні компоненти: стандартний SPARQL Query, Snap SPARQL API, офіційний запис Snap 6.0.0. Посилання на релізи у вихідному завданні веде до стандартного SPARQL Query; Snap є окремим плагіном.</w:t>
      </w:r>
    </w:p>
    <w:sectPr w:rsidR="00FC693F" w:rsidRPr="0006063C" w:rsidSect="00034616">
      <w:footerReference w:type="default" r:id="rId9"/>
      <w:pgSz w:w="12240" w:h="15840"/>
      <w:pgMar w:top="950" w:right="950" w:bottom="893" w:left="95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Практичне заняття 5 · PC Builder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60" w:line="240" w:lineRule="auto"/>
      <w:ind w:left="288"/>
    </w:pPr>
    <w:rPr>
      <w:rFonts w:ascii="Consolas" w:hAnsi="Consolas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Практичне заняття 5 Базові SPARQL запити</dc:title>
  <dc:subject>PC Builder ontology SPARQL queries and inference comparison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