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Style w:val="Нет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0" w:id="0"/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ТОО «ИННОВАЦИОННЫЙ ТЕХНИЧЕСКИЙ КОЛЛЕДЖ ГОРОДА АЛМАТЫ»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tbl>
      <w:tblPr>
        <w:tblW w:w="9270" w:type="dxa"/>
        <w:jc w:val="center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9"/>
        <w:gridCol w:w="1560"/>
        <w:gridCol w:w="3841"/>
      </w:tblGrid>
      <w:tr>
        <w:tblPrEx>
          <w:shd w:val="clear" w:color="auto" w:fill="ced7e7"/>
        </w:tblPrEx>
        <w:trPr>
          <w:trHeight w:val="1724" w:hRule="atLeast"/>
        </w:trPr>
        <w:tc>
          <w:tcPr>
            <w:tcW w:type="dxa" w:w="38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СОГЛАСОВАНО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Руководитель предприятия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организации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____________20___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lang w:val="ru-RU"/>
              </w:rPr>
            </w:r>
          </w:p>
        </w:tc>
        <w:tc>
          <w:tcPr>
            <w:tcW w:type="dxa" w:w="3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УТВЕРЖДАЮ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Заместитель  директора по УМР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Шаймуханбетова К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____________2020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ind w:left="115" w:hanging="115"/>
        <w:jc w:val="center"/>
        <w:rPr>
          <w:rStyle w:val="Нет"/>
          <w:lang w:val="ru-RU"/>
        </w:rPr>
      </w:pPr>
      <w:bookmarkEnd w:id="0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1" w:id="1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2" w:id="2"/>
      <w:r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РАБОЧАЯ УЧЕБНАЯ ПРОГРАММА МОДУЛЯ</w:t>
      </w:r>
    </w:p>
    <w:p>
      <w:pPr>
        <w:pStyle w:val="Normal.0"/>
        <w:spacing w:after="0"/>
        <w:jc w:val="center"/>
        <w:rPr>
          <w:rStyle w:val="Нет"/>
          <w:lang w:val="ru-RU"/>
        </w:rPr>
      </w:pP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–Модули определяемые образовательными организациями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модуля или дисциплины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Специальность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Вычислительная техника и программное обеспечение</w:t>
      </w:r>
    </w:p>
    <w:p>
      <w:pPr>
        <w:pStyle w:val="Normal.0"/>
        <w:spacing w:after="0" w:line="240" w:lineRule="auto"/>
        <w:jc w:val="center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lang w:val="ru-RU"/>
        </w:rPr>
        <w:br w:type="textWrapping"/>
      </w:r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Квалификация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43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Техник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программист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spacing w:after="0" w:line="240" w:lineRule="auto"/>
        <w:jc w:val="center"/>
        <w:rPr>
          <w:rStyle w:val="Нет"/>
          <w:sz w:val="20"/>
          <w:szCs w:val="20"/>
          <w:lang w:val="ru-RU"/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rPr>
          <w:rStyle w:val="Нет"/>
          <w:sz w:val="28"/>
          <w:szCs w:val="28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Форма</w:t>
      </w:r>
      <w:r>
        <w:rPr>
          <w:rStyle w:val="Нет"/>
          <w:spacing w:val="-2"/>
          <w:sz w:val="28"/>
          <w:szCs w:val="28"/>
          <w:rtl w:val="0"/>
          <w:lang w:val="ru-RU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 xml:space="preserve">обучения 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   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3072" cy="254000"/>
                <wp:effectExtent l="0" t="0" r="0" b="0"/>
                <wp:wrapSquare wrapText="bothSides" distL="152400" distR="152400"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72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073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101.0pt;height: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073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28" w:hRule="atLeast"/>
                        </w:trPr>
                        <w:tc>
                          <w:tcPr>
                            <w:tcW w:type="dxa" w:w="207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невная      </w:t>
      </w:r>
      <w:r>
        <w:rPr>
          <w:rStyle w:val="Нет"/>
          <w:sz w:val="28"/>
          <w:szCs w:val="28"/>
          <w:rtl w:val="0"/>
          <w:lang w:val="ru-RU"/>
        </w:rPr>
        <w:t xml:space="preserve">  на базе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   основного среднего   </w:t>
      </w:r>
      <w:r>
        <w:rPr>
          <w:rStyle w:val="Нет"/>
          <w:sz w:val="28"/>
          <w:szCs w:val="28"/>
          <w:rtl w:val="0"/>
          <w:lang w:val="ru-RU"/>
        </w:rPr>
        <w:t>образования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Курс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Группа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sz w:val="28"/>
          <w:szCs w:val="28"/>
          <w:u w:val="single"/>
          <w:rtl w:val="0"/>
          <w:lang w:val="ru-RU"/>
        </w:rPr>
        <w:t>ПД</w:t>
      </w:r>
      <w:r>
        <w:rPr>
          <w:rStyle w:val="Нет"/>
          <w:sz w:val="28"/>
          <w:szCs w:val="28"/>
          <w:u w:val="single"/>
          <w:rtl w:val="0"/>
          <w:lang w:val="ru-RU"/>
        </w:rPr>
        <w:t>5 20</w:t>
      </w:r>
      <w:r>
        <w:rPr>
          <w:rStyle w:val="Нет"/>
          <w:sz w:val="28"/>
          <w:szCs w:val="28"/>
          <w:u w:val="single"/>
          <w:rtl w:val="0"/>
          <w:lang w:val="en-US"/>
        </w:rPr>
        <w:t xml:space="preserve"> Р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количество часов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40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Разработчики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Байғараева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22" w:id="3"/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Жұмадін Д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3"/>
    </w:p>
    <w:p>
      <w:pPr>
        <w:pStyle w:val="Normal.0"/>
        <w:spacing w:after="0"/>
        <w:rPr>
          <w:rStyle w:val="Нет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2"/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1"/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Рассмотрена и одобрена на заседании учебно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методического совета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Style w:val="Нет"/>
          <w:lang w:val="ru-RU"/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Методист колледжа 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Наутиева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         </w:t>
            </w:r>
            <w:r>
              <w:rPr>
                <w:rStyle w:val="Нет"/>
                <w:outline w:val="0"/>
                <w:color w:val="f2f2f2"/>
                <w:sz w:val="28"/>
                <w:szCs w:val="28"/>
                <w:u w:val="single" w:color="f2f2f2"/>
                <w:shd w:val="nil" w:color="auto" w:fill="auto"/>
                <w:rtl w:val="0"/>
                <w:lang w:val="ru-RU"/>
                <w14:textFill>
                  <w14:solidFill>
                    <w14:srgbClr w14:val="F2F2F2"/>
                  </w14:solidFill>
                </w14:textFill>
              </w:rPr>
              <w:t xml:space="preserve"> 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Рассмотрена на заседании цикловой методической комиссии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«Вычислительная техника и программное обеспечение»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Start w:name="z733" w:id="4"/>
    </w:p>
    <w:p>
      <w:pPr>
        <w:pStyle w:val="Normal.0"/>
        <w:spacing w:after="0" w:line="360" w:lineRule="auto"/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Председатель ПЦК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     Абишев 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Б        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z734" w:id="5"/>
    </w:p>
    <w:p>
      <w:pPr>
        <w:pStyle w:val="Normal.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Пояснительная записка</w:t>
      </w:r>
    </w:p>
    <w:p>
      <w:pPr>
        <w:pStyle w:val="Normal.0"/>
        <w:spacing w:after="0" w:line="240" w:lineRule="auto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5" w:id="6"/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дисциплины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модуля</w:t>
      </w:r>
    </w:p>
    <w:p>
      <w:pPr>
        <w:pStyle w:val="Normal.0"/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Содержание рабочей учебной программы «</w:t>
      </w:r>
      <w:r>
        <w:rPr>
          <w:rStyle w:val="Нет"/>
          <w:sz w:val="24"/>
          <w:szCs w:val="24"/>
          <w:rtl w:val="0"/>
          <w:lang w:val="ru-RU"/>
        </w:rPr>
        <w:t>Интернет вещей</w:t>
      </w:r>
      <w:r>
        <w:rPr>
          <w:rStyle w:val="Нет"/>
          <w:sz w:val="24"/>
          <w:szCs w:val="24"/>
          <w:rtl w:val="0"/>
          <w:lang w:val="ru-RU"/>
        </w:rPr>
        <w:t>» включает содержание предметов «</w:t>
      </w:r>
      <w:r>
        <w:rPr>
          <w:rStyle w:val="Нет"/>
          <w:sz w:val="24"/>
          <w:szCs w:val="24"/>
          <w:rtl w:val="0"/>
          <w:lang w:val="ru-RU"/>
        </w:rPr>
        <w:t>Т</w:t>
      </w:r>
      <w:r>
        <w:rPr>
          <w:rStyle w:val="Нет"/>
          <w:sz w:val="24"/>
          <w:szCs w:val="24"/>
          <w:rtl w:val="0"/>
          <w:lang w:val="ru-RU"/>
        </w:rPr>
        <w:t xml:space="preserve">ехнология компьютерного конструирования и сборки роботов на </w:t>
      </w:r>
      <w:r>
        <w:rPr>
          <w:rStyle w:val="Нет"/>
          <w:sz w:val="24"/>
          <w:szCs w:val="24"/>
          <w:rtl w:val="0"/>
          <w:lang w:val="en-US"/>
        </w:rPr>
        <w:t>Arduino</w:t>
      </w:r>
      <w:r>
        <w:rPr>
          <w:rStyle w:val="Нет"/>
          <w:sz w:val="24"/>
          <w:szCs w:val="24"/>
          <w:rtl w:val="0"/>
          <w:lang w:val="ru-RU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«Программирование»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«База данных»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«Разработка мобильных приложений»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В рабочей программе по дисциплине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Style w:val="Нет"/>
          <w:sz w:val="24"/>
          <w:szCs w:val="24"/>
          <w:rtl w:val="0"/>
          <w:lang w:val="ru-RU"/>
        </w:rPr>
        <w:t>Интернет вещей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 предусмотрено </w:t>
      </w:r>
      <w:r>
        <w:rPr>
          <w:rStyle w:val="Нет"/>
          <w:sz w:val="24"/>
          <w:szCs w:val="24"/>
          <w:rtl w:val="0"/>
          <w:lang w:val="ru-RU"/>
        </w:rPr>
        <w:t xml:space="preserve">5 </w:t>
      </w:r>
      <w:r>
        <w:rPr>
          <w:rStyle w:val="Нет"/>
          <w:sz w:val="24"/>
          <w:szCs w:val="24"/>
          <w:rtl w:val="0"/>
          <w:lang w:val="ru-RU"/>
        </w:rPr>
        <w:t>разделов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sz w:val="24"/>
          <w:szCs w:val="24"/>
          <w:rtl w:val="0"/>
          <w:lang w:val="ru-RU"/>
        </w:rPr>
        <w:t>«</w:t>
      </w:r>
      <w:r>
        <w:rPr>
          <w:rStyle w:val="Нет"/>
          <w:rtl w:val="0"/>
          <w:lang w:val="ru-RU"/>
        </w:rPr>
        <w:t>Концепция интернет вещей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Общее представление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Основные сетевые топологии и веб</w:t>
      </w:r>
      <w:r>
        <w:rPr>
          <w:rtl w:val="0"/>
        </w:rPr>
        <w:t>-</w:t>
      </w:r>
      <w:r>
        <w:rPr>
          <w:rtl w:val="0"/>
          <w:lang w:val="ru-RU"/>
        </w:rPr>
        <w:t>технологии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Компоненты используемые в разработке проекта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Облачные технологии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</w:rPr>
        <w:t xml:space="preserve"> Работа над кейсами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Формируемая компетенция</w:t>
      </w:r>
    </w:p>
    <w:p>
      <w:pPr>
        <w:pStyle w:val="Normal.0"/>
        <w:spacing w:after="0"/>
        <w:ind w:firstLine="142"/>
        <w:rPr>
          <w:rStyle w:val="Нет"/>
          <w:b w:val="1"/>
          <w:bCs w:val="1"/>
          <w:sz w:val="24"/>
          <w:szCs w:val="24"/>
          <w:u w:color="000000"/>
        </w:rPr>
      </w:pPr>
      <w:r>
        <w:rPr>
          <w:rStyle w:val="Нет"/>
          <w:sz w:val="24"/>
          <w:szCs w:val="24"/>
          <w:rtl w:val="0"/>
          <w:lang w:val="en-US"/>
        </w:rPr>
        <w:t>Цель</w:t>
      </w:r>
      <w:r>
        <w:rPr>
          <w:rStyle w:val="Нет"/>
          <w:sz w:val="24"/>
          <w:szCs w:val="24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дать студентам представление об основных технологиях Интернета вещей и киберфизических систем</w:t>
      </w:r>
      <w:r>
        <w:rPr>
          <w:rStyle w:val="Нет"/>
          <w:rtl w:val="0"/>
          <w:lang w:val="ru-RU"/>
        </w:rPr>
        <w:t xml:space="preserve">; </w:t>
      </w:r>
      <w:r>
        <w:rPr>
          <w:rStyle w:val="Нет"/>
          <w:rtl w:val="0"/>
          <w:lang w:val="ru-RU"/>
        </w:rPr>
        <w:t>привить студентам навыки исследовательской работы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предполагающей самостоятельное изучение 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1005263</wp:posOffset>
                </wp:positionH>
                <wp:positionV relativeFrom="page">
                  <wp:posOffset>7082956</wp:posOffset>
                </wp:positionV>
                <wp:extent cx="5936616" cy="304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6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3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4991"/>
                              <w:gridCol w:w="4946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4991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Ф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О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 (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при наличии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Жұмадін Д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94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тел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.: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+7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 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700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 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099 01 57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4991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94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е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-mail: zhumadin.darkhan@gmail.com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9.2pt;margin-top:557.7pt;width:467.5pt;height:2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93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4991"/>
                        <w:gridCol w:w="4946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4991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 (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при наличии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Жұмадін Д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94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+7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700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099 01 57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4991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94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е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-mail: zhumadin.darkhan@gmail.com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Нет"/>
          <w:rtl w:val="0"/>
          <w:lang w:val="ru-RU"/>
        </w:rPr>
        <w:t>окументации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специфических инструментов и программных средств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позволяющих использовать технологии Интернета вещей и киберфизических систем в проектной деятельности</w:t>
      </w:r>
      <w:r>
        <w:rPr>
          <w:rStyle w:val="Нет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Задачи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ставить и решать задачи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связанные с выбором технологий встраиваемых устройств и систем связи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а также оценивать эффективность применения альтернативных элементов и устройств в конкретных ситуациях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использовать и развивать передовые отечественные и зарубежные достижения в области инфокоммуникационных технологий и систем связи при проведении научных исследований и разработки проектов перспективных инфокоммуникационных технологий и систем связи на их основе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средства обучения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оборудование</w:t>
      </w: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>Персональный компьютер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проектор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схемы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интернет ресурс</w:t>
      </w:r>
      <w:r>
        <w:rPr>
          <w:rStyle w:val="Нет"/>
          <w:sz w:val="24"/>
          <w:szCs w:val="24"/>
          <w:rtl w:val="0"/>
          <w:lang w:val="en-US"/>
        </w:rPr>
        <w:t>ы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 xml:space="preserve">набор </w:t>
      </w:r>
      <w:r>
        <w:rPr>
          <w:rStyle w:val="Нет"/>
          <w:sz w:val="24"/>
          <w:szCs w:val="24"/>
          <w:rtl w:val="0"/>
          <w:lang w:val="ru-RU"/>
        </w:rPr>
        <w:t>“</w:t>
      </w:r>
      <w:r>
        <w:rPr>
          <w:rStyle w:val="Нет"/>
          <w:sz w:val="24"/>
          <w:szCs w:val="24"/>
          <w:rtl w:val="0"/>
          <w:lang w:val="en-US"/>
        </w:rPr>
        <w:t>Arduino</w:t>
      </w:r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>ESP32</w:t>
      </w:r>
      <w:r>
        <w:rPr>
          <w:rStyle w:val="Нет"/>
          <w:sz w:val="24"/>
          <w:szCs w:val="24"/>
          <w:rtl w:val="0"/>
          <w:lang w:val="ru-RU"/>
        </w:rPr>
        <w:t>”</w:t>
      </w:r>
    </w:p>
    <w:tbl>
      <w:tblPr>
        <w:tblW w:w="99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1"/>
        <w:gridCol w:w="494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93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Контактная информация преподавателя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ей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9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 (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Байғараева Ж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тел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.: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+7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708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152 14 32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9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-mail: zhanel.baigarayeva@gmail.com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sectPr>
          <w:headerReference w:type="default" r:id="rId4"/>
          <w:footerReference w:type="default" r:id="rId5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End w:id="6"/>
    </w:p>
    <w:p>
      <w:pPr>
        <w:pStyle w:val="Normal.0"/>
        <w:spacing w:after="0"/>
        <w:jc w:val="center"/>
        <w:rPr>
          <w:rStyle w:val="Нет"/>
          <w:b w:val="1"/>
          <w:bCs w:val="1"/>
          <w:lang w:val="ru-RU"/>
        </w:rPr>
      </w:pPr>
      <w:bookmarkEnd w:id="5"/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рабочей учебной программы</w:t>
      </w:r>
      <w:bookmarkEnd w:id="4"/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9" w:id="7"/>
    </w:p>
    <w:tbl>
      <w:tblPr>
        <w:tblW w:w="9507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1"/>
        <w:gridCol w:w="170"/>
        <w:gridCol w:w="2039"/>
        <w:gridCol w:w="170"/>
        <w:gridCol w:w="1504"/>
        <w:gridCol w:w="170"/>
        <w:gridCol w:w="1783"/>
        <w:gridCol w:w="625"/>
        <w:gridCol w:w="624"/>
        <w:gridCol w:w="891"/>
        <w:gridCol w:w="11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9135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3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Содержание программы</w:t>
            </w:r>
          </w:p>
        </w:tc>
        <w:tc>
          <w:tcPr>
            <w:tcW w:type="dxa" w:w="6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Всего</w:t>
              <w:br w:type="textWrapping"/>
              <w:t>часов</w:t>
            </w:r>
          </w:p>
        </w:tc>
        <w:tc>
          <w:tcPr>
            <w:tcW w:type="dxa" w:w="26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 том числе</w:t>
            </w:r>
          </w:p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3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Разделы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темы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Результаты обучения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Критерии оценки</w:t>
            </w:r>
          </w:p>
        </w:tc>
        <w:tc>
          <w:tcPr>
            <w:tcW w:type="dxa" w:w="6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Теоретические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Лабораторно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практические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" w:firstLine="0"/>
              <w:jc w:val="center"/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Производственное обучение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20" w:right="0" w:firstLine="0"/>
              <w:jc w:val="center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профессиональная практика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1.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Концепция интернет вещей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Общее представление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Введение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Знать информацию о плате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Arduino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Владеет базовой информацией  о концепции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1.2 </w:t>
            </w:r>
            <w:r>
              <w:rPr>
                <w:sz w:val="24"/>
                <w:szCs w:val="24"/>
                <w:rtl w:val="0"/>
                <w:lang w:val="ru-RU"/>
              </w:rPr>
              <w:t>Основные понятия и определения «Интернет вещей»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Современное состояние и перспективы развития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Уме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ть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делать сравнительный анализ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З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нать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состояние и перспективы развития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сравнительный анализ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Знаком с  состояние и перспективы развития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1.3 </w:t>
            </w:r>
            <w:r>
              <w:rPr>
                <w:sz w:val="24"/>
                <w:szCs w:val="24"/>
                <w:rtl w:val="0"/>
                <w:lang w:val="ru-RU"/>
              </w:rPr>
              <w:t xml:space="preserve">Конечные устройства и их роль в архитектуре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ть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роль конечных устройств в архитектуре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Интернета Вещей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Знает роль конечных устройств в архитектуре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Интернета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4"/>
                <w:szCs w:val="24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1.4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Системы на кристалле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Датчики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Модули передачи данных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Уме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различать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Знает характеристики используемых датчиков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Знаком с однокристальными системами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Style w:val="Нет"/>
                <w:rFonts w:ascii="Arial" w:hAnsi="Arial"/>
                <w:outline w:val="0"/>
                <w:color w:val="3c4043"/>
                <w:sz w:val="21"/>
                <w:szCs w:val="21"/>
                <w:u w:color="3c4043"/>
                <w:shd w:val="clear" w:color="auto" w:fill="ffffff"/>
                <w:rtl w:val="0"/>
                <w:lang w:val="ru-RU"/>
                <w14:textFill>
                  <w14:solidFill>
                    <w14:srgbClr w14:val="3C4043"/>
                  </w14:solidFill>
                </w14:textFill>
              </w:rPr>
              <w:t xml:space="preserve">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Умеет различать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Знает характеристики используемых датчиков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Знаком с однокристальными системами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Style w:val="Нет"/>
                <w:rFonts w:ascii="Arial" w:hAnsi="Arial"/>
                <w:outline w:val="0"/>
                <w:color w:val="3c4043"/>
                <w:sz w:val="21"/>
                <w:szCs w:val="21"/>
                <w:u w:color="3c4043"/>
                <w:shd w:val="clear" w:color="auto" w:fill="ffffff"/>
                <w:rtl w:val="0"/>
                <w:lang w:val="ru-RU"/>
                <w14:textFill>
                  <w14:solidFill>
                    <w14:srgbClr w14:val="3C4043"/>
                  </w14:solidFill>
                </w14:textFill>
              </w:rPr>
              <w:t xml:space="preserve">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2.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Основные сетевые топологии и веб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технологии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z w:val="24"/>
                <w:szCs w:val="24"/>
                <w:rtl w:val="0"/>
                <w:lang w:val="ru-RU"/>
              </w:rPr>
              <w:t>Сетевые топологии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применяемые для подключения конечных устройств в сеть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Беспроводные сети </w:t>
            </w:r>
            <w:r>
              <w:rPr>
                <w:sz w:val="24"/>
                <w:szCs w:val="24"/>
                <w:rtl w:val="0"/>
                <w:lang w:val="it-IT"/>
              </w:rPr>
              <w:t>Wi-Fi.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сетевые топологии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применяемые для подключения конечных устройств в сеть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сетевые топологии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применяемые для подключения конечных устройств в сеть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2.2 </w:t>
            </w:r>
            <w:r>
              <w:rPr>
                <w:sz w:val="24"/>
                <w:szCs w:val="24"/>
                <w:rtl w:val="0"/>
                <w:lang w:val="ru-RU"/>
              </w:rPr>
              <w:t>Современные 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Изучи</w:t>
            </w:r>
            <w:r>
              <w:rPr>
                <w:sz w:val="24"/>
                <w:szCs w:val="24"/>
                <w:rtl w:val="0"/>
                <w:lang w:val="ru-RU"/>
              </w:rPr>
              <w:t>ть</w:t>
            </w:r>
            <w:r>
              <w:rPr>
                <w:sz w:val="24"/>
                <w:szCs w:val="24"/>
                <w:rtl w:val="0"/>
              </w:rPr>
              <w:t xml:space="preserve"> 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 используемые на сегодняшний день в концепции интернет вещей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Изучил веб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технологии используемые на сегодняшний день в концепции 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3.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Компоненты используемые в разработке проекта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Аппаратная часть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Знать информацию об аппаратной части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Освоил информацию об аппаратной части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3.2 </w:t>
            </w:r>
            <w:r>
              <w:rPr>
                <w:sz w:val="24"/>
                <w:szCs w:val="24"/>
                <w:rtl w:val="0"/>
                <w:lang w:val="de-DE"/>
              </w:rPr>
              <w:t>WiFi</w:t>
            </w:r>
            <w:r>
              <w:rPr>
                <w:sz w:val="24"/>
                <w:szCs w:val="24"/>
                <w:rtl w:val="0"/>
                <w:lang w:val="ru-RU"/>
              </w:rPr>
              <w:t xml:space="preserve"> модуль </w:t>
            </w:r>
            <w:r>
              <w:rPr>
                <w:sz w:val="24"/>
                <w:szCs w:val="24"/>
                <w:rtl w:val="0"/>
              </w:rPr>
              <w:t>ESP8266</w:t>
            </w:r>
            <w:r>
              <w:rPr>
                <w:sz w:val="24"/>
                <w:szCs w:val="24"/>
                <w:rtl w:val="0"/>
                <w:lang w:val="ru-RU"/>
              </w:rPr>
              <w:t xml:space="preserve"> и </w:t>
            </w:r>
            <w:r>
              <w:rPr>
                <w:sz w:val="24"/>
                <w:szCs w:val="24"/>
                <w:rtl w:val="0"/>
                <w:lang w:val="it-IT"/>
              </w:rPr>
              <w:t>Arduino IDE.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техническую характеристику и области применения используемых компонентов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Знает техническую характеристику и области применения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WiFi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 модуля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ESP8266.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3.3 </w:t>
            </w:r>
            <w:r>
              <w:rPr>
                <w:sz w:val="24"/>
                <w:szCs w:val="24"/>
                <w:rtl w:val="0"/>
                <w:lang w:val="ru-RU"/>
              </w:rPr>
              <w:t>Одноплатный компьютер </w:t>
            </w:r>
            <w:r>
              <w:rPr>
                <w:sz w:val="24"/>
                <w:szCs w:val="24"/>
                <w:rtl w:val="0"/>
                <w:lang w:val="it-IT"/>
              </w:rPr>
              <w:t>Raspberry Pi model 3;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техническую характеристику и области применения одноплатного компьютера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Raspberry Pi model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техническую характеристику и области применения одноплатного компьютера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Raspberry Pi model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4.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Облачные технологии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Обработка данных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Интернете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Уметь хранить и редактировать данные в облаке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хранить и редактировать данные в облаке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02"/>
              </w:tabs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4.2 </w:t>
            </w:r>
            <w:r>
              <w:rPr>
                <w:sz w:val="24"/>
                <w:szCs w:val="24"/>
                <w:rtl w:val="0"/>
                <w:lang w:val="ru-RU"/>
              </w:rPr>
              <w:t>Применение облачных технологий и сервисно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 xml:space="preserve">орентированных архитектур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облачные технологий на практике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Применяет облачные технологий на практике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4.3 </w:t>
            </w:r>
            <w:r>
              <w:rPr>
                <w:sz w:val="24"/>
                <w:szCs w:val="24"/>
                <w:rtl w:val="0"/>
                <w:lang w:val="ru-RU"/>
              </w:rPr>
              <w:t>Облачный сервис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fr-FR"/>
              </w:rPr>
              <w:t>брокер «</w:t>
            </w:r>
            <w:r>
              <w:rPr>
                <w:sz w:val="24"/>
                <w:szCs w:val="24"/>
                <w:rtl w:val="0"/>
              </w:rPr>
              <w:t>CloudMQTT</w:t>
            </w:r>
            <w:r>
              <w:rPr>
                <w:sz w:val="24"/>
                <w:szCs w:val="24"/>
                <w:rtl w:val="0"/>
                <w:lang w:val="it-IT"/>
              </w:rPr>
              <w:t>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Создание сущности</w:t>
            </w:r>
            <w:r>
              <w:rPr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 принцип работы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CloudMQTT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 брокера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создавать сущности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Понимает принцип работы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CloudMQTT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 брокера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создавать сущности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Тема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4.4 </w:t>
            </w:r>
            <w:r>
              <w:rPr>
                <w:sz w:val="24"/>
                <w:szCs w:val="24"/>
                <w:rtl w:val="0"/>
                <w:lang w:val="ru-RU"/>
              </w:rPr>
              <w:t xml:space="preserve">Работа с мобильным приложением </w:t>
            </w:r>
            <w:r>
              <w:rPr>
                <w:sz w:val="24"/>
                <w:szCs w:val="24"/>
                <w:rtl w:val="0"/>
              </w:rPr>
              <w:t>MQTT-</w:t>
            </w:r>
            <w:r>
              <w:rPr>
                <w:sz w:val="24"/>
                <w:szCs w:val="24"/>
                <w:rtl w:val="0"/>
                <w:lang w:val="ru-RU"/>
              </w:rPr>
              <w:t>клиента </w:t>
            </w:r>
            <w:r>
              <w:rPr>
                <w:sz w:val="24"/>
                <w:szCs w:val="24"/>
                <w:rtl w:val="0"/>
                <w:lang w:val="it-IT"/>
              </w:rPr>
              <w:t>IoT OnOff.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Уметь работать с мобильным приложением 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IoTOnOff.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Умеет работать с мобильным приложением 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IoTOnOff.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4.5 </w:t>
            </w:r>
            <w:r>
              <w:rPr>
                <w:sz w:val="24"/>
                <w:szCs w:val="24"/>
                <w:rtl w:val="0"/>
                <w:lang w:val="ru-RU"/>
              </w:rPr>
              <w:t>Сервисы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приложения и 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Зна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с сервисами и приложениями 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Умеет строить бизнес модели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Знаком с сервисами и приложениями 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Умеет строить бизнес модели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4.6  </w:t>
            </w:r>
            <w:r>
              <w:rPr>
                <w:sz w:val="24"/>
                <w:szCs w:val="24"/>
                <w:rtl w:val="0"/>
              </w:rPr>
              <w:t>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Уметь строить бизнес модели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анализ бизнес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моделей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строить бизнес модели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анализ бизнес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моделей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501"/>
              </w:tabs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4.7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Большие Данные </w:t>
            </w:r>
            <w:r>
              <w:rPr>
                <w:sz w:val="24"/>
                <w:szCs w:val="24"/>
                <w:rtl w:val="0"/>
                <w:lang w:val="nl-NL"/>
              </w:rPr>
              <w:t xml:space="preserve">(Big Data) </w:t>
            </w:r>
            <w:r>
              <w:rPr>
                <w:sz w:val="24"/>
                <w:szCs w:val="24"/>
                <w:rtl w:val="0"/>
              </w:rPr>
              <w:t xml:space="preserve">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Основные характеристики Больших Данных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Овладеть теоретической информацией о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Big Data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основные характеристики Больших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Овладел теоретической информацией о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Big Data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основные характеристики Больших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en-US"/>
              </w:rPr>
              <w:t>5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>Работа над кейсами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17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  <w:t xml:space="preserve">5.1.  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</w:rPr>
              <w:t>.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  <w:lang w:val="ru-RU"/>
              </w:rPr>
              <w:t> Кейс «Умный дом»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собрать конструкцию и схему кейса «Умный дом»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Способен собрать конструкцию и схему кейса «Умный дом»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18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5.2.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«Умный дом»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разр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дома»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Умеет 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дома»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5.3. </w:t>
            </w:r>
            <w:r>
              <w:rPr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 Кейс «Умное зеркало»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собрать конструкцию и схему кейса «Умное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Способен собрать конструкцию и схему кейса «Умное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2"/>
                <w:szCs w:val="22"/>
                <w:shd w:val="nil" w:color="auto" w:fill="auto"/>
                <w:rtl w:val="0"/>
              </w:rPr>
              <w:t xml:space="preserve">5.4.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Кейс «Умное зеркало»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Уме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Умеет 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0" w:line="240" w:lineRule="auto"/>
        <w:ind w:left="115" w:hanging="115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7"/>
    </w:p>
    <w:p>
      <w:pPr>
        <w:pStyle w:val="Normal.0"/>
        <w:spacing w:after="0"/>
        <w:jc w:val="center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br w:type="page"/>
      </w:r>
    </w:p>
    <w:sectPr>
      <w:head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</w:p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86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02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18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501"/>
        </w:tabs>
        <w:ind w:left="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01"/>
        </w:tabs>
        <w:ind w:left="113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01"/>
        </w:tabs>
        <w:ind w:left="185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01"/>
        </w:tabs>
        <w:ind w:left="257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01"/>
        </w:tabs>
        <w:ind w:left="329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01"/>
        </w:tabs>
        <w:ind w:left="401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01"/>
        </w:tabs>
        <w:ind w:left="473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01"/>
        </w:tabs>
        <w:ind w:left="545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01"/>
        </w:tabs>
        <w:ind w:left="617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