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6CC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</w:p>
    <w:p w14:paraId="1A75F9F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B047957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8B202FB" w14:textId="751A1232"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60294EB1" w14:textId="77777777"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14:paraId="02AED587" w14:textId="77777777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14:paraId="2BBCD1B7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05C62529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14:paraId="1D8C5AE8" w14:textId="2FDEAF5B" w:rsidR="008420B6" w:rsidRPr="00116FCA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 w:rsidR="00116FCA">
              <w:rPr>
                <w:color w:val="000000"/>
                <w:sz w:val="24"/>
                <w:szCs w:val="24"/>
              </w:rPr>
              <w:t>________</w:t>
            </w:r>
            <w:bookmarkStart w:id="2" w:name="_GoBack"/>
            <w:bookmarkEnd w:id="2"/>
          </w:p>
          <w:p w14:paraId="2C8834EC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006315E2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744B31E6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03C64A9B" w14:textId="77777777"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8DC85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FA0CDB4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700681B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25A69500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08425C2F" w14:textId="77777777" w:rsidR="008420B6" w:rsidRDefault="008420B6" w:rsidP="008420B6">
      <w:pPr>
        <w:spacing w:after="0"/>
        <w:jc w:val="center"/>
        <w:rPr>
          <w:b/>
          <w:color w:val="000000"/>
          <w:lang w:val="ru-RU"/>
        </w:rPr>
      </w:pPr>
      <w:bookmarkStart w:id="3" w:name="z731"/>
    </w:p>
    <w:p w14:paraId="74D73D2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512BD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4" w:name="z732"/>
      <w:bookmarkEnd w:id="3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7FEDC9EF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068E576" w14:textId="1698CFC7" w:rsidR="008420B6" w:rsidRPr="00AD146A" w:rsidRDefault="008420B6" w:rsidP="008420B6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_____________</w:t>
      </w:r>
      <w:r w:rsidR="006973F1">
        <w:rPr>
          <w:color w:val="000000"/>
          <w:sz w:val="28"/>
        </w:rPr>
        <w:t>_______________</w:t>
      </w:r>
      <w:r w:rsidR="006973F1" w:rsidRPr="006973F1">
        <w:rPr>
          <w:color w:val="000000"/>
          <w:sz w:val="28"/>
          <w:u w:val="single"/>
          <w:lang w:val="kk-KZ"/>
        </w:rPr>
        <w:t>Аудит</w:t>
      </w:r>
      <w:r w:rsidR="006973F1">
        <w:rPr>
          <w:color w:val="000000"/>
          <w:sz w:val="28"/>
        </w:rPr>
        <w:t>_______________</w:t>
      </w:r>
      <w:r w:rsidRPr="007603D3">
        <w:rPr>
          <w:color w:val="000000"/>
          <w:sz w:val="28"/>
          <w:lang w:val="kk-KZ"/>
        </w:rPr>
        <w:t>___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_____________</w:t>
      </w:r>
    </w:p>
    <w:p w14:paraId="3337C1A6" w14:textId="77777777" w:rsidR="008420B6" w:rsidRDefault="008420B6" w:rsidP="008420B6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0438EF1F" w14:textId="77777777" w:rsidR="008420B6" w:rsidRDefault="008420B6" w:rsidP="008420B6">
      <w:pPr>
        <w:spacing w:after="0" w:line="240" w:lineRule="auto"/>
        <w:rPr>
          <w:color w:val="000000"/>
          <w:sz w:val="28"/>
          <w:u w:val="single"/>
          <w:lang w:val="kk-KZ"/>
        </w:rPr>
      </w:pPr>
    </w:p>
    <w:p w14:paraId="173A1B8E" w14:textId="77777777" w:rsidR="008420B6" w:rsidRDefault="008420B6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14:paraId="3B141F1D" w14:textId="57DF760C" w:rsidR="008420B6" w:rsidRPr="00E83B8A" w:rsidRDefault="008420B6" w:rsidP="008420B6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E83B8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</w:t>
      </w:r>
      <w:r w:rsidRPr="00AC264B">
        <w:rPr>
          <w:bCs/>
          <w:sz w:val="24"/>
          <w:szCs w:val="24"/>
          <w:lang w:val="kk-KZ"/>
        </w:rPr>
        <w:t>_________</w:t>
      </w:r>
      <w:r w:rsidR="006973F1">
        <w:rPr>
          <w:bCs/>
          <w:sz w:val="28"/>
          <w:szCs w:val="28"/>
          <w:u w:val="single"/>
          <w:lang w:val="ru-RU"/>
        </w:rPr>
        <w:t xml:space="preserve"> 0518</w:t>
      </w:r>
      <w:r w:rsidR="006973F1" w:rsidRPr="007603D3">
        <w:rPr>
          <w:bCs/>
          <w:sz w:val="28"/>
          <w:szCs w:val="28"/>
          <w:u w:val="single"/>
          <w:lang w:val="ru-RU"/>
        </w:rPr>
        <w:t>000 – «</w:t>
      </w:r>
      <w:r w:rsidR="006973F1">
        <w:rPr>
          <w:sz w:val="28"/>
          <w:szCs w:val="28"/>
          <w:u w:val="single"/>
          <w:lang w:val="kk-KZ"/>
        </w:rPr>
        <w:t>Есеп және аудит</w:t>
      </w:r>
      <w:r w:rsidR="006973F1" w:rsidRPr="007603D3">
        <w:rPr>
          <w:bCs/>
          <w:sz w:val="28"/>
          <w:szCs w:val="28"/>
          <w:u w:val="single"/>
          <w:lang w:val="ru-RU"/>
        </w:rPr>
        <w:t>»</w:t>
      </w:r>
      <w:r w:rsidR="006973F1" w:rsidRPr="007603D3">
        <w:rPr>
          <w:bCs/>
          <w:sz w:val="28"/>
          <w:szCs w:val="28"/>
          <w:lang w:val="ru-RU"/>
        </w:rPr>
        <w:t>_____</w:t>
      </w:r>
      <w:r w:rsidR="006973F1">
        <w:rPr>
          <w:bCs/>
          <w:sz w:val="28"/>
          <w:szCs w:val="28"/>
          <w:lang w:val="ru-RU"/>
        </w:rPr>
        <w:t>________________</w:t>
      </w:r>
      <w:r w:rsidRPr="00E83B8A">
        <w:rPr>
          <w:lang w:val="kk-KZ"/>
        </w:rPr>
        <w:br/>
      </w:r>
      <w:r w:rsidRPr="00E83B8A">
        <w:rPr>
          <w:color w:val="000000"/>
          <w:sz w:val="28"/>
          <w:lang w:val="kk-KZ"/>
        </w:rPr>
        <w:t xml:space="preserve">     </w:t>
      </w:r>
      <w:r>
        <w:rPr>
          <w:color w:val="000000"/>
          <w:sz w:val="28"/>
          <w:lang w:val="kk-KZ"/>
        </w:rPr>
        <w:t xml:space="preserve">      </w:t>
      </w:r>
      <w:r w:rsidRPr="00E83B8A">
        <w:rPr>
          <w:color w:val="000000"/>
          <w:sz w:val="28"/>
          <w:lang w:val="kk-KZ"/>
        </w:rPr>
        <w:t xml:space="preserve">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14:paraId="0DFA7AFF" w14:textId="6FA5351B" w:rsidR="008420B6" w:rsidRPr="00E83B8A" w:rsidRDefault="008420B6" w:rsidP="008420B6">
      <w:pPr>
        <w:spacing w:after="0" w:line="240" w:lineRule="auto"/>
        <w:jc w:val="center"/>
        <w:rPr>
          <w:sz w:val="20"/>
          <w:szCs w:val="20"/>
          <w:lang w:val="kk-KZ"/>
        </w:rPr>
      </w:pPr>
      <w:r w:rsidRPr="00E83B8A">
        <w:rPr>
          <w:color w:val="000000"/>
          <w:sz w:val="28"/>
          <w:lang w:val="kk-KZ"/>
        </w:rPr>
        <w:t xml:space="preserve">Біліктілігі </w:t>
      </w:r>
      <w:r w:rsidRPr="00AC264B">
        <w:rPr>
          <w:lang w:val="kk-KZ"/>
        </w:rPr>
        <w:t>____________</w:t>
      </w:r>
      <w:r w:rsidR="006973F1">
        <w:rPr>
          <w:sz w:val="28"/>
          <w:szCs w:val="28"/>
          <w:u w:val="single"/>
          <w:lang w:val="kk-KZ"/>
        </w:rPr>
        <w:t>051803</w:t>
      </w:r>
      <w:r w:rsidR="006973F1" w:rsidRPr="007603D3">
        <w:rPr>
          <w:sz w:val="28"/>
          <w:szCs w:val="28"/>
          <w:u w:val="single"/>
          <w:lang w:val="kk-KZ"/>
        </w:rPr>
        <w:t>3 –</w:t>
      </w:r>
      <w:r w:rsidR="006973F1" w:rsidRPr="006973F1">
        <w:rPr>
          <w:bCs/>
          <w:sz w:val="28"/>
          <w:szCs w:val="28"/>
          <w:u w:val="single"/>
          <w:lang w:val="kk-KZ"/>
        </w:rPr>
        <w:t>«</w:t>
      </w:r>
      <w:r w:rsidR="006973F1">
        <w:rPr>
          <w:sz w:val="28"/>
          <w:szCs w:val="28"/>
          <w:u w:val="single"/>
          <w:lang w:val="kk-KZ"/>
        </w:rPr>
        <w:t>Экономист-бухгалтер</w:t>
      </w:r>
      <w:r w:rsidR="006973F1" w:rsidRPr="006973F1">
        <w:rPr>
          <w:bCs/>
          <w:sz w:val="28"/>
          <w:szCs w:val="28"/>
          <w:u w:val="single"/>
          <w:lang w:val="kk-KZ"/>
        </w:rPr>
        <w:t>»</w:t>
      </w:r>
      <w:r w:rsidRPr="006973F1">
        <w:rPr>
          <w:lang w:val="kk-KZ"/>
        </w:rPr>
        <w:t xml:space="preserve">____________________ </w:t>
      </w:r>
      <w:r w:rsidRPr="00AC264B">
        <w:rPr>
          <w:u w:val="single"/>
          <w:lang w:val="kk-KZ"/>
        </w:rPr>
        <w:t xml:space="preserve">                                              </w:t>
      </w:r>
      <w:r w:rsidRPr="00E83B8A">
        <w:rPr>
          <w:color w:val="000000"/>
          <w:sz w:val="28"/>
          <w:lang w:val="kk-KZ"/>
        </w:rPr>
        <w:t xml:space="preserve">                        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14:paraId="5D4D4BD9" w14:textId="77777777" w:rsidR="008420B6" w:rsidRPr="00E83B8A" w:rsidRDefault="008420B6" w:rsidP="008420B6">
      <w:pPr>
        <w:spacing w:after="0" w:line="360" w:lineRule="auto"/>
        <w:rPr>
          <w:color w:val="000000"/>
          <w:sz w:val="28"/>
          <w:lang w:val="kk-KZ"/>
        </w:rPr>
      </w:pPr>
    </w:p>
    <w:p w14:paraId="79639B0C" w14:textId="5D66B719"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6973F1">
        <w:rPr>
          <w:color w:val="000000"/>
          <w:sz w:val="28"/>
          <w:u w:val="single"/>
          <w:lang w:val="kk-KZ"/>
        </w:rPr>
        <w:t xml:space="preserve"> 68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14:paraId="7D4005AE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p w14:paraId="1C26DAD3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116FCA" w14:paraId="7AA6B1F1" w14:textId="77777777" w:rsidTr="00F75D93">
        <w:tc>
          <w:tcPr>
            <w:tcW w:w="2802" w:type="dxa"/>
          </w:tcPr>
          <w:p w14:paraId="19A598D0" w14:textId="492D4E23" w:rsidR="008420B6" w:rsidRPr="006973F1" w:rsidRDefault="006973F1" w:rsidP="00F75D93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</w:t>
            </w:r>
            <w:proofErr w:type="spellEnd"/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14:paraId="00E413F8" w14:textId="71E6A8A6"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8DED19B" w14:textId="4A6E1FD3" w:rsidR="008420B6" w:rsidRDefault="008420B6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Мұратбекқызы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.А</w:t>
            </w:r>
            <w:proofErr w:type="spellEnd"/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71C1036" w14:textId="7DC7B7E4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116FCA" w14:paraId="33F13372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680571F2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116FCA" w14:paraId="4DA696BA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474F70C8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0AF130E5" w14:textId="77777777"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14:paraId="61ED7411" w14:textId="77777777" w:rsidR="008420B6" w:rsidRPr="004D5C3C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6D8A96D3" w14:textId="77777777" w:rsidR="008420B6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</w:t>
      </w:r>
    </w:p>
    <w:p w14:paraId="78C91702" w14:textId="77777777"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116FCA" w14:paraId="135B44A0" w14:textId="77777777" w:rsidTr="00F75D93">
        <w:tc>
          <w:tcPr>
            <w:tcW w:w="2802" w:type="dxa"/>
          </w:tcPr>
          <w:p w14:paraId="55849964" w14:textId="77777777"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14:paraId="5AFD804C" w14:textId="77777777"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A2FBDD3" w14:textId="4E5D40F4" w:rsidR="008420B6" w:rsidRDefault="006973F1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49215CE" w14:textId="77777777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F6457DD" w14:textId="77777777" w:rsidR="008420B6" w:rsidRDefault="008420B6" w:rsidP="008420B6">
      <w:pPr>
        <w:spacing w:after="0" w:line="240" w:lineRule="auto"/>
        <w:rPr>
          <w:color w:val="000000"/>
          <w:sz w:val="28"/>
          <w:lang w:val="ru-RU"/>
        </w:rPr>
      </w:pPr>
    </w:p>
    <w:bookmarkEnd w:id="4"/>
    <w:p w14:paraId="7F5C36F7" w14:textId="77777777" w:rsidR="00116FCA" w:rsidRPr="00671151" w:rsidRDefault="00116FCA" w:rsidP="00116FCA">
      <w:pPr>
        <w:spacing w:after="0" w:line="240" w:lineRule="auto"/>
        <w:rPr>
          <w:bCs/>
          <w:sz w:val="28"/>
          <w:szCs w:val="28"/>
          <w:lang w:val="ru-RU"/>
        </w:rPr>
      </w:pPr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8A4596">
        <w:rPr>
          <w:bCs/>
          <w:sz w:val="28"/>
          <w:szCs w:val="28"/>
          <w:lang w:val="ru-RU"/>
        </w:rPr>
        <w:t>«</w:t>
      </w:r>
      <w:proofErr w:type="spellStart"/>
      <w:r w:rsidRPr="008A4596">
        <w:rPr>
          <w:bCs/>
          <w:sz w:val="28"/>
          <w:szCs w:val="28"/>
          <w:lang w:val="ru-RU"/>
        </w:rPr>
        <w:t>ж</w:t>
      </w:r>
      <w:r w:rsidRPr="00671151">
        <w:rPr>
          <w:bCs/>
          <w:sz w:val="28"/>
          <w:szCs w:val="28"/>
          <w:lang w:val="ru-RU"/>
        </w:rPr>
        <w:t>алпы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кәсіптік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және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арнайы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пәндер</w:t>
      </w:r>
      <w:proofErr w:type="spellEnd"/>
      <w:r w:rsidRPr="00671151">
        <w:rPr>
          <w:bCs/>
          <w:sz w:val="28"/>
          <w:szCs w:val="28"/>
          <w:lang w:val="ru-RU"/>
        </w:rPr>
        <w:t xml:space="preserve"> »</w:t>
      </w:r>
    </w:p>
    <w:p w14:paraId="0FB5A9F4" w14:textId="77777777" w:rsidR="00116FCA" w:rsidRDefault="00116FCA" w:rsidP="00116FCA">
      <w:pPr>
        <w:spacing w:after="0" w:line="240" w:lineRule="auto"/>
        <w:rPr>
          <w:color w:val="000000"/>
          <w:sz w:val="28"/>
          <w:lang w:val="ru-RU"/>
        </w:rPr>
      </w:pPr>
    </w:p>
    <w:p w14:paraId="4745B1CF" w14:textId="77777777" w:rsidR="00116FCA" w:rsidRDefault="00116FCA" w:rsidP="00116FCA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14:paraId="57C32691" w14:textId="77777777" w:rsidR="00116FCA" w:rsidRPr="004E7ABC" w:rsidRDefault="00116FCA" w:rsidP="00116FC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16FCA" w:rsidRPr="007C6343" w14:paraId="4508DDF7" w14:textId="77777777" w:rsidTr="000C5D75">
        <w:tc>
          <w:tcPr>
            <w:tcW w:w="2802" w:type="dxa"/>
          </w:tcPr>
          <w:p w14:paraId="74AB76BE" w14:textId="77777777" w:rsidR="00116FCA" w:rsidRDefault="00116FCA" w:rsidP="000C5D7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70F750B4" w14:textId="77777777" w:rsidR="00116FCA" w:rsidRPr="008C7B30" w:rsidRDefault="00116FCA" w:rsidP="000C5D7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AE008FE" w14:textId="77777777" w:rsidR="00116FCA" w:rsidRDefault="00116FCA" w:rsidP="000C5D75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14:paraId="5FC5DF00" w14:textId="77777777" w:rsidR="00116FCA" w:rsidRPr="00F26146" w:rsidRDefault="00116FCA" w:rsidP="000C5D7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5AFBFF2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2A438EFA" w14:textId="77777777"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CD0E54F" w14:textId="77777777"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4F9F564" w14:textId="19467920" w:rsidR="008B6DE4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5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14:paraId="3FA18BDA" w14:textId="77777777" w:rsidR="00533CE7" w:rsidRPr="00B621D0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14:paraId="48632153" w14:textId="0D3EB7DC"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2E79AF16" w14:textId="77777777" w:rsidR="006973F1" w:rsidRPr="006973F1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14:paraId="3CC502AA" w14:textId="77777777" w:rsidR="006973F1" w:rsidRPr="00EE436C" w:rsidRDefault="006973F1" w:rsidP="006973F1">
      <w:pPr>
        <w:spacing w:after="0" w:line="240" w:lineRule="auto"/>
        <w:ind w:firstLine="540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 xml:space="preserve">«Аудит» пәні бойынша оқу жұмыс бағдарламасы техникалық және кәсіптік білім беру бойынша оқу жұмыс жоспарлары мен білім беретін оқу бағдарламаларына  сәйкес </w:t>
      </w:r>
      <w:r>
        <w:rPr>
          <w:rFonts w:ascii="Times New Roman(K)" w:hAnsi="Times New Roman(K)"/>
          <w:sz w:val="24"/>
          <w:szCs w:val="24"/>
          <w:lang w:val="kk-KZ"/>
        </w:rPr>
        <w:t xml:space="preserve"> </w:t>
      </w:r>
      <w:r w:rsidRPr="00EE436C">
        <w:rPr>
          <w:rFonts w:ascii="Times New Roman(K)" w:hAnsi="Times New Roman(K)"/>
          <w:sz w:val="24"/>
          <w:szCs w:val="24"/>
          <w:lang w:val="kk-KZ"/>
        </w:rPr>
        <w:t>0518000 «Есеп және аудит (салалар бойынша)»</w:t>
      </w:r>
      <w:r w:rsidRPr="00EE436C">
        <w:rPr>
          <w:rFonts w:ascii="Times New Roman(K)" w:hAnsi="Times New Roman(K)"/>
          <w:b/>
          <w:sz w:val="24"/>
          <w:szCs w:val="24"/>
          <w:lang w:val="kk-KZ"/>
        </w:rPr>
        <w:t xml:space="preserve"> </w:t>
      </w:r>
      <w:r w:rsidRPr="00EE436C">
        <w:rPr>
          <w:rFonts w:ascii="Times New Roman(K)" w:hAnsi="Times New Roman(K)"/>
          <w:sz w:val="24"/>
          <w:szCs w:val="24"/>
          <w:lang w:val="kk-KZ"/>
        </w:rPr>
        <w:t>мамандығы бойынша әзірленген.</w:t>
      </w:r>
    </w:p>
    <w:p w14:paraId="6D041337" w14:textId="77777777"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Танымдық қызметтің ұйымдастыру формасы нұсқаулық сипатқа ие.</w:t>
      </w:r>
    </w:p>
    <w:p w14:paraId="50620E8E" w14:textId="77777777"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Негізгі оқу жұмыс бағдарламасы қаржылық есептің мәні, әдістері мен қағидаларын және оның есептік-экономикалық ақпарат және басқарма жүйелеріндегі алатын маңыздылығын меңгергендігін қарастырады.</w:t>
      </w:r>
    </w:p>
    <w:p w14:paraId="5CD534E0" w14:textId="77777777"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 «Қаржы және несие», «Бухгалтерлік есеп негіздері» пәні бойынша білім алушылардын алған біліміне, іскерлігіне мен дағдысына негізделген.</w:t>
      </w:r>
    </w:p>
    <w:p w14:paraId="7A5A66AA" w14:textId="77777777" w:rsidR="006973F1" w:rsidRPr="00EE436C" w:rsidRDefault="006973F1" w:rsidP="006973F1">
      <w:pPr>
        <w:spacing w:after="0" w:line="240" w:lineRule="auto"/>
        <w:ind w:firstLine="709"/>
        <w:jc w:val="both"/>
        <w:rPr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 xml:space="preserve">«Аудит» </w:t>
      </w:r>
      <w:r w:rsidRPr="00EE436C">
        <w:rPr>
          <w:sz w:val="24"/>
          <w:szCs w:val="24"/>
          <w:lang w:val="kk-KZ"/>
        </w:rPr>
        <w:t>пәнін «Қаржылық есебін талдау», «Экономикалық талдау», «Қаржылық есеп» және басқа пәндермен ықпалдастыра оқыту қажет.</w:t>
      </w:r>
    </w:p>
    <w:p w14:paraId="79217A2C" w14:textId="77777777"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оқу материалдарын жеге игеруге ықпал ететін, тәжірибелік тасырмаларды шешуге дағдылынуға жағдай жасайтын тәжірибелік сабақтарды өткізілуді қарастырады.</w:t>
      </w:r>
    </w:p>
    <w:p w14:paraId="1458D1EA" w14:textId="77777777"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Бухгалтерлік есеп және қаржылық есепті ұйымдастыру мәселелері бойынша өкімдік, нормативтік және нұсқаулық құжаттары бойынша материалдарды түсіндіру қажет.</w:t>
      </w:r>
    </w:p>
    <w:p w14:paraId="0E62B938" w14:textId="77777777" w:rsidR="006973F1" w:rsidRPr="006973F1" w:rsidRDefault="006973F1" w:rsidP="006973F1">
      <w:pPr>
        <w:rPr>
          <w:b/>
          <w:color w:val="000000"/>
          <w:sz w:val="24"/>
          <w:szCs w:val="24"/>
          <w:lang w:val="kk-KZ"/>
        </w:rPr>
      </w:pPr>
    </w:p>
    <w:p w14:paraId="6F091B37" w14:textId="322BF095" w:rsidR="006F697F" w:rsidRPr="006973F1" w:rsidRDefault="007B1F91" w:rsidP="002E3DFE">
      <w:pPr>
        <w:jc w:val="center"/>
        <w:rPr>
          <w:b/>
          <w:color w:val="000000"/>
          <w:sz w:val="24"/>
          <w:szCs w:val="24"/>
          <w:lang w:val="kk-KZ"/>
        </w:rPr>
      </w:pPr>
      <w:r w:rsidRPr="006973F1">
        <w:rPr>
          <w:b/>
          <w:color w:val="000000"/>
          <w:sz w:val="24"/>
          <w:szCs w:val="24"/>
          <w:lang w:val="kk-KZ"/>
        </w:rPr>
        <w:t xml:space="preserve">2. </w:t>
      </w:r>
      <w:r w:rsidR="00533CE7" w:rsidRPr="006973F1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14:paraId="758015CD" w14:textId="02BA355C" w:rsidR="006973F1" w:rsidRPr="006973F1" w:rsidRDefault="006973F1" w:rsidP="006973F1">
      <w:pPr>
        <w:snapToGrid w:val="0"/>
        <w:spacing w:after="0" w:line="240" w:lineRule="auto"/>
        <w:contextualSpacing/>
        <w:rPr>
          <w:sz w:val="24"/>
          <w:szCs w:val="24"/>
          <w:lang w:val="kk-KZ"/>
        </w:rPr>
      </w:pPr>
      <w:r w:rsidRPr="00EE436C">
        <w:rPr>
          <w:sz w:val="24"/>
          <w:szCs w:val="24"/>
          <w:lang w:val="kk-KZ"/>
        </w:rPr>
        <w:t>Пән оқу ба</w:t>
      </w:r>
      <w:r>
        <w:rPr>
          <w:sz w:val="24"/>
          <w:szCs w:val="24"/>
          <w:lang w:val="kk-KZ"/>
        </w:rPr>
        <w:t>рысында білім алушы</w:t>
      </w:r>
      <w:r w:rsidRPr="00EE436C">
        <w:rPr>
          <w:sz w:val="24"/>
          <w:szCs w:val="24"/>
          <w:lang w:val="kk-KZ"/>
        </w:rPr>
        <w:t xml:space="preserve">лар төмендегідей құзыреттіліктерге ие болуы керек: </w:t>
      </w:r>
    </w:p>
    <w:p w14:paraId="4DD156AD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-Аудиттің дамуының тарихы, мәні, қызметтері, аудит пен тексерудің қағидаттары;</w:t>
      </w:r>
    </w:p>
    <w:p w14:paraId="72F718C4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-Аудит пен тексеру қызметтерін реттейтін заңнамалық және басқа да нормативті құқықтық актілерді;</w:t>
      </w:r>
    </w:p>
    <w:p w14:paraId="0C7E02F4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-ҚР аудиторлық қызметі туралы Заңының мазмұнын;</w:t>
      </w:r>
    </w:p>
    <w:p w14:paraId="594405E8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-Аудиттің халықаралық нормативтерін;</w:t>
      </w:r>
    </w:p>
    <w:p w14:paraId="21A3891F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-Аудиттің қазақстандық стандарттары;</w:t>
      </w:r>
    </w:p>
    <w:p w14:paraId="19D03D0F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-Аудит пен ревизияның өткізудің кезеңдері мен ұйымдастырылуын;</w:t>
      </w:r>
    </w:p>
    <w:p w14:paraId="64C33746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-Капитал салымдары, негізгі қорлар, материалдық емес активтерге аудит өткізуің әдістемесін;</w:t>
      </w:r>
    </w:p>
    <w:p w14:paraId="302C5591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-ТМҚ құрамы мен оны тексеру мақсаттары;</w:t>
      </w:r>
    </w:p>
    <w:p w14:paraId="2FDB6D0D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-Ақша қаражаттарының аудитін өткізудің реттілігін;</w:t>
      </w:r>
    </w:p>
    <w:p w14:paraId="0FF3493E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Меншікті капиталдың аудитін өткізудің реттілігін;</w:t>
      </w:r>
    </w:p>
    <w:p w14:paraId="034D87E0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-Міндеттемелерге аудит жүргізудің әдістемесін;</w:t>
      </w:r>
    </w:p>
    <w:p w14:paraId="50624044" w14:textId="77777777"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-Өнімді сатудан түскен пайданы тексерудің өткізілуін тексеру (жұмыс, қызмет көрсету);</w:t>
      </w:r>
    </w:p>
    <w:p w14:paraId="4CE6D401" w14:textId="77777777" w:rsidR="00BA576C" w:rsidRPr="006973F1" w:rsidRDefault="00BA576C" w:rsidP="002E3DF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30BA32A5" w14:textId="77777777" w:rsidR="006973F1" w:rsidRPr="006973F1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62732A8" w14:textId="7C8E37C1" w:rsidR="00B9352A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  <w:r w:rsidRPr="00B9352A">
        <w:rPr>
          <w:b/>
          <w:color w:val="000000"/>
          <w:sz w:val="24"/>
          <w:szCs w:val="24"/>
          <w:lang w:val="ru-RU"/>
        </w:rPr>
        <w:t xml:space="preserve">3. </w:t>
      </w:r>
      <w:proofErr w:type="spellStart"/>
      <w:r w:rsidR="006973F1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6973F1">
        <w:rPr>
          <w:b/>
          <w:color w:val="000000"/>
          <w:sz w:val="24"/>
          <w:szCs w:val="24"/>
          <w:lang w:val="ru-RU"/>
        </w:rPr>
        <w:t>о</w:t>
      </w:r>
      <w:proofErr w:type="gramEnd"/>
      <w:r w:rsidR="006973F1">
        <w:rPr>
          <w:b/>
          <w:color w:val="000000"/>
          <w:sz w:val="24"/>
          <w:szCs w:val="24"/>
          <w:lang w:val="ru-RU"/>
        </w:rPr>
        <w:t>қу</w:t>
      </w:r>
      <w:proofErr w:type="spellEnd"/>
      <w:r w:rsid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973F1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="006973F1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="006973F1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14:paraId="13ECBFFE" w14:textId="77777777" w:rsidR="006973F1" w:rsidRDefault="006973F1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</w:p>
    <w:p w14:paraId="6388AE9E" w14:textId="131DE685" w:rsidR="007B1F91" w:rsidRPr="006973F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14:paraId="3C9DCB89" w14:textId="77777777" w:rsidR="006973F1" w:rsidRPr="00E1652F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14:paraId="44371E51" w14:textId="77777777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0D9FBD8A" w14:textId="64194315"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14:paraId="1D84B5FA" w14:textId="77777777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2D256" w14:textId="62C56C00"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D69A" w14:textId="108DD129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14:paraId="532F3A1A" w14:textId="77777777" w:rsidTr="006D01FE">
        <w:trPr>
          <w:trHeight w:val="30"/>
        </w:trPr>
        <w:tc>
          <w:tcPr>
            <w:tcW w:w="3686" w:type="dxa"/>
            <w:vMerge/>
          </w:tcPr>
          <w:p w14:paraId="0745FE1B" w14:textId="77777777"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213D3" w14:textId="6B6F7EC3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14:paraId="55D4D6FA" w14:textId="77777777"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6" w:name="z735"/>
      <w:r w:rsidRPr="00E1652F">
        <w:rPr>
          <w:color w:val="000000"/>
          <w:sz w:val="24"/>
          <w:szCs w:val="24"/>
        </w:rPr>
        <w:t>     </w:t>
      </w:r>
    </w:p>
    <w:p w14:paraId="6148255C" w14:textId="77777777"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6"/>
    <w:p w14:paraId="1646C619" w14:textId="77777777" w:rsidR="00846BD0" w:rsidRPr="00B9282F" w:rsidRDefault="00846BD0" w:rsidP="00846BD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342A5937" w14:textId="49D835AA" w:rsidR="00846BD0" w:rsidRPr="00B9282F" w:rsidRDefault="00846BD0" w:rsidP="00846BD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6818"/>
        <w:gridCol w:w="1564"/>
        <w:gridCol w:w="7"/>
        <w:gridCol w:w="1415"/>
        <w:gridCol w:w="8"/>
        <w:gridCol w:w="1974"/>
        <w:gridCol w:w="12"/>
        <w:gridCol w:w="2267"/>
      </w:tblGrid>
      <w:tr w:rsidR="00846BD0" w:rsidRPr="00B6156A" w14:paraId="7D172285" w14:textId="77777777" w:rsidTr="00094984">
        <w:trPr>
          <w:trHeight w:val="323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D6C4B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066DE" w14:textId="73891B52" w:rsidR="00846BD0" w:rsidRPr="00846BD0" w:rsidRDefault="00846BD0" w:rsidP="00846BD0">
            <w:pPr>
              <w:spacing w:after="0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        </w:t>
            </w:r>
            <w:r w:rsidRPr="00846BD0">
              <w:rPr>
                <w:b/>
                <w:sz w:val="28"/>
                <w:szCs w:val="28"/>
                <w:lang w:val="kk-KZ"/>
              </w:rPr>
              <w:t xml:space="preserve"> Аудит</w:t>
            </w:r>
          </w:p>
        </w:tc>
      </w:tr>
      <w:tr w:rsidR="00846BD0" w:rsidRPr="00B6156A" w14:paraId="0A0B7FA2" w14:textId="77777777" w:rsidTr="00094984">
        <w:trPr>
          <w:trHeight w:val="30"/>
        </w:trPr>
        <w:tc>
          <w:tcPr>
            <w:tcW w:w="719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43A47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C0A4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6F705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15FF5170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568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3F3C3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94984" w:rsidRPr="00B6156A" w14:paraId="4310A022" w14:textId="77777777" w:rsidTr="00094984">
        <w:trPr>
          <w:trHeight w:val="30"/>
        </w:trPr>
        <w:tc>
          <w:tcPr>
            <w:tcW w:w="719" w:type="dxa"/>
            <w:vMerge/>
          </w:tcPr>
          <w:p w14:paraId="762C286A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8" w:type="dxa"/>
          </w:tcPr>
          <w:p w14:paraId="17175E0D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</w:tcPr>
          <w:p w14:paraId="767FCFCB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8BFE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62D2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DA12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14:paraId="4C67BED4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94984" w:rsidRPr="00846BD0" w14:paraId="6AAC9CB6" w14:textId="32F0888D" w:rsidTr="00094984">
        <w:trPr>
          <w:trHeight w:val="30"/>
        </w:trPr>
        <w:tc>
          <w:tcPr>
            <w:tcW w:w="7537" w:type="dxa"/>
            <w:gridSpan w:val="2"/>
          </w:tcPr>
          <w:p w14:paraId="6FDC1F60" w14:textId="2AF05E7E" w:rsidR="00094984" w:rsidRPr="00846BD0" w:rsidRDefault="00094984" w:rsidP="0068158F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1. Бөлім .</w:t>
            </w:r>
            <w:r w:rsidRPr="00F87A40">
              <w:rPr>
                <w:rFonts w:ascii="Arial" w:hAnsi="Arial" w:cs="Arial"/>
                <w:b/>
                <w:bCs/>
                <w:color w:val="3B4146"/>
                <w:sz w:val="21"/>
                <w:szCs w:val="21"/>
                <w:lang w:val="ru-RU"/>
              </w:rPr>
              <w:t xml:space="preserve"> </w:t>
            </w:r>
            <w:r w:rsidRPr="00F87A40">
              <w:rPr>
                <w:b/>
                <w:bCs/>
                <w:color w:val="3B4146"/>
                <w:sz w:val="24"/>
                <w:szCs w:val="24"/>
                <w:lang w:val="kk-KZ"/>
              </w:rPr>
              <w:t>Аудит пәніне жалпы сипаттама</w:t>
            </w:r>
          </w:p>
        </w:tc>
        <w:tc>
          <w:tcPr>
            <w:tcW w:w="1564" w:type="dxa"/>
          </w:tcPr>
          <w:p w14:paraId="0C63103A" w14:textId="4AA2EE9F" w:rsidR="00094984" w:rsidRPr="00846BD0" w:rsidRDefault="00094984" w:rsidP="006815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1430" w:type="dxa"/>
            <w:gridSpan w:val="3"/>
          </w:tcPr>
          <w:p w14:paraId="0C498AE1" w14:textId="7EFC5F34" w:rsidR="00094984" w:rsidRPr="00846BD0" w:rsidRDefault="00094984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1974" w:type="dxa"/>
          </w:tcPr>
          <w:p w14:paraId="341D278B" w14:textId="32DD3A2A" w:rsidR="00094984" w:rsidRPr="00846BD0" w:rsidRDefault="00094984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2279" w:type="dxa"/>
            <w:gridSpan w:val="2"/>
          </w:tcPr>
          <w:p w14:paraId="50B3477D" w14:textId="77777777" w:rsidR="00094984" w:rsidRPr="00846BD0" w:rsidRDefault="00094984" w:rsidP="006815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68158F" w:rsidRPr="009D04CD" w14:paraId="3A8EB537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4CF40" w14:textId="3B3A4F98" w:rsidR="009D04CD" w:rsidRPr="00B6156A" w:rsidRDefault="009D04CD" w:rsidP="009D04C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FC1FD" w14:textId="1E8B1D1D" w:rsidR="009D04CD" w:rsidRPr="00846BD0" w:rsidRDefault="009D04CD" w:rsidP="0018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ru-RU"/>
              </w:rPr>
              <w:t>Та</w:t>
            </w:r>
            <w:r w:rsidRPr="00F87A40">
              <w:rPr>
                <w:sz w:val="24"/>
                <w:szCs w:val="24"/>
                <w:lang w:val="kk-KZ"/>
              </w:rPr>
              <w:t xml:space="preserve">қырып. </w:t>
            </w:r>
            <w:r>
              <w:rPr>
                <w:sz w:val="24"/>
                <w:szCs w:val="24"/>
                <w:lang w:val="kk-KZ"/>
              </w:rPr>
              <w:t xml:space="preserve">1 </w:t>
            </w:r>
            <w:r w:rsidRPr="00F87A40">
              <w:rPr>
                <w:sz w:val="24"/>
                <w:szCs w:val="24"/>
                <w:lang w:val="ru-RU"/>
              </w:rPr>
              <w:t>Аудит</w:t>
            </w:r>
            <w:r w:rsidRPr="00CD7E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87A40">
              <w:rPr>
                <w:sz w:val="24"/>
                <w:szCs w:val="24"/>
                <w:lang w:val="ru-RU"/>
              </w:rPr>
              <w:t>п</w:t>
            </w:r>
            <w:proofErr w:type="gramEnd"/>
            <w:r w:rsidRPr="00F87A40">
              <w:rPr>
                <w:sz w:val="24"/>
                <w:szCs w:val="24"/>
                <w:lang w:val="ru-RU"/>
              </w:rPr>
              <w:t>әні</w:t>
            </w:r>
            <w:proofErr w:type="spellEnd"/>
            <w:r w:rsidRPr="00CD7ECF">
              <w:rPr>
                <w:sz w:val="24"/>
                <w:szCs w:val="24"/>
                <w:lang w:val="ru-RU"/>
              </w:rPr>
              <w:t xml:space="preserve"> </w:t>
            </w:r>
            <w:r w:rsidRPr="00F87A40">
              <w:rPr>
                <w:sz w:val="24"/>
                <w:szCs w:val="24"/>
                <w:lang w:val="ru-RU"/>
              </w:rPr>
              <w:t>мен</w:t>
            </w:r>
            <w:r w:rsidRPr="00CD7E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87A40">
              <w:rPr>
                <w:sz w:val="24"/>
                <w:szCs w:val="24"/>
                <w:lang w:val="ru-RU"/>
              </w:rPr>
              <w:t>мақсаттары</w:t>
            </w:r>
            <w:proofErr w:type="spellEnd"/>
            <w:r w:rsidRPr="00CD7ECF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1C493" w14:textId="08D6DA16" w:rsidR="009D04CD" w:rsidRPr="00A4158E" w:rsidRDefault="0068158F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280D" w14:textId="4CF3CB61" w:rsidR="009D04CD" w:rsidRPr="00A4158E" w:rsidRDefault="009D04CD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053BC" w14:textId="77777777" w:rsidR="009D04CD" w:rsidRPr="009D04CD" w:rsidRDefault="009D04CD" w:rsidP="00181EA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94B69" w14:textId="77777777" w:rsidR="009D04CD" w:rsidRPr="009D04CD" w:rsidRDefault="009D04CD" w:rsidP="00181EA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94984" w:rsidRPr="00B6156A" w14:paraId="31B16C93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AD00E" w14:textId="470C4CCA" w:rsidR="0068158F" w:rsidRPr="00B6156A" w:rsidRDefault="0068158F" w:rsidP="009D04C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C7117" w14:textId="67C78962" w:rsidR="0068158F" w:rsidRPr="00846BD0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Тақырып 1.1 </w:t>
            </w:r>
            <w:proofErr w:type="spellStart"/>
            <w:r w:rsidRPr="00F87A40">
              <w:rPr>
                <w:sz w:val="24"/>
                <w:szCs w:val="24"/>
              </w:rPr>
              <w:t>Аудит</w:t>
            </w:r>
            <w:proofErr w:type="spellEnd"/>
            <w:r w:rsidRPr="00F87A40">
              <w:rPr>
                <w:sz w:val="24"/>
                <w:szCs w:val="24"/>
              </w:rPr>
              <w:t xml:space="preserve"> </w:t>
            </w:r>
            <w:proofErr w:type="spellStart"/>
            <w:r w:rsidRPr="00F87A40">
              <w:rPr>
                <w:sz w:val="24"/>
                <w:szCs w:val="24"/>
              </w:rPr>
              <w:t>түрлері</w:t>
            </w:r>
            <w:proofErr w:type="spellEnd"/>
            <w:r w:rsidRPr="00F87A40">
              <w:rPr>
                <w:sz w:val="24"/>
                <w:szCs w:val="24"/>
              </w:rPr>
              <w:t>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B6E8C" w14:textId="35A7BBC8" w:rsidR="0068158F" w:rsidRPr="00A4158E" w:rsidRDefault="0068158F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CDFFB" w14:textId="3FCE24ED" w:rsidR="0068158F" w:rsidRPr="00A4158E" w:rsidRDefault="0068158F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620C" w14:textId="77777777" w:rsidR="0068158F" w:rsidRPr="00B6156A" w:rsidRDefault="0068158F" w:rsidP="00181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333D" w14:textId="77777777" w:rsidR="0068158F" w:rsidRPr="00B6156A" w:rsidRDefault="0068158F" w:rsidP="00181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8158F" w:rsidRPr="009D04CD" w14:paraId="2635B8D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F0CD4" w14:textId="3DEAC1AB" w:rsidR="0068158F" w:rsidRPr="00B9282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C2185" w14:textId="6CEE53AF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Тақырып 1.2. Аудиттің бухгалтерлік есеп және экономикалық талдаумен байланысы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EB292" w14:textId="7EDBA625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58146" w14:textId="626B6605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D4C65" w14:textId="63027AC2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8A319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4D60B942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1D53E" w14:textId="72148041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E80F0" w14:textId="0E0D4DAC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Тақырып 1.3. «ҚР-ң аудиторлық қызметі туралы» Заңының рөлі мен мазмұны.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57A17" w14:textId="4B81C603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9846C" w14:textId="4D35CA6C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E253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C78BD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D09FFFB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0EEF1" w14:textId="1789343A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B503F" w14:textId="2F6984F2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Тақырып 2. Ақша қаражаттары мен қысқа мерзімді қаржылық инвестициялардың аудиті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2394F" w14:textId="4C964292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D5CED" w14:textId="23A36DB3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29FAD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496CC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1F77A30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2F2BC" w14:textId="05A55D3B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6D6D0" w14:textId="7E1DF9FF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Тақырып 2. Ақша қаражаттары мен қысқа мерзімді қаржылық инвестициялардың аудиті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BAC19" w14:textId="3B84C0F1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6204F" w14:textId="4FB4250C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25FC0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0158E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2AFB0AA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ABC91" w14:textId="33F650D7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0E5C3" w14:textId="5F0CB3C8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Тақырып 2.1. Қысқа мерзімді ақшалай инвестициялар аудиті.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B3092" w14:textId="6EEAB896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3CDD" w14:textId="4CFE1FF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2AC60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B9A4B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7009B66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09FD6" w14:textId="0B88089F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0A704" w14:textId="0559DB26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Тәжірибелік сабақ:  Касса және кассалық операциялар аудиті.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408DD" w14:textId="3DB846EE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4D9E8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86808" w14:textId="4C1D2211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BD114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561544B6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7C264" w14:textId="08F9D2D6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93439" w14:textId="6338EBF6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Баланстық мәліметтердің «Ақша қаражаттары» мен оның Басты кітабы.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52388" w14:textId="6185FCCA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0F46C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D88CF" w14:textId="14B0D021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6422A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5CFAA707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BBC73" w14:textId="1A5DBA44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97AA4" w14:textId="54D58639" w:rsidR="0068158F" w:rsidRPr="0032776B" w:rsidRDefault="0068158F" w:rsidP="009D04CD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Тәжірибелік сабақ: Банктік операциялар аудиті. 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2D0E0" w14:textId="6C3FB389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3FF6A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A3769" w14:textId="5E2D2F52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C8FEF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D3EDB01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CC1BC" w14:textId="327E1982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11D37" w14:textId="2315978B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Есеп айырысу шоты бойынша аудит операциялары.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AB19A" w14:textId="62D78D06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C4D11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56323" w14:textId="067D3283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90703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93DC8CD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D07C6" w14:textId="2AA55084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02ED1" w14:textId="28F4DD2B" w:rsidR="0068158F" w:rsidRPr="0032776B" w:rsidRDefault="0068158F" w:rsidP="009D04CD">
            <w:pPr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Банк көшірмесінде соммалардың, құжаттармен сәйкестігін тексеру.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0D360" w14:textId="0249FB92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A06B5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018E7" w14:textId="0C07774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85D3C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68CFBF2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FA5EB" w14:textId="230EABF3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D23C7" w14:textId="195F5386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Тәжірибелік сабақ: Банк көшірмесінде көрсетілетін жазбалардың есеп тіркегіштерінде, Басты кітаптағы жазбаларға сәйкес болуын тексеру.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2695A" w14:textId="6B44C21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0764A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6D17E" w14:textId="15778E4D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FBC18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34F35D3C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C1744" w14:textId="04E75482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546AC" w14:textId="7913F90B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Валюталық шоттағы аудит операциялары.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50C73" w14:textId="47D6D316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B7B10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CBBC7" w14:textId="269AD998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C8627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F284091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3C46B" w14:textId="39A1C0CA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31776" w14:textId="0E461223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Бухгалтерлік баланстың дұрыс құрылуын, банк көшірмесіндегі жазулардың Бас кітаптағы, есеп тіркегіштегі жазбаға сәйкес келуі.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7D47F" w14:textId="176CBE99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FE2AE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7FF2F" w14:textId="1D9A69D9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57CF9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3BA13514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DF050" w14:textId="0D6DDCC1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8DBE5" w14:textId="31327500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Қысқа мерзімді инвестицияларды бағалау дұрыстығын тексеру.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8A7D3" w14:textId="41D8B19F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B2CFF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A1E03" w14:textId="47DB6433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17BA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6CFF45E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D19D2" w14:textId="182A261C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4774F" w14:textId="77BF41E3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Синтетикалық шоттардағы бағалы қағаздарды сату мен сатып алу бойынша бухгалтерлік есеп жүргізу.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212CD" w14:textId="312309E3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81B1C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4FCCD" w14:textId="469FE579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3396F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2B46F83D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785FE" w14:textId="144825F1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1C32CB" w14:textId="7F4F86D7" w:rsidR="0068158F" w:rsidRPr="0032776B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Тәжірибелік сабақ: Инвестиция түрлері бойынша субъектілеріне, бағалы қағаздарға салынған салымдарға байланысты талдаушылық есеп құру.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58791" w14:textId="283F1D3D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E75C8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944A9" w14:textId="7F3330D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BDA6A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CB212B0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6B65" w14:textId="2683AF9F" w:rsidR="0068158F" w:rsidRDefault="0068158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8C7C0" w14:textId="4DEEEA46" w:rsidR="0068158F" w:rsidRPr="00F87A40" w:rsidRDefault="0068158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Қысқа мерзімді қаржылардың инвестиция қалдықтарын есеп тіркегіштерінің мәліметтеріне сәйкестігін тексеру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3E439" w14:textId="127D419F" w:rsidR="0068158F" w:rsidRPr="005C57B0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71F84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10FB9" w14:textId="619E5705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52751" w14:textId="77777777" w:rsidR="0068158F" w:rsidRPr="0032776B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9D04CD" w14:paraId="20F2A2D9" w14:textId="06306FEA" w:rsidTr="0009498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0D6EE" w14:textId="29227BB4" w:rsidR="00094984" w:rsidRPr="00846BD0" w:rsidRDefault="00094984" w:rsidP="0068158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2. Бөлім .</w:t>
            </w:r>
            <w:r w:rsidRPr="00F87A40">
              <w:rPr>
                <w:rFonts w:ascii="Arial" w:hAnsi="Arial" w:cs="Arial"/>
                <w:b/>
                <w:bCs/>
                <w:color w:val="3B4146"/>
                <w:sz w:val="21"/>
                <w:szCs w:val="21"/>
                <w:lang w:val="ru-RU"/>
              </w:rPr>
              <w:t xml:space="preserve"> </w:t>
            </w:r>
            <w:r>
              <w:rPr>
                <w:b/>
                <w:bCs/>
                <w:color w:val="3B4146"/>
                <w:sz w:val="24"/>
                <w:szCs w:val="24"/>
                <w:lang w:val="kk-KZ"/>
              </w:rPr>
              <w:t>Негізгі құралдар аудиті</w:t>
            </w:r>
          </w:p>
        </w:tc>
        <w:tc>
          <w:tcPr>
            <w:tcW w:w="1571" w:type="dxa"/>
            <w:gridSpan w:val="2"/>
            <w:vAlign w:val="center"/>
          </w:tcPr>
          <w:p w14:paraId="154AA5F9" w14:textId="5065ED1B" w:rsidR="00094984" w:rsidRPr="00CC3C6C" w:rsidRDefault="00094984" w:rsidP="0068158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C3C6C">
              <w:rPr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1423" w:type="dxa"/>
            <w:gridSpan w:val="2"/>
            <w:vAlign w:val="center"/>
          </w:tcPr>
          <w:p w14:paraId="3327E9A8" w14:textId="6C0D22DD" w:rsidR="00094984" w:rsidRPr="00094984" w:rsidRDefault="00094984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094984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974" w:type="dxa"/>
            <w:vAlign w:val="center"/>
          </w:tcPr>
          <w:p w14:paraId="17507BF8" w14:textId="4EFF6EAC" w:rsidR="00094984" w:rsidRPr="00094984" w:rsidRDefault="00094984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094984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2279" w:type="dxa"/>
            <w:gridSpan w:val="2"/>
            <w:vAlign w:val="center"/>
          </w:tcPr>
          <w:p w14:paraId="0B420667" w14:textId="77777777" w:rsidR="00094984" w:rsidRPr="00846BD0" w:rsidRDefault="00094984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489D410A" w14:textId="64116231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37DC9" w14:textId="490FF8C9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6818" w:type="dxa"/>
          </w:tcPr>
          <w:p w14:paraId="111D42D9" w14:textId="5A085F6A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Тақырып 3. Ағымды және ұзақ мерзімді активтер аудиті. </w:t>
            </w:r>
          </w:p>
        </w:tc>
        <w:tc>
          <w:tcPr>
            <w:tcW w:w="1564" w:type="dxa"/>
            <w:vAlign w:val="center"/>
          </w:tcPr>
          <w:p w14:paraId="71FFFB1E" w14:textId="3B499671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4B3086B7" w14:textId="1D3BAF05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0555680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09F0E053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4B4249A4" w14:textId="70D657C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CB5A2" w14:textId="183DCFBB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6818" w:type="dxa"/>
          </w:tcPr>
          <w:p w14:paraId="5760E80F" w14:textId="0E413F93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Тақырып 3.1. Материалды емес активтердің аудиті</w:t>
            </w:r>
          </w:p>
        </w:tc>
        <w:tc>
          <w:tcPr>
            <w:tcW w:w="1564" w:type="dxa"/>
            <w:vAlign w:val="center"/>
          </w:tcPr>
          <w:p w14:paraId="3BB369FB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6CF5968D" w14:textId="15B61641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49D8D4B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9F20FFC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CFDA0B1" w14:textId="3AA143B6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371E6" w14:textId="1656E7FE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6818" w:type="dxa"/>
          </w:tcPr>
          <w:p w14:paraId="08C55F85" w14:textId="7830AA9D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Тақырып 3.2. МЕА бухгалтерлік есепте кірісі  мен шығысын  көрсету, тозуды аударудың дұрыстығын  тексеру аудиті.</w:t>
            </w:r>
          </w:p>
        </w:tc>
        <w:tc>
          <w:tcPr>
            <w:tcW w:w="1564" w:type="dxa"/>
            <w:vAlign w:val="center"/>
          </w:tcPr>
          <w:p w14:paraId="16EE386D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4BF76F89" w14:textId="05808160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E7EAE9D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7AF6BCA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49769E07" w14:textId="522A10C3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03EA5" w14:textId="1F0EB173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6818" w:type="dxa"/>
          </w:tcPr>
          <w:p w14:paraId="68C039A0" w14:textId="7E0E3C6C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Тақырып 3.3. МЕА Бас кітап пен баланс мәліметтеріне сәйкестігін тексеру.   </w:t>
            </w:r>
          </w:p>
        </w:tc>
        <w:tc>
          <w:tcPr>
            <w:tcW w:w="1564" w:type="dxa"/>
            <w:vAlign w:val="center"/>
          </w:tcPr>
          <w:p w14:paraId="316F93E8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2089EA86" w14:textId="2DEFF779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5F6D5D8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32D1DF29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6EDFABC1" w14:textId="01A32F5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E7AB2" w14:textId="11BA48C5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6818" w:type="dxa"/>
          </w:tcPr>
          <w:p w14:paraId="4155B00B" w14:textId="0330F0F3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 w:rsidRPr="00F87A40">
              <w:rPr>
                <w:sz w:val="24"/>
                <w:szCs w:val="24"/>
              </w:rPr>
              <w:t>Тақырып</w:t>
            </w:r>
            <w:proofErr w:type="spellEnd"/>
            <w:r w:rsidRPr="00F87A40">
              <w:rPr>
                <w:sz w:val="24"/>
                <w:szCs w:val="24"/>
              </w:rPr>
              <w:t xml:space="preserve"> 3</w:t>
            </w:r>
            <w:r w:rsidRPr="00F87A40">
              <w:rPr>
                <w:sz w:val="24"/>
                <w:szCs w:val="24"/>
                <w:lang w:val="kk-KZ"/>
              </w:rPr>
              <w:t>.4.  Негізгі құралдар аудиті.</w:t>
            </w:r>
          </w:p>
        </w:tc>
        <w:tc>
          <w:tcPr>
            <w:tcW w:w="1564" w:type="dxa"/>
            <w:vAlign w:val="center"/>
          </w:tcPr>
          <w:p w14:paraId="0F4F6460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73CA6A33" w14:textId="69F5AE41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375910A0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C5CADDE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285166D8" w14:textId="78BEDEBC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24DF4" w14:textId="328665B0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6818" w:type="dxa"/>
          </w:tcPr>
          <w:p w14:paraId="16253FE4" w14:textId="07985B8B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7A1CBF">
              <w:rPr>
                <w:sz w:val="24"/>
                <w:szCs w:val="24"/>
                <w:lang w:val="kk-KZ"/>
              </w:rPr>
              <w:t xml:space="preserve">Тәжірибелік сабақ: </w:t>
            </w:r>
            <w:r>
              <w:rPr>
                <w:sz w:val="24"/>
                <w:szCs w:val="24"/>
                <w:lang w:val="kk-KZ"/>
              </w:rPr>
              <w:t>Баласта негізгі құралдар қалдығының есеп тіркегіштерімен сәйкестігі.</w:t>
            </w:r>
          </w:p>
        </w:tc>
        <w:tc>
          <w:tcPr>
            <w:tcW w:w="1564" w:type="dxa"/>
            <w:vAlign w:val="center"/>
          </w:tcPr>
          <w:p w14:paraId="2E10D4C9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56BFFD62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1E6874B1" w14:textId="112AD08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4D73C250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39695064" w14:textId="00110D0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8B35F" w14:textId="68F7ECA6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6818" w:type="dxa"/>
          </w:tcPr>
          <w:p w14:paraId="01760394" w14:textId="7AFC9EFD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7A1CBF">
              <w:rPr>
                <w:sz w:val="24"/>
                <w:szCs w:val="24"/>
                <w:lang w:val="kk-KZ"/>
              </w:rPr>
              <w:t xml:space="preserve">Тәжірибелік сабақ: </w:t>
            </w:r>
            <w:r>
              <w:rPr>
                <w:sz w:val="24"/>
                <w:szCs w:val="24"/>
                <w:lang w:val="kk-KZ"/>
              </w:rPr>
              <w:t>НҚ тусуі бойынша аудиттің уақытылы, толық кірістелуі.</w:t>
            </w:r>
          </w:p>
        </w:tc>
        <w:tc>
          <w:tcPr>
            <w:tcW w:w="1564" w:type="dxa"/>
            <w:vAlign w:val="center"/>
          </w:tcPr>
          <w:p w14:paraId="277403DB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28C4C027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1F0C641C" w14:textId="328E8783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292D1883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305D9840" w14:textId="7D7B100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4698A" w14:textId="11A68A5F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6818" w:type="dxa"/>
          </w:tcPr>
          <w:p w14:paraId="0EC1BBD0" w14:textId="0D9DD5A3" w:rsidR="0068158F" w:rsidRPr="00E83B8A" w:rsidRDefault="0068158F" w:rsidP="0068158F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НҚ баласында көрсетілген операциялардың нақтылығы мен сақталу аудиті.</w:t>
            </w:r>
          </w:p>
        </w:tc>
        <w:tc>
          <w:tcPr>
            <w:tcW w:w="1564" w:type="dxa"/>
            <w:vAlign w:val="center"/>
          </w:tcPr>
          <w:p w14:paraId="394EC499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1DD8F79A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79F9681" w14:textId="20F17679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75233FF3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01AFCC99" w14:textId="6C5FC58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37C2A" w14:textId="4728F6DB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6818" w:type="dxa"/>
          </w:tcPr>
          <w:p w14:paraId="3E2F32D2" w14:textId="7B1981E0" w:rsidR="0068158F" w:rsidRPr="00E83B8A" w:rsidRDefault="0068158F" w:rsidP="0068158F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НҚ істен шығару құралы аудиті.</w:t>
            </w:r>
          </w:p>
        </w:tc>
        <w:tc>
          <w:tcPr>
            <w:tcW w:w="1564" w:type="dxa"/>
            <w:vAlign w:val="center"/>
          </w:tcPr>
          <w:p w14:paraId="33BD7AC8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071C11FE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5AEAEDC0" w14:textId="6A5AB72D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3129ADAD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50CFB394" w14:textId="088484E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2567C" w14:textId="09931AC9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6818" w:type="dxa"/>
          </w:tcPr>
          <w:p w14:paraId="6E0C8B8A" w14:textId="3FDC1726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7A1CBF">
              <w:rPr>
                <w:sz w:val="24"/>
                <w:szCs w:val="24"/>
                <w:lang w:val="kk-KZ"/>
              </w:rPr>
              <w:t>Тәжірибелік сабақ:</w:t>
            </w:r>
            <w:r>
              <w:rPr>
                <w:sz w:val="24"/>
                <w:szCs w:val="24"/>
                <w:lang w:val="kk-KZ"/>
              </w:rPr>
              <w:t xml:space="preserve"> НҚ-ға ағымды және толық жөндеу </w:t>
            </w:r>
            <w:r>
              <w:rPr>
                <w:sz w:val="24"/>
                <w:szCs w:val="24"/>
                <w:lang w:val="kk-KZ"/>
              </w:rPr>
              <w:lastRenderedPageBreak/>
              <w:t xml:space="preserve">жұмысын жүргізу аудиті. </w:t>
            </w:r>
          </w:p>
        </w:tc>
        <w:tc>
          <w:tcPr>
            <w:tcW w:w="1564" w:type="dxa"/>
            <w:vAlign w:val="center"/>
          </w:tcPr>
          <w:p w14:paraId="72522BAF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5562D0D5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4AF269BF" w14:textId="35323488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EEA2E49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1F562728" w14:textId="5BCBD52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487EE" w14:textId="6B7741B8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6818" w:type="dxa"/>
          </w:tcPr>
          <w:p w14:paraId="043F9141" w14:textId="03861EE9" w:rsidR="0068158F" w:rsidRPr="00E83B8A" w:rsidRDefault="0068158F" w:rsidP="0068158F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Жөндеу жұмыстарының көлемі мен сапасын тексеру, жөндеуге кеткен шығу мақсаты жұмсалуын тексеру .</w:t>
            </w:r>
          </w:p>
        </w:tc>
        <w:tc>
          <w:tcPr>
            <w:tcW w:w="1564" w:type="dxa"/>
            <w:vAlign w:val="center"/>
          </w:tcPr>
          <w:p w14:paraId="15B40B49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3721AA7D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1965561" w14:textId="6216108F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35BD9F80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4DEF6C55" w14:textId="29B40F6F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BFA4E" w14:textId="146C5709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6818" w:type="dxa"/>
          </w:tcPr>
          <w:p w14:paraId="7E7E4192" w14:textId="7878BA33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7A1CBF">
              <w:rPr>
                <w:sz w:val="24"/>
                <w:szCs w:val="24"/>
                <w:lang w:val="kk-KZ"/>
              </w:rPr>
              <w:t xml:space="preserve">Тәжірибелік сабақ: </w:t>
            </w:r>
            <w:r>
              <w:rPr>
                <w:sz w:val="24"/>
                <w:szCs w:val="24"/>
                <w:lang w:val="kk-KZ"/>
              </w:rPr>
              <w:t>Жалға алынған және берілген негізгі құралдар аудиті</w:t>
            </w:r>
            <w:r w:rsidRPr="007A1CBF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64" w:type="dxa"/>
            <w:vAlign w:val="center"/>
          </w:tcPr>
          <w:p w14:paraId="4CA689EE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2C064E19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08EED85F" w14:textId="4B5C85C5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7BC0E50B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4FC6A41E" w14:textId="2C873EB9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2991D" w14:textId="1B53AD25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6818" w:type="dxa"/>
          </w:tcPr>
          <w:p w14:paraId="2B58CD12" w14:textId="4A8C3921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Т</w:t>
            </w:r>
            <w:r>
              <w:rPr>
                <w:sz w:val="24"/>
                <w:szCs w:val="24"/>
                <w:lang w:val="kk-KZ"/>
              </w:rPr>
              <w:t>ауарлы материалдық қорды</w:t>
            </w:r>
            <w:r w:rsidRPr="00F87A40">
              <w:rPr>
                <w:sz w:val="24"/>
                <w:szCs w:val="24"/>
                <w:lang w:val="kk-KZ"/>
              </w:rPr>
              <w:t xml:space="preserve">ң аудиті. </w:t>
            </w:r>
          </w:p>
        </w:tc>
        <w:tc>
          <w:tcPr>
            <w:tcW w:w="1564" w:type="dxa"/>
            <w:vAlign w:val="center"/>
          </w:tcPr>
          <w:p w14:paraId="08BFF5B9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474266F0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5973EFE2" w14:textId="3784A81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B7E05DD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5F2E75DC" w14:textId="57630D1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B9DAF" w14:textId="742612BF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6818" w:type="dxa"/>
          </w:tcPr>
          <w:p w14:paraId="402CE857" w14:textId="0078718C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 xml:space="preserve">Тәжірибелік сабақ: </w:t>
            </w:r>
            <w:r w:rsidRPr="00F87A40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ТМҚ тексеру жүргізудің мақсаты-ТМҚ бойынша жүргізілген тексеру қорытындылары, ТМҚ-ң есептік мәліметтерге сәйкестігін тексеру.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4" w:type="dxa"/>
            <w:vAlign w:val="center"/>
          </w:tcPr>
          <w:p w14:paraId="15DA1A10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6B26A416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4471DCBF" w14:textId="773145CE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0DF912E1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8158F" w:rsidRPr="009D04CD" w14:paraId="332A90B3" w14:textId="07C644DE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6AB1D" w14:textId="02FDE977" w:rsidR="0068158F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6818" w:type="dxa"/>
          </w:tcPr>
          <w:p w14:paraId="4EBF2744" w14:textId="27A8B112" w:rsidR="0068158F" w:rsidRPr="00E83B8A" w:rsidRDefault="0068158F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F87A40">
              <w:rPr>
                <w:sz w:val="24"/>
                <w:szCs w:val="24"/>
                <w:lang w:val="kk-KZ"/>
              </w:rPr>
              <w:t>Тәжірибелік сабақ: Баласта негізгі құралдар қалдығының есеп тіркегіштерімен сәйкестігі.</w:t>
            </w:r>
          </w:p>
        </w:tc>
        <w:tc>
          <w:tcPr>
            <w:tcW w:w="1564" w:type="dxa"/>
            <w:vAlign w:val="center"/>
          </w:tcPr>
          <w:p w14:paraId="16522A3B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692ADAB2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C14C086" w14:textId="384FECAB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C4CB69D" w14:textId="77777777" w:rsidR="0068158F" w:rsidRPr="00E83B8A" w:rsidRDefault="0068158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A4158E" w14:paraId="06402184" w14:textId="77777777" w:rsidTr="00094984">
        <w:trPr>
          <w:trHeight w:val="382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7ECD3" w14:textId="77777777" w:rsidR="00846BD0" w:rsidRPr="00E83B8A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52E34" w14:textId="77777777" w:rsidR="00846BD0" w:rsidRPr="00A4158E" w:rsidRDefault="00846BD0" w:rsidP="0018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158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2250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30AFD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6108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3091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094984" w:rsidRPr="00B6156A" w14:paraId="7D47B17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27B93" w14:textId="77777777" w:rsidR="00846BD0" w:rsidRPr="00A4158E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BA034" w14:textId="77777777" w:rsidR="00846BD0" w:rsidRPr="00B9282F" w:rsidRDefault="00846BD0" w:rsidP="00181EAE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DB0A6" w14:textId="6BACD52C" w:rsidR="00846BD0" w:rsidRPr="00A4158E" w:rsidRDefault="00CC3C6C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68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AE44" w14:textId="644784F9" w:rsidR="00846BD0" w:rsidRPr="00CC3C6C" w:rsidRDefault="00CC3C6C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CC3C6C">
              <w:rPr>
                <w:b/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03800" w14:textId="2B252255" w:rsidR="00846BD0" w:rsidRPr="00CC3C6C" w:rsidRDefault="00CC3C6C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CC3C6C">
              <w:rPr>
                <w:b/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34E9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2705F33" w14:textId="77777777" w:rsidR="00846BD0" w:rsidRPr="00B9282F" w:rsidRDefault="00846BD0" w:rsidP="00846BD0">
      <w:pPr>
        <w:spacing w:after="0"/>
        <w:jc w:val="both"/>
        <w:rPr>
          <w:color w:val="000000"/>
          <w:sz w:val="28"/>
        </w:rPr>
      </w:pPr>
      <w:bookmarkStart w:id="7" w:name="z739"/>
    </w:p>
    <w:bookmarkEnd w:id="7"/>
    <w:p w14:paraId="6C010543" w14:textId="77777777" w:rsidR="00846BD0" w:rsidRPr="00B9282F" w:rsidRDefault="00846BD0" w:rsidP="00846BD0">
      <w:pPr>
        <w:spacing w:after="0"/>
        <w:jc w:val="both"/>
      </w:pPr>
    </w:p>
    <w:p w14:paraId="1DBC9BC8" w14:textId="77777777" w:rsidR="00E3074B" w:rsidRPr="00B621D0" w:rsidRDefault="00E3074B" w:rsidP="006973F1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7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94984"/>
    <w:rsid w:val="000C7809"/>
    <w:rsid w:val="000D31DF"/>
    <w:rsid w:val="00116FCA"/>
    <w:rsid w:val="00130FD3"/>
    <w:rsid w:val="001B366C"/>
    <w:rsid w:val="00202FA9"/>
    <w:rsid w:val="00213161"/>
    <w:rsid w:val="002555B1"/>
    <w:rsid w:val="002E3DFE"/>
    <w:rsid w:val="00302CDD"/>
    <w:rsid w:val="00342E0B"/>
    <w:rsid w:val="003F7977"/>
    <w:rsid w:val="00435B44"/>
    <w:rsid w:val="004552D6"/>
    <w:rsid w:val="00467A72"/>
    <w:rsid w:val="00473B1D"/>
    <w:rsid w:val="004E6959"/>
    <w:rsid w:val="00500D62"/>
    <w:rsid w:val="0051103F"/>
    <w:rsid w:val="00512E97"/>
    <w:rsid w:val="00533CE7"/>
    <w:rsid w:val="005452D7"/>
    <w:rsid w:val="0056643A"/>
    <w:rsid w:val="005726AE"/>
    <w:rsid w:val="005B3130"/>
    <w:rsid w:val="005C5C6C"/>
    <w:rsid w:val="005D58E9"/>
    <w:rsid w:val="005F58AE"/>
    <w:rsid w:val="00606036"/>
    <w:rsid w:val="0061170D"/>
    <w:rsid w:val="006333CA"/>
    <w:rsid w:val="00680CC9"/>
    <w:rsid w:val="0068158F"/>
    <w:rsid w:val="0068523D"/>
    <w:rsid w:val="006973F1"/>
    <w:rsid w:val="006B42CD"/>
    <w:rsid w:val="006D01FE"/>
    <w:rsid w:val="006F3B14"/>
    <w:rsid w:val="006F697F"/>
    <w:rsid w:val="007027FD"/>
    <w:rsid w:val="00722167"/>
    <w:rsid w:val="00743513"/>
    <w:rsid w:val="00767DE0"/>
    <w:rsid w:val="00783262"/>
    <w:rsid w:val="007B1F91"/>
    <w:rsid w:val="007C123F"/>
    <w:rsid w:val="007D749E"/>
    <w:rsid w:val="007F107C"/>
    <w:rsid w:val="00805176"/>
    <w:rsid w:val="00823831"/>
    <w:rsid w:val="008420B6"/>
    <w:rsid w:val="00846BD0"/>
    <w:rsid w:val="008B6DE4"/>
    <w:rsid w:val="008C7B30"/>
    <w:rsid w:val="008F4D5D"/>
    <w:rsid w:val="008F5E8C"/>
    <w:rsid w:val="0096088F"/>
    <w:rsid w:val="009A03B5"/>
    <w:rsid w:val="009D04CD"/>
    <w:rsid w:val="00A5668E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809F0"/>
    <w:rsid w:val="00CA62EA"/>
    <w:rsid w:val="00CC2FED"/>
    <w:rsid w:val="00CC3C6C"/>
    <w:rsid w:val="00D41631"/>
    <w:rsid w:val="00D8214F"/>
    <w:rsid w:val="00DA3A20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B02E5"/>
    <w:rsid w:val="00F26146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E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AE06-2C9A-4991-AF58-3DDBBA17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7</cp:revision>
  <cp:lastPrinted>2020-09-16T11:56:00Z</cp:lastPrinted>
  <dcterms:created xsi:type="dcterms:W3CDTF">2020-09-30T09:01:00Z</dcterms:created>
  <dcterms:modified xsi:type="dcterms:W3CDTF">2020-10-07T15:04:00Z</dcterms:modified>
</cp:coreProperties>
</file>