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7641EC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C52DB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6C52DB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(подпись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6C52DB"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AB0585">
              <w:rPr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color w:val="000000"/>
                <w:sz w:val="20"/>
                <w:szCs w:val="20"/>
                <w:lang w:val="ru-RU"/>
              </w:rPr>
              <w:t>(Ф.И.О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:rsidR="007641EC" w:rsidRPr="00CA62EA" w:rsidRDefault="006C52DB" w:rsidP="006C52DB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D553B9">
              <w:rPr>
                <w:color w:val="000000"/>
                <w:sz w:val="24"/>
                <w:szCs w:val="24"/>
                <w:lang w:val="ru-RU"/>
              </w:rPr>
              <w:t>г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641EC" w:rsidRPr="00CA62EA" w:rsidRDefault="00ED244B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7641EC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7641EC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7641EC" w:rsidRPr="007641E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7641EC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7641EC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="00ED244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6F697F" w:rsidRDefault="00E3074B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2" w:name="z732"/>
      <w:bookmarkEnd w:id="1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ED244B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  <w:t xml:space="preserve">              </w:t>
      </w:r>
      <w:r w:rsidR="00FC42F5" w:rsidRPr="00FC42F5">
        <w:rPr>
          <w:color w:val="000000"/>
          <w:sz w:val="28"/>
          <w:u w:val="single"/>
          <w:lang w:val="ru-RU"/>
        </w:rPr>
        <w:t>Методы защиты информации</w:t>
      </w:r>
      <w:r w:rsidRPr="00ED244B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proofErr w:type="gramStart"/>
      <w:r>
        <w:rPr>
          <w:color w:val="000000"/>
          <w:sz w:val="28"/>
          <w:u w:val="single"/>
          <w:lang w:val="ru-RU"/>
        </w:rPr>
        <w:tab/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  <w:r w:rsidR="00E3074B" w:rsidRPr="004E7ABC">
        <w:rPr>
          <w:lang w:val="ru-RU"/>
        </w:rPr>
        <w:br/>
      </w:r>
    </w:p>
    <w:p w:rsidR="00805176" w:rsidRPr="00D8214F" w:rsidRDefault="00E7084E" w:rsidP="00E7084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DA3A20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E7084E" w:rsidRDefault="00E3074B" w:rsidP="00E7084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E7084E">
        <w:rPr>
          <w:color w:val="000000"/>
          <w:sz w:val="28"/>
          <w:lang w:val="ru-RU"/>
        </w:rPr>
        <w:t xml:space="preserve"> </w:t>
      </w:r>
      <w:r w:rsidR="00E7084E"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</w:t>
      </w:r>
    </w:p>
    <w:p w:rsidR="002E3DFE" w:rsidRPr="00DA3A20" w:rsidRDefault="00E3074B" w:rsidP="00E7084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E7084E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 w:rsidR="00B378A0">
        <w:rPr>
          <w:color w:val="000000"/>
          <w:sz w:val="28"/>
          <w:lang w:val="ru-RU"/>
        </w:rPr>
        <w:t xml:space="preserve"> </w:t>
      </w:r>
      <w:r w:rsidR="00B378A0" w:rsidRPr="00B378A0">
        <w:rPr>
          <w:color w:val="000000"/>
          <w:sz w:val="28"/>
          <w:u w:val="single"/>
          <w:lang w:val="ru-RU"/>
        </w:rPr>
        <w:t>очное</w:t>
      </w:r>
      <w:r w:rsidRPr="004E7ABC">
        <w:rPr>
          <w:color w:val="000000"/>
          <w:sz w:val="28"/>
          <w:lang w:val="ru-RU"/>
        </w:rPr>
        <w:t xml:space="preserve"> на базе </w:t>
      </w:r>
      <w:r w:rsidR="00B378A0" w:rsidRPr="00B378A0">
        <w:rPr>
          <w:color w:val="000000"/>
          <w:sz w:val="28"/>
          <w:u w:val="single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="00A600F8" w:rsidRPr="004E7ABC">
        <w:rPr>
          <w:color w:val="000000"/>
          <w:sz w:val="28"/>
          <w:lang w:val="ru-RU"/>
        </w:rPr>
        <w:t xml:space="preserve">Курс </w:t>
      </w:r>
      <w:r w:rsidR="00A600F8">
        <w:rPr>
          <w:color w:val="000000"/>
          <w:sz w:val="28"/>
          <w:u w:val="single"/>
        </w:rPr>
        <w:t>IV</w:t>
      </w:r>
      <w:r w:rsidR="00A600F8">
        <w:rPr>
          <w:color w:val="000000"/>
          <w:sz w:val="28"/>
          <w:lang w:val="ru-RU"/>
        </w:rPr>
        <w:t xml:space="preserve"> Группа (-ы) </w:t>
      </w:r>
      <w:r w:rsidR="00A600F8" w:rsidRPr="001672FE">
        <w:rPr>
          <w:color w:val="000000"/>
          <w:sz w:val="28"/>
          <w:u w:val="single"/>
          <w:lang w:val="ru-RU"/>
        </w:rPr>
        <w:t>П1 17-09 Р</w:t>
      </w:r>
      <w:r w:rsidR="00A600F8">
        <w:rPr>
          <w:color w:val="000000"/>
          <w:sz w:val="28"/>
          <w:u w:val="single"/>
          <w:lang w:val="ru-RU"/>
        </w:rPr>
        <w:t>, П</w:t>
      </w:r>
      <w:r w:rsidR="00A600F8" w:rsidRPr="00A600F8">
        <w:rPr>
          <w:color w:val="000000"/>
          <w:sz w:val="28"/>
          <w:u w:val="single"/>
          <w:lang w:val="ru-RU"/>
        </w:rPr>
        <w:t xml:space="preserve">2 17-09 </w:t>
      </w:r>
      <w:r w:rsidR="00A600F8">
        <w:rPr>
          <w:color w:val="000000"/>
          <w:sz w:val="28"/>
          <w:u w:val="single"/>
          <w:lang w:val="ru-RU"/>
        </w:rPr>
        <w:t>Р, П3 17-09 Р</w:t>
      </w:r>
      <w:r w:rsidR="00A600F8">
        <w:rPr>
          <w:color w:val="000000"/>
          <w:sz w:val="28"/>
          <w:lang w:val="ru-RU"/>
        </w:rPr>
        <w:t xml:space="preserve">, </w:t>
      </w:r>
      <w:r w:rsidR="00A600F8" w:rsidRPr="004E7ABC">
        <w:rPr>
          <w:color w:val="000000"/>
          <w:sz w:val="28"/>
          <w:lang w:val="ru-RU"/>
        </w:rPr>
        <w:t>Коли</w:t>
      </w:r>
      <w:r w:rsidR="00A600F8">
        <w:rPr>
          <w:color w:val="000000"/>
          <w:sz w:val="28"/>
          <w:lang w:val="ru-RU"/>
        </w:rPr>
        <w:t xml:space="preserve">чество часов </w:t>
      </w:r>
      <w:r w:rsidR="00FC42F5" w:rsidRPr="00FC42F5">
        <w:rPr>
          <w:color w:val="000000"/>
          <w:sz w:val="28"/>
          <w:u w:val="single"/>
          <w:lang w:val="ru-RU"/>
        </w:rPr>
        <w:t>6</w:t>
      </w:r>
      <w:r w:rsidR="00A600F8">
        <w:rPr>
          <w:color w:val="000000"/>
          <w:sz w:val="28"/>
          <w:u w:val="single"/>
          <w:lang w:val="ru-RU"/>
        </w:rPr>
        <w:t>0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C96295" w:rsidTr="007641EC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</w:t>
            </w:r>
            <w:r>
              <w:rPr>
                <w:color w:val="000000"/>
                <w:sz w:val="28"/>
              </w:rPr>
              <w:t xml:space="preserve"> </w:t>
            </w:r>
            <w:r w:rsidRPr="004E7ABC">
              <w:rPr>
                <w:color w:val="000000"/>
                <w:sz w:val="28"/>
                <w:lang w:val="ru-RU"/>
              </w:rPr>
              <w:t>(-и)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F26146" w:rsidRDefault="00ED244B" w:rsidP="007641E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7641EC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gramStart"/>
            <w:r w:rsidR="007641EC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7641EC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7641EC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7641EC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7641EC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C96295" w:rsidTr="007027FD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4F3E0C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641EC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C96295" w:rsidTr="00AE0B33">
        <w:trPr>
          <w:trHeight w:val="781"/>
        </w:trPr>
        <w:tc>
          <w:tcPr>
            <w:tcW w:w="2802" w:type="dxa"/>
          </w:tcPr>
          <w:p w:rsidR="007027FD" w:rsidRDefault="007027FD" w:rsidP="006A54B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6A54B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8B6DE4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7027FD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Pr="00B378A0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E3074B" w:rsidRPr="004E7ABC" w:rsidRDefault="00E3074B" w:rsidP="00DA3A20">
      <w:pPr>
        <w:spacing w:after="0" w:line="240" w:lineRule="auto"/>
        <w:rPr>
          <w:lang w:val="ru-RU"/>
        </w:rPr>
      </w:pPr>
      <w:r w:rsidRPr="004E7ABC">
        <w:rPr>
          <w:color w:val="000000"/>
          <w:sz w:val="28"/>
          <w:lang w:val="ru-RU"/>
        </w:rPr>
        <w:t xml:space="preserve">                      </w:t>
      </w:r>
      <w:r w:rsidR="002E3DFE">
        <w:rPr>
          <w:color w:val="000000"/>
          <w:sz w:val="28"/>
          <w:lang w:val="ru-RU"/>
        </w:rPr>
        <w:t xml:space="preserve">        </w:t>
      </w:r>
      <w:r w:rsidR="00D41631">
        <w:rPr>
          <w:color w:val="000000"/>
          <w:sz w:val="28"/>
          <w:lang w:val="ru-RU"/>
        </w:rPr>
        <w:t xml:space="preserve">             </w:t>
      </w:r>
      <w:r w:rsidR="002E3DFE">
        <w:rPr>
          <w:color w:val="000000"/>
          <w:sz w:val="28"/>
          <w:lang w:val="ru-RU"/>
        </w:rPr>
        <w:t xml:space="preserve"> </w:t>
      </w:r>
    </w:p>
    <w:p w:rsidR="00684CEA" w:rsidRDefault="00684CEA" w:rsidP="00684CE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5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684CEA" w:rsidRPr="007B1F91" w:rsidRDefault="00684CEA" w:rsidP="00684CEA">
      <w:pPr>
        <w:spacing w:after="0" w:line="240" w:lineRule="auto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ED244B" w:rsidRPr="00ED244B" w:rsidRDefault="00ED244B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ED244B">
        <w:rPr>
          <w:sz w:val="24"/>
          <w:szCs w:val="24"/>
          <w:lang w:val="ru-RU"/>
        </w:rPr>
        <w:t>Содержание рабочего учебного плана дисциплины «</w:t>
      </w:r>
      <w:r w:rsidR="00E07989" w:rsidRPr="00E07989">
        <w:rPr>
          <w:sz w:val="24"/>
          <w:szCs w:val="24"/>
          <w:lang w:val="ru-RU"/>
        </w:rPr>
        <w:t>Методы защиты информации</w:t>
      </w:r>
      <w:r w:rsidRPr="00ED244B">
        <w:rPr>
          <w:sz w:val="24"/>
          <w:szCs w:val="24"/>
          <w:lang w:val="ru-RU"/>
        </w:rPr>
        <w:t>» включает с</w:t>
      </w:r>
      <w:r>
        <w:rPr>
          <w:sz w:val="24"/>
          <w:szCs w:val="24"/>
          <w:lang w:val="ru-RU"/>
        </w:rPr>
        <w:t>одержание дисциплин «</w:t>
      </w:r>
      <w:r w:rsidR="00E07989">
        <w:rPr>
          <w:sz w:val="24"/>
          <w:szCs w:val="24"/>
          <w:lang w:val="ru-RU"/>
        </w:rPr>
        <w:t>О</w:t>
      </w:r>
      <w:r w:rsidR="00E07989" w:rsidRPr="00E07989">
        <w:rPr>
          <w:sz w:val="24"/>
          <w:szCs w:val="24"/>
          <w:lang w:val="ru-RU"/>
        </w:rPr>
        <w:t>перационные системы и пакеты прикладных программ</w:t>
      </w:r>
      <w:r w:rsidRPr="00ED244B">
        <w:rPr>
          <w:sz w:val="24"/>
          <w:szCs w:val="24"/>
          <w:lang w:val="ru-RU"/>
        </w:rPr>
        <w:t>», «</w:t>
      </w:r>
      <w:r w:rsidR="00E07989">
        <w:rPr>
          <w:sz w:val="24"/>
          <w:szCs w:val="24"/>
          <w:lang w:val="ru-RU"/>
        </w:rPr>
        <w:t>Облачные вычисления</w:t>
      </w:r>
      <w:r w:rsidRPr="00ED244B">
        <w:rPr>
          <w:sz w:val="24"/>
          <w:szCs w:val="24"/>
          <w:lang w:val="ru-RU"/>
        </w:rPr>
        <w:t>».</w:t>
      </w:r>
    </w:p>
    <w:p w:rsidR="00684CEA" w:rsidRDefault="00D87393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Pr="00D87393">
        <w:rPr>
          <w:sz w:val="24"/>
          <w:szCs w:val="24"/>
          <w:lang w:val="ru-RU"/>
        </w:rPr>
        <w:t>абочая учебная программа</w:t>
      </w:r>
      <w:r>
        <w:rPr>
          <w:sz w:val="24"/>
          <w:szCs w:val="24"/>
          <w:lang w:val="ru-RU"/>
        </w:rPr>
        <w:t xml:space="preserve"> по «</w:t>
      </w:r>
      <w:r w:rsidR="00E07989" w:rsidRPr="00E07989">
        <w:rPr>
          <w:sz w:val="24"/>
          <w:szCs w:val="24"/>
          <w:lang w:val="ru-RU"/>
        </w:rPr>
        <w:t>Методы защиты информации</w:t>
      </w:r>
      <w:r w:rsidR="00ED244B" w:rsidRPr="00ED244B">
        <w:rPr>
          <w:sz w:val="24"/>
          <w:szCs w:val="24"/>
          <w:lang w:val="ru-RU"/>
        </w:rPr>
        <w:t>» вклю</w:t>
      </w:r>
      <w:r w:rsidR="00E07989">
        <w:rPr>
          <w:sz w:val="24"/>
          <w:szCs w:val="24"/>
          <w:lang w:val="ru-RU"/>
        </w:rPr>
        <w:t>чает 3 раздела</w:t>
      </w:r>
      <w:r>
        <w:rPr>
          <w:sz w:val="24"/>
          <w:szCs w:val="24"/>
          <w:lang w:val="ru-RU"/>
        </w:rPr>
        <w:t>: «</w:t>
      </w:r>
      <w:r w:rsidR="00E07989" w:rsidRPr="00E07989">
        <w:rPr>
          <w:sz w:val="24"/>
          <w:szCs w:val="24"/>
          <w:lang w:val="ru-RU"/>
        </w:rPr>
        <w:t>Основы защиты информации</w:t>
      </w:r>
      <w:r>
        <w:rPr>
          <w:sz w:val="24"/>
          <w:szCs w:val="24"/>
          <w:lang w:val="ru-RU"/>
        </w:rPr>
        <w:t>», «</w:t>
      </w:r>
      <w:r w:rsidR="00E07989" w:rsidRPr="00E07989">
        <w:rPr>
          <w:sz w:val="24"/>
          <w:szCs w:val="24"/>
          <w:lang w:val="ru-RU"/>
        </w:rPr>
        <w:t>Обеспечение информационной безопасности</w:t>
      </w:r>
      <w:r>
        <w:rPr>
          <w:sz w:val="24"/>
          <w:szCs w:val="24"/>
          <w:lang w:val="ru-RU"/>
        </w:rPr>
        <w:t>», «</w:t>
      </w:r>
      <w:r w:rsidR="00E07989" w:rsidRPr="00E07989">
        <w:rPr>
          <w:sz w:val="24"/>
          <w:szCs w:val="24"/>
          <w:lang w:val="ru-RU"/>
        </w:rPr>
        <w:t>Криптографические системы обеспечения информационной безопасности</w:t>
      </w:r>
      <w:r w:rsidR="00ED244B" w:rsidRPr="00ED244B">
        <w:rPr>
          <w:sz w:val="24"/>
          <w:szCs w:val="24"/>
          <w:lang w:val="ru-RU"/>
        </w:rPr>
        <w:t>»</w:t>
      </w:r>
      <w:r w:rsidR="00E07989">
        <w:rPr>
          <w:sz w:val="24"/>
          <w:szCs w:val="24"/>
          <w:lang w:val="ru-RU"/>
        </w:rPr>
        <w:t>.</w:t>
      </w:r>
    </w:p>
    <w:p w:rsidR="00D87393" w:rsidRPr="007B1F91" w:rsidRDefault="00D87393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BB164F" w:rsidRPr="00BB164F" w:rsidRDefault="00BB164F" w:rsidP="00E07989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Целью освоения дисциплины «</w:t>
      </w:r>
      <w:r w:rsidR="00E07989" w:rsidRPr="00E07989">
        <w:rPr>
          <w:sz w:val="24"/>
          <w:szCs w:val="24"/>
          <w:lang w:val="ru-RU"/>
        </w:rPr>
        <w:t>Методы защиты информации</w:t>
      </w:r>
      <w:r w:rsidRPr="00BB164F">
        <w:rPr>
          <w:sz w:val="24"/>
          <w:szCs w:val="24"/>
          <w:lang w:val="ru-RU"/>
        </w:rPr>
        <w:t xml:space="preserve">» является получение общих сведений об </w:t>
      </w:r>
      <w:r w:rsidR="00E07989">
        <w:rPr>
          <w:sz w:val="24"/>
          <w:szCs w:val="24"/>
          <w:lang w:val="ru-RU"/>
        </w:rPr>
        <w:t>основных</w:t>
      </w:r>
      <w:r w:rsidR="00E07989" w:rsidRPr="00E07989">
        <w:rPr>
          <w:sz w:val="24"/>
          <w:szCs w:val="24"/>
          <w:lang w:val="ru-RU"/>
        </w:rPr>
        <w:t xml:space="preserve"> положения</w:t>
      </w:r>
      <w:r w:rsidR="00E07989">
        <w:rPr>
          <w:sz w:val="24"/>
          <w:szCs w:val="24"/>
          <w:lang w:val="ru-RU"/>
        </w:rPr>
        <w:t>х</w:t>
      </w:r>
      <w:r w:rsidR="00E07989" w:rsidRPr="00E07989">
        <w:rPr>
          <w:sz w:val="24"/>
          <w:szCs w:val="24"/>
          <w:lang w:val="ru-RU"/>
        </w:rPr>
        <w:t xml:space="preserve"> инфор</w:t>
      </w:r>
      <w:r w:rsidR="00E07989">
        <w:rPr>
          <w:sz w:val="24"/>
          <w:szCs w:val="24"/>
          <w:lang w:val="ru-RU"/>
        </w:rPr>
        <w:t xml:space="preserve">мационной безопасности и защиты </w:t>
      </w:r>
      <w:r w:rsidR="00E07989" w:rsidRPr="00E07989">
        <w:rPr>
          <w:sz w:val="24"/>
          <w:szCs w:val="24"/>
          <w:lang w:val="ru-RU"/>
        </w:rPr>
        <w:t>информации</w:t>
      </w:r>
      <w:r w:rsidRPr="00BB164F">
        <w:rPr>
          <w:sz w:val="24"/>
          <w:szCs w:val="24"/>
          <w:lang w:val="ru-RU"/>
        </w:rPr>
        <w:t>, как одного из основных трендов информационных технологий</w:t>
      </w:r>
      <w:r>
        <w:rPr>
          <w:sz w:val="24"/>
          <w:szCs w:val="24"/>
          <w:lang w:val="ru-RU"/>
        </w:rPr>
        <w:t>.</w:t>
      </w:r>
      <w:r w:rsidR="00E07989">
        <w:rPr>
          <w:sz w:val="24"/>
          <w:szCs w:val="24"/>
          <w:lang w:val="ru-RU"/>
        </w:rPr>
        <w:t xml:space="preserve"> О</w:t>
      </w:r>
      <w:r w:rsidR="00E07989" w:rsidRPr="00E07989">
        <w:rPr>
          <w:sz w:val="24"/>
          <w:szCs w:val="24"/>
          <w:lang w:val="ru-RU"/>
        </w:rPr>
        <w:t>пределяются основные категори</w:t>
      </w:r>
      <w:r w:rsidR="00E07989">
        <w:rPr>
          <w:sz w:val="24"/>
          <w:szCs w:val="24"/>
          <w:lang w:val="ru-RU"/>
        </w:rPr>
        <w:t xml:space="preserve">и, которым должна удовлетворять </w:t>
      </w:r>
      <w:r w:rsidR="00E07989" w:rsidRPr="00E07989">
        <w:rPr>
          <w:sz w:val="24"/>
          <w:szCs w:val="24"/>
          <w:lang w:val="ru-RU"/>
        </w:rPr>
        <w:t>информация.</w:t>
      </w:r>
      <w:r w:rsidR="00E07989">
        <w:rPr>
          <w:sz w:val="24"/>
          <w:szCs w:val="24"/>
          <w:lang w:val="ru-RU"/>
        </w:rPr>
        <w:t xml:space="preserve"> Р</w:t>
      </w:r>
      <w:r w:rsidR="00E07989" w:rsidRPr="00E07989">
        <w:rPr>
          <w:sz w:val="24"/>
          <w:szCs w:val="24"/>
          <w:lang w:val="ru-RU"/>
        </w:rPr>
        <w:t>асс</w:t>
      </w:r>
      <w:r w:rsidR="00E07989">
        <w:rPr>
          <w:sz w:val="24"/>
          <w:szCs w:val="24"/>
          <w:lang w:val="ru-RU"/>
        </w:rPr>
        <w:t xml:space="preserve">матриваются основные виды атак, </w:t>
      </w:r>
      <w:r w:rsidR="00E07989" w:rsidRPr="00E07989">
        <w:rPr>
          <w:sz w:val="24"/>
          <w:szCs w:val="24"/>
          <w:lang w:val="ru-RU"/>
        </w:rPr>
        <w:t>последствия от них. Вводится понятие информационна</w:t>
      </w:r>
      <w:r w:rsidR="00E07989">
        <w:rPr>
          <w:sz w:val="24"/>
          <w:szCs w:val="24"/>
          <w:lang w:val="ru-RU"/>
        </w:rPr>
        <w:t xml:space="preserve">я система, информационная сеть, </w:t>
      </w:r>
      <w:r w:rsidR="00E07989" w:rsidRPr="00E07989">
        <w:rPr>
          <w:sz w:val="24"/>
          <w:szCs w:val="24"/>
          <w:lang w:val="ru-RU"/>
        </w:rPr>
        <w:t>рассматриваются основные виды угроз на них и способы защиты от этих угроз.</w:t>
      </w:r>
    </w:p>
    <w:p w:rsidR="00BB164F" w:rsidRDefault="00BB164F" w:rsidP="007F773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 xml:space="preserve">Задачи освоения дисциплины состоят в усвоении студентами основных понятий </w:t>
      </w:r>
      <w:r w:rsidR="007F773C" w:rsidRPr="007F773C">
        <w:rPr>
          <w:sz w:val="24"/>
          <w:szCs w:val="24"/>
          <w:lang w:val="ru-RU"/>
        </w:rPr>
        <w:t>инфор</w:t>
      </w:r>
      <w:r w:rsidR="007F773C">
        <w:rPr>
          <w:sz w:val="24"/>
          <w:szCs w:val="24"/>
          <w:lang w:val="ru-RU"/>
        </w:rPr>
        <w:t xml:space="preserve">мационной безопасности и защиты </w:t>
      </w:r>
      <w:r w:rsidR="007F773C" w:rsidRPr="007F773C">
        <w:rPr>
          <w:sz w:val="24"/>
          <w:szCs w:val="24"/>
          <w:lang w:val="ru-RU"/>
        </w:rPr>
        <w:t>информации</w:t>
      </w:r>
      <w:r w:rsidRPr="00BB164F">
        <w:rPr>
          <w:sz w:val="24"/>
          <w:szCs w:val="24"/>
          <w:lang w:val="ru-RU"/>
        </w:rPr>
        <w:t>. Полученные знания и навыки позволят решать актуальные задачи профессиональной деятельности с учетом основных тенденций и требований.</w:t>
      </w:r>
    </w:p>
    <w:p w:rsidR="007F773C" w:rsidRDefault="007F773C" w:rsidP="007F773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F773C">
        <w:rPr>
          <w:sz w:val="24"/>
          <w:szCs w:val="24"/>
          <w:lang w:val="ru-RU"/>
        </w:rPr>
        <w:t>Задачи: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 С</w:t>
      </w:r>
      <w:r w:rsidRPr="00BB164F">
        <w:rPr>
          <w:sz w:val="24"/>
          <w:szCs w:val="24"/>
          <w:lang w:val="ru-RU"/>
        </w:rPr>
        <w:t xml:space="preserve">одействовать качественному освоению основ </w:t>
      </w:r>
      <w:r>
        <w:rPr>
          <w:sz w:val="24"/>
          <w:szCs w:val="24"/>
          <w:lang w:val="ru-RU"/>
        </w:rPr>
        <w:t>облач</w:t>
      </w:r>
      <w:r w:rsidRPr="00ED244B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ых вычислений</w:t>
      </w:r>
      <w:r w:rsidRPr="00BB164F">
        <w:rPr>
          <w:sz w:val="24"/>
          <w:szCs w:val="24"/>
          <w:lang w:val="ru-RU"/>
        </w:rPr>
        <w:t>, проектирования, р</w:t>
      </w:r>
      <w:r>
        <w:rPr>
          <w:sz w:val="24"/>
          <w:szCs w:val="24"/>
          <w:lang w:val="ru-RU"/>
        </w:rPr>
        <w:t>азработки и работы с облачными</w:t>
      </w:r>
      <w:r w:rsidRPr="00BB164F">
        <w:rPr>
          <w:sz w:val="24"/>
          <w:szCs w:val="24"/>
          <w:lang w:val="ru-RU"/>
        </w:rPr>
        <w:t xml:space="preserve"> технологиями;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2) Р</w:t>
      </w:r>
      <w:r w:rsidRPr="00BB164F">
        <w:rPr>
          <w:sz w:val="24"/>
          <w:szCs w:val="24"/>
          <w:lang w:val="ru-RU"/>
        </w:rPr>
        <w:t xml:space="preserve">азвитие коммуникативных навыков, в том числе умение точно и грамотно подавать информацию, а также умение использовать информацию </w:t>
      </w:r>
      <w:r>
        <w:rPr>
          <w:sz w:val="24"/>
          <w:szCs w:val="24"/>
          <w:lang w:val="ru-RU"/>
        </w:rPr>
        <w:t>из различных источников</w:t>
      </w:r>
      <w:r w:rsidRPr="00BB164F">
        <w:rPr>
          <w:sz w:val="24"/>
          <w:szCs w:val="24"/>
          <w:lang w:val="ru-RU"/>
        </w:rPr>
        <w:t>;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3) Развитие </w:t>
      </w:r>
      <w:r w:rsidRPr="00BB164F">
        <w:rPr>
          <w:sz w:val="24"/>
          <w:szCs w:val="24"/>
          <w:lang w:val="ru-RU"/>
        </w:rPr>
        <w:t>личных качеств, как самостоятельность, ответственность, инициативно</w:t>
      </w:r>
      <w:r>
        <w:rPr>
          <w:sz w:val="24"/>
          <w:szCs w:val="24"/>
          <w:lang w:val="ru-RU"/>
        </w:rPr>
        <w:t>сть, настойчивость</w:t>
      </w:r>
      <w:r w:rsidRPr="00BB164F">
        <w:rPr>
          <w:sz w:val="24"/>
          <w:szCs w:val="24"/>
          <w:lang w:val="ru-RU"/>
        </w:rPr>
        <w:t>, необходимых как для самостоятельной, так и для групповой работы;</w:t>
      </w:r>
    </w:p>
    <w:p w:rsidR="00684CEA" w:rsidRDefault="00684CEA" w:rsidP="00BB164F">
      <w:pPr>
        <w:spacing w:after="0" w:line="240" w:lineRule="auto"/>
        <w:ind w:left="-567" w:firstLine="567"/>
        <w:jc w:val="both"/>
        <w:rPr>
          <w:b/>
          <w:color w:val="000000"/>
          <w:sz w:val="24"/>
          <w:szCs w:val="24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684CEA" w:rsidRPr="007B1F91" w:rsidRDefault="00684CEA" w:rsidP="00684CEA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</w:t>
      </w:r>
      <w:r w:rsidR="006D093A">
        <w:rPr>
          <w:color w:val="000000"/>
          <w:sz w:val="24"/>
          <w:szCs w:val="24"/>
          <w:lang w:val="ru-RU"/>
        </w:rPr>
        <w:t>интернет ресурсы</w:t>
      </w:r>
      <w:r w:rsidR="007F773C">
        <w:rPr>
          <w:color w:val="000000"/>
          <w:sz w:val="24"/>
          <w:szCs w:val="24"/>
          <w:lang w:val="ru-RU"/>
        </w:rPr>
        <w:t>, с</w:t>
      </w:r>
      <w:r w:rsidR="007F773C" w:rsidRPr="007F773C">
        <w:rPr>
          <w:color w:val="000000"/>
          <w:sz w:val="24"/>
          <w:szCs w:val="24"/>
          <w:lang w:val="ru-RU"/>
        </w:rPr>
        <w:t>пециализированные программные средства</w:t>
      </w:r>
      <w:r>
        <w:rPr>
          <w:color w:val="000000"/>
          <w:sz w:val="24"/>
          <w:szCs w:val="24"/>
          <w:lang w:val="ru-RU"/>
        </w:rPr>
        <w:t xml:space="preserve">. </w:t>
      </w:r>
    </w:p>
    <w:p w:rsidR="00684CEA" w:rsidRPr="007B1F91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84CEA" w:rsidRPr="007B1F91" w:rsidTr="001B581B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7B1F91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684CEA" w:rsidRPr="006F697F" w:rsidTr="001B581B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ED244B" w:rsidRDefault="00ED244B" w:rsidP="001B58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ED244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ED244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ED244B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Жидебай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Исламбек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Куанышбайұлы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D093A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ED244B">
              <w:rPr>
                <w:color w:val="000000"/>
                <w:sz w:val="24"/>
                <w:szCs w:val="24"/>
                <w:lang w:val="ru-RU"/>
              </w:rPr>
              <w:t>+7 747 272 16 17</w:t>
            </w:r>
          </w:p>
        </w:tc>
      </w:tr>
      <w:tr w:rsidR="00684CEA" w:rsidRPr="006F697F" w:rsidTr="001B581B">
        <w:trPr>
          <w:trHeight w:val="30"/>
        </w:trPr>
        <w:tc>
          <w:tcPr>
            <w:tcW w:w="4991" w:type="dxa"/>
            <w:vMerge/>
          </w:tcPr>
          <w:p w:rsidR="00684CEA" w:rsidRPr="006F697F" w:rsidRDefault="00684CEA" w:rsidP="001B581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F697F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D244B">
              <w:rPr>
                <w:color w:val="000000"/>
                <w:sz w:val="24"/>
                <w:szCs w:val="24"/>
              </w:rPr>
              <w:t>islambek.vici</w:t>
            </w:r>
            <w:r w:rsidR="006D093A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2E3DFE" w:rsidRPr="006D093A" w:rsidRDefault="00684CEA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  <w:r w:rsidR="00E3074B">
        <w:rPr>
          <w:color w:val="000000"/>
          <w:sz w:val="28"/>
        </w:rPr>
        <w:t>     </w:t>
      </w:r>
    </w:p>
    <w:p w:rsidR="00DA3A20" w:rsidRPr="00B378A0" w:rsidRDefault="00DA3A20" w:rsidP="00E3074B">
      <w:pPr>
        <w:spacing w:after="0"/>
        <w:jc w:val="both"/>
        <w:rPr>
          <w:color w:val="000000"/>
          <w:sz w:val="28"/>
        </w:rPr>
        <w:sectPr w:rsidR="00DA3A20" w:rsidRPr="00B378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342E0B" w:rsidRDefault="00E3074B" w:rsidP="00DA3A20">
      <w:pPr>
        <w:spacing w:after="0"/>
        <w:jc w:val="center"/>
        <w:rPr>
          <w:lang w:val="ru-RU"/>
        </w:rPr>
      </w:pPr>
      <w:r w:rsidRPr="00342E0B">
        <w:rPr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5" w:name="z739"/>
      <w:bookmarkEnd w:id="4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831"/>
        <w:gridCol w:w="1134"/>
        <w:gridCol w:w="1843"/>
        <w:gridCol w:w="1842"/>
        <w:gridCol w:w="2410"/>
      </w:tblGrid>
      <w:tr w:rsidR="005B3130" w:rsidRPr="00342E0B" w:rsidTr="004D477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342E0B">
              <w:rPr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342E0B">
              <w:rPr>
                <w:sz w:val="24"/>
                <w:szCs w:val="24"/>
                <w:lang w:val="ru-RU"/>
              </w:rPr>
              <w:br/>
            </w:r>
            <w:r w:rsidRPr="00342E0B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609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vMerge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31" w:type="dxa"/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917A44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342E0B" w:rsidRDefault="00917A44" w:rsidP="00917A44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A938D1" w:rsidRDefault="00917A44" w:rsidP="00674A26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="00674A26" w:rsidRPr="00674A26">
              <w:rPr>
                <w:b/>
                <w:sz w:val="24"/>
                <w:szCs w:val="24"/>
                <w:lang w:val="ru-RU"/>
              </w:rPr>
              <w:t>Основы защиты информации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183C95" w:rsidRDefault="006D199C" w:rsidP="00917A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183C95" w:rsidRDefault="000F355D" w:rsidP="00917A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0F355D" w:rsidRDefault="000F355D" w:rsidP="00917A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342E0B" w:rsidRDefault="00917A44" w:rsidP="00917A4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917A44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C96295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674A26" w:rsidRPr="00BE0FDB">
              <w:rPr>
                <w:lang w:val="ru-RU"/>
              </w:rPr>
              <w:t>Информация как объект защиты. Законодательные основы по защите информации.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60962" w:rsidRDefault="00917A44" w:rsidP="00C962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C9629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17A44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D093A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7A44" w:rsidRPr="004D477A" w:rsidRDefault="00917A44" w:rsidP="00C96295">
            <w:pPr>
              <w:tabs>
                <w:tab w:val="left" w:pos="163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="00674A26">
              <w:rPr>
                <w:sz w:val="24"/>
                <w:szCs w:val="24"/>
                <w:lang w:val="ru-RU"/>
              </w:rPr>
              <w:t xml:space="preserve"> </w:t>
            </w:r>
            <w:r w:rsidR="00674A26" w:rsidRPr="00674A26">
              <w:rPr>
                <w:sz w:val="24"/>
                <w:szCs w:val="24"/>
                <w:lang w:val="ru-RU"/>
              </w:rPr>
              <w:t>Основные качества информации с точки зрения информационной безопасности. Понятие информационной системы.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60962" w:rsidRDefault="00917A44" w:rsidP="00C962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72C63" w:rsidRDefault="00F0428F" w:rsidP="00C9629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="00674A26">
              <w:rPr>
                <w:sz w:val="24"/>
                <w:szCs w:val="24"/>
                <w:lang w:val="ru-RU"/>
              </w:rPr>
              <w:t xml:space="preserve"> 1.3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674A26" w:rsidRPr="00674A26">
              <w:rPr>
                <w:sz w:val="24"/>
                <w:szCs w:val="24"/>
                <w:lang w:val="ru-RU"/>
              </w:rPr>
              <w:t>Средства защиты информации</w:t>
            </w:r>
            <w:r w:rsidR="00674A2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74A2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="00674A26">
              <w:rPr>
                <w:sz w:val="24"/>
                <w:szCs w:val="24"/>
                <w:lang w:val="ru-RU"/>
              </w:rPr>
              <w:t xml:space="preserve"> 1.4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674A26" w:rsidRPr="00674A26">
              <w:rPr>
                <w:sz w:val="24"/>
                <w:szCs w:val="24"/>
                <w:lang w:val="ru-RU"/>
              </w:rPr>
              <w:t>Угрозы информационной системы (случайные, преднамеренные воздействия).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74A2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="00674A26">
              <w:rPr>
                <w:sz w:val="24"/>
                <w:szCs w:val="24"/>
                <w:lang w:val="ru-RU"/>
              </w:rPr>
              <w:t xml:space="preserve"> 1.5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674A26" w:rsidRPr="00674A26">
              <w:rPr>
                <w:sz w:val="24"/>
                <w:szCs w:val="24"/>
                <w:lang w:val="ru-RU"/>
              </w:rPr>
              <w:t>Идентификация и аутентификация</w:t>
            </w:r>
            <w:r w:rsidR="00674A2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74A2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74A26" w:rsidTr="00674A26">
        <w:trPr>
          <w:trHeight w:val="20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Default="00674A26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74A26" w:rsidP="00C96295">
            <w:pPr>
              <w:tabs>
                <w:tab w:val="left" w:pos="6030"/>
              </w:tabs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74A26">
              <w:rPr>
                <w:sz w:val="24"/>
                <w:szCs w:val="24"/>
                <w:lang w:val="ru-RU"/>
              </w:rPr>
              <w:t>Тема 1.6 Менеджеры паролей для обеспечения безопасности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Default="00674A26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1.7 </w:t>
            </w:r>
            <w:r w:rsidRPr="00674A26">
              <w:rPr>
                <w:sz w:val="24"/>
                <w:szCs w:val="24"/>
                <w:lang w:val="ru-RU"/>
              </w:rPr>
              <w:t>Меры по обеспечению безопасности персональных данных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Default="00674A26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1.8 </w:t>
            </w:r>
            <w:r w:rsidRPr="00674A26">
              <w:rPr>
                <w:sz w:val="24"/>
                <w:szCs w:val="24"/>
                <w:lang w:val="ru-RU"/>
              </w:rPr>
              <w:t>Основные способы несанкционированного доступа к информации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A600F8" w:rsidRDefault="00BE0FDB" w:rsidP="00674A26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2</w:t>
            </w:r>
            <w:r w:rsidR="00F0428F">
              <w:rPr>
                <w:b/>
                <w:sz w:val="24"/>
                <w:szCs w:val="24"/>
                <w:lang w:val="ru-RU"/>
              </w:rPr>
              <w:t xml:space="preserve"> </w:t>
            </w:r>
            <w:r w:rsidR="00674A26" w:rsidRPr="00674A26">
              <w:rPr>
                <w:b/>
                <w:sz w:val="24"/>
                <w:szCs w:val="24"/>
                <w:lang w:val="ru-RU"/>
              </w:rPr>
              <w:t>Обеспечение информационной безопасности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6D199C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5A036B" w:rsidRDefault="000F355D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56121" w:rsidRDefault="000F355D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</w:t>
            </w:r>
            <w:r w:rsidRPr="006D093A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BE0FDB">
              <w:rPr>
                <w:lang w:val="ru-RU"/>
              </w:rPr>
              <w:t>Информационные компьютерные сети. Удаленные атаки.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74A26" w:rsidP="00C96295">
            <w:pPr>
              <w:tabs>
                <w:tab w:val="left" w:pos="6030"/>
              </w:tabs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 </w:t>
            </w:r>
            <w:r w:rsidRPr="00BE0FDB">
              <w:rPr>
                <w:lang w:val="ru-RU"/>
              </w:rPr>
              <w:t>Особенности защиты информации в компьютерных сетях</w:t>
            </w:r>
            <w:r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FC42F5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2.3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BE0FDB">
              <w:rPr>
                <w:lang w:val="ru-RU"/>
              </w:rPr>
              <w:t>Стандарты и спецификации в области информационной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2.4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BE0FDB">
              <w:rPr>
                <w:lang w:val="ru-RU"/>
              </w:rPr>
              <w:t>Избирательная и полномочная политика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74A26" w:rsidP="00C96295">
            <w:pPr>
              <w:tabs>
                <w:tab w:val="left" w:pos="6030"/>
              </w:tabs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2.5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BE0FDB">
              <w:rPr>
                <w:lang w:val="ru-RU"/>
              </w:rPr>
              <w:t>Аудит событий безопасности в компьютерных системах</w:t>
            </w:r>
            <w:r w:rsidR="006D199C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674A26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74A26" w:rsidP="00C96295">
            <w:pPr>
              <w:tabs>
                <w:tab w:val="left" w:pos="6030"/>
              </w:tabs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2.6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BE0FDB">
              <w:rPr>
                <w:lang w:val="ru-RU"/>
              </w:rPr>
              <w:t>Разграничение прав пользователей операционной системы</w:t>
            </w:r>
            <w:r w:rsidR="006D199C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2.7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Основ</w:t>
            </w:r>
            <w:r w:rsidR="006D199C">
              <w:rPr>
                <w:sz w:val="24"/>
                <w:szCs w:val="24"/>
                <w:lang w:val="ru-RU"/>
              </w:rPr>
              <w:t>ные функции подсистемы защиты ОС.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D199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2.8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Административный уровень обеспечения информационной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D199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2.9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Процедурный уровень обеспечения информационной безопасности.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D199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2.10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Обзор аппаратно-программных средств защиты информации.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D199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</w:t>
            </w:r>
            <w:r w:rsidRPr="006D093A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1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Обзор модели межсетевого взаимодействия OSI. Уровни сетевых атак согласно модели OSI.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0F355D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199C" w:rsidRDefault="00F0428F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74A26" w:rsidRDefault="00BE0FDB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3</w:t>
            </w:r>
            <w:r w:rsidR="00F0428F" w:rsidRPr="00674A26">
              <w:rPr>
                <w:b/>
                <w:sz w:val="24"/>
                <w:szCs w:val="24"/>
                <w:lang w:val="ru-RU"/>
              </w:rPr>
              <w:t xml:space="preserve"> </w:t>
            </w:r>
            <w:r w:rsidR="00674A26" w:rsidRPr="00674A26">
              <w:rPr>
                <w:b/>
                <w:sz w:val="24"/>
                <w:szCs w:val="24"/>
                <w:lang w:val="ru-RU"/>
              </w:rPr>
              <w:t>Криптографические системы обеспечения информационной безопасности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6D199C" w:rsidP="00C9629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0F355D" w:rsidP="00C9629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0F355D" w:rsidP="00C9629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bookmarkStart w:id="6" w:name="_GoBack" w:colFirst="1" w:colLast="1"/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4D3999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Pr="006D093A">
              <w:rPr>
                <w:sz w:val="24"/>
                <w:szCs w:val="24"/>
                <w:lang w:val="ru-RU"/>
              </w:rPr>
              <w:t>.1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 xml:space="preserve">Предмет и задачи криптографии и </w:t>
            </w:r>
            <w:proofErr w:type="spellStart"/>
            <w:r w:rsidR="006D199C" w:rsidRPr="006D199C">
              <w:rPr>
                <w:sz w:val="24"/>
                <w:szCs w:val="24"/>
                <w:lang w:val="ru-RU"/>
              </w:rPr>
              <w:t>криптоанализа</w:t>
            </w:r>
            <w:proofErr w:type="spellEnd"/>
            <w:r w:rsidR="006D199C" w:rsidRPr="006D199C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D199C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3.2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BE0FDB">
              <w:rPr>
                <w:lang w:val="ru-RU"/>
              </w:rPr>
              <w:t>Симметричные системы шифрования.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D19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FC42F5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3.3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Ассиметричные системы шифрования.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D19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3.4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Сквозное шифрование</w:t>
            </w:r>
            <w:r w:rsidR="006D199C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D19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D199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3.5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Теория сложности и криптография.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D199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74A26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3.6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Односторонние функции, Хеш-функции. Их свойства и использование в криптографии.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0F355D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D199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3.7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 xml:space="preserve">Ассиметричные </w:t>
            </w:r>
            <w:proofErr w:type="spellStart"/>
            <w:r w:rsidR="006D199C" w:rsidRPr="006D199C">
              <w:rPr>
                <w:sz w:val="24"/>
                <w:szCs w:val="24"/>
                <w:lang w:val="ru-RU"/>
              </w:rPr>
              <w:t>криптоалгоритмы</w:t>
            </w:r>
            <w:proofErr w:type="spellEnd"/>
            <w:r w:rsidR="006D199C" w:rsidRPr="006D199C">
              <w:rPr>
                <w:sz w:val="24"/>
                <w:szCs w:val="24"/>
                <w:lang w:val="ru-RU"/>
              </w:rPr>
              <w:t>. Алгоритм RSA.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3.8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Электронно-цифровая подпись.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6D199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3.9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Средства управления криптографическими ключами.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3.10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Криптографические протоколы.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0F355D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4A26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093A" w:rsidRDefault="00674A26" w:rsidP="00C962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Pr="006D093A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1</w:t>
            </w:r>
            <w:r w:rsidR="006D199C">
              <w:rPr>
                <w:sz w:val="24"/>
                <w:szCs w:val="24"/>
                <w:lang w:val="ru-RU"/>
              </w:rPr>
              <w:t xml:space="preserve"> </w:t>
            </w:r>
            <w:r w:rsidR="006D199C" w:rsidRPr="006D199C">
              <w:rPr>
                <w:sz w:val="24"/>
                <w:szCs w:val="24"/>
                <w:lang w:val="ru-RU"/>
              </w:rPr>
              <w:t>Квантовая криптография.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D19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D199C" w:rsidP="00C9629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A26" w:rsidRPr="006D199C" w:rsidRDefault="00674A26" w:rsidP="00C9629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6"/>
      <w:tr w:rsidR="006D093A" w:rsidRPr="00342E0B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6D093A" w:rsidP="00540D56">
            <w:pPr>
              <w:spacing w:after="0" w:line="240" w:lineRule="auto"/>
              <w:ind w:left="20"/>
              <w:jc w:val="both"/>
              <w:rPr>
                <w:b/>
                <w:color w:val="000000"/>
                <w:sz w:val="24"/>
                <w:szCs w:val="24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540D56" w:rsidRPr="00540D56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="00917A44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FC42F5" w:rsidP="00A9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FC42F5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FC42F5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  <w:r w:rsidR="00917A44">
              <w:rPr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5"/>
    <w:p w:rsidR="00004C07" w:rsidRPr="00AF3338" w:rsidRDefault="00004C07" w:rsidP="00A77776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F355D"/>
    <w:rsid w:val="00130FD3"/>
    <w:rsid w:val="002E3DFE"/>
    <w:rsid w:val="00342E0B"/>
    <w:rsid w:val="00405574"/>
    <w:rsid w:val="00435B44"/>
    <w:rsid w:val="004764E7"/>
    <w:rsid w:val="004D3999"/>
    <w:rsid w:val="004D477A"/>
    <w:rsid w:val="004D4874"/>
    <w:rsid w:val="004E6959"/>
    <w:rsid w:val="00540D56"/>
    <w:rsid w:val="005452D7"/>
    <w:rsid w:val="0056643A"/>
    <w:rsid w:val="005B3130"/>
    <w:rsid w:val="00656121"/>
    <w:rsid w:val="00674A26"/>
    <w:rsid w:val="00684CEA"/>
    <w:rsid w:val="0068523D"/>
    <w:rsid w:val="006A54B1"/>
    <w:rsid w:val="006C52DB"/>
    <w:rsid w:val="006D093A"/>
    <w:rsid w:val="006D199C"/>
    <w:rsid w:val="006F697F"/>
    <w:rsid w:val="007027FD"/>
    <w:rsid w:val="007641EC"/>
    <w:rsid w:val="007C7435"/>
    <w:rsid w:val="007D749E"/>
    <w:rsid w:val="007F773C"/>
    <w:rsid w:val="00805176"/>
    <w:rsid w:val="008C7B30"/>
    <w:rsid w:val="008D4513"/>
    <w:rsid w:val="008F4D5D"/>
    <w:rsid w:val="00917A44"/>
    <w:rsid w:val="0096088F"/>
    <w:rsid w:val="00972C63"/>
    <w:rsid w:val="009A03B5"/>
    <w:rsid w:val="00A5668E"/>
    <w:rsid w:val="00A600F8"/>
    <w:rsid w:val="00A77776"/>
    <w:rsid w:val="00A938D1"/>
    <w:rsid w:val="00AB0585"/>
    <w:rsid w:val="00AE0B33"/>
    <w:rsid w:val="00AE5951"/>
    <w:rsid w:val="00AF3338"/>
    <w:rsid w:val="00B378A0"/>
    <w:rsid w:val="00BB164F"/>
    <w:rsid w:val="00BD2B47"/>
    <w:rsid w:val="00BD70E0"/>
    <w:rsid w:val="00BE0FDB"/>
    <w:rsid w:val="00C034CB"/>
    <w:rsid w:val="00C96295"/>
    <w:rsid w:val="00CA62EA"/>
    <w:rsid w:val="00D41631"/>
    <w:rsid w:val="00D553B9"/>
    <w:rsid w:val="00D75734"/>
    <w:rsid w:val="00D8214F"/>
    <w:rsid w:val="00D87393"/>
    <w:rsid w:val="00DA3A20"/>
    <w:rsid w:val="00DF4ED3"/>
    <w:rsid w:val="00E07989"/>
    <w:rsid w:val="00E3074B"/>
    <w:rsid w:val="00E35877"/>
    <w:rsid w:val="00E3721F"/>
    <w:rsid w:val="00E7084E"/>
    <w:rsid w:val="00E70CD2"/>
    <w:rsid w:val="00ED244B"/>
    <w:rsid w:val="00F0428F"/>
    <w:rsid w:val="00F26146"/>
    <w:rsid w:val="00F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28E76-7C04-4911-AAB5-C12B7BE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Islambek Zhidebay</cp:lastModifiedBy>
  <cp:revision>30</cp:revision>
  <cp:lastPrinted>2020-09-07T11:03:00Z</cp:lastPrinted>
  <dcterms:created xsi:type="dcterms:W3CDTF">2020-09-01T02:54:00Z</dcterms:created>
  <dcterms:modified xsi:type="dcterms:W3CDTF">2020-10-28T08:39:00Z</dcterms:modified>
</cp:coreProperties>
</file>