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2"/>
        <w:gridCol w:w="1351"/>
        <w:gridCol w:w="2366"/>
        <w:gridCol w:w="3787"/>
      </w:tblGrid>
      <w:tr w14:paraId="71BC3FD5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3F88F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人员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02BB32E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搭档对象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83EC51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需要协作的PBI（编号+内容）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9D6FE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协作原因与细节</w:t>
            </w:r>
          </w:p>
        </w:tc>
      </w:tr>
      <w:tr w14:paraId="369C103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E02A8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Zimo Zheng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（用户账户管理）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6BEB4ED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Hanqiu Zhang（角色权限管理）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85FEDB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- PBI-001 注册账号- PBI-003 邮箱密码登录- PBI-006 支持用户角色（管理员/普通用户）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FF95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Zimo完成注册登录后，Hanqiu才能基于账号分配角色权限。需要协调用户表结构变更、角色字段对接。</w:t>
            </w:r>
          </w:p>
        </w:tc>
      </w:tr>
      <w:tr w14:paraId="0BCD6E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07B3E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Hanqiu Zhang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（角色权限管理）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9D6711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Jiayi Wang（审批流程）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C57017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- PBI-007 普通用户只能预约会议室- PBI-008 修改用户角色- PBI-026 管理员查看预约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7D16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Jiayi审批时，需要用到Hanqiu做好的角色管理（管理端才能批量审批、查看所有预约）。双方在用户身份判断接口上密切配合。</w:t>
            </w:r>
          </w:p>
        </w:tc>
      </w:tr>
      <w:tr w14:paraId="2E79A27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EAC4A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Nan Lin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（会议室管理）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215B931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Xinyuan Zhang（预约流程实现）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3273123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- PBI-011 添加会议室- PBI-012 编辑会议室- PBI-019 查看未来会议室空闲状态- PBI-021 查看会议室列表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426C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Xinyuan的预约模块必须基于Nan Lin先建设好的会议室信息，双方需同步字段设计（会议室状态、容量、地点等）和接口路径。</w:t>
            </w:r>
          </w:p>
        </w:tc>
      </w:tr>
      <w:tr w14:paraId="197BE22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2FF53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Nan Lin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（会议室管理）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77C183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Ziwei Zhou（启用/禁用+邮件提醒）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17E2BA9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- PBI-016 标记会议室启用/禁用- PBI-018 禁止预约已禁用会议室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E9373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只有在Nan完成会议室创建后，Ziwei才能维护会议室的可用/禁用状态。双方需协作约定状态字段（如enabled=true/false）。</w:t>
            </w:r>
          </w:p>
        </w:tc>
      </w:tr>
      <w:tr w14:paraId="129E548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D139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Xinyuan Zhang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（预约流程实现）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750B85C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Jiayi Wang（审批管理）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6D04C7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- PBI-024 填写预约信息- PBI-025 取消预约- PBI-026 查看预约记录- PBI-027 审批预约请求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EFE2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Jiayi审批功能必须建立在Xinyuan开发好的预约系统上。双方需明确预约记录的数据结构格式、时间字段等。</w:t>
            </w:r>
          </w:p>
        </w:tc>
      </w:tr>
      <w:tr w14:paraId="52D8DDD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7AFFF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Jiayi Wang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（审批管理）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28536E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Xiaoya Li（规则与限制）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402A9287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- PBI-027 审批预约请求- PBI-031~035（超时、封禁、解锁）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C27C3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Xiaoya负责做的时间规则和超额处理规则，需要基于Jiayi审批完成后的预约动作进一步处理（如拒绝超限用户）。</w:t>
            </w:r>
          </w:p>
        </w:tc>
      </w:tr>
      <w:tr w14:paraId="6A9B4B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75E483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Xiaoya Li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（规则与限制）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315947D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Xinrong Shi（筛选与历史记录）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68E1FB90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- PBI-036040 搜索筛选+历史查看- PBI-031035（限制）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9CA0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用户能否筛选历史记录，是否可能被封锁，需提前联系Xiaoya的用户限制逻辑后，前端筛选器才能逻辑联动。</w:t>
            </w:r>
          </w:p>
        </w:tc>
      </w:tr>
      <w:tr w14:paraId="2895FD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B71C4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Ziwei Zhou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（启用禁用+邮件）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5D5480B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Xinyuan Zhang（预约流程）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29FB94C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- PBI-018 禁止预约禁用会议室- PBI-041 邮件通知预约结果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47F2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只有Xinyuan那边预约发起/取消正常了，Ziwei才能依成败推送成功/失败邮件通知。双方需约定状态变动时的事件触发机制。</w:t>
            </w:r>
          </w:p>
        </w:tc>
      </w:tr>
      <w:tr w14:paraId="40C255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2C469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Xinrong Shi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（筛选与历史记录）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E42567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Nan Lin（会议室管理）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58E28601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- PBI-036~040 搜索筛选（容量、位置、设备）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6F51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Xinrong开发筛选器时，需要联系Nan定会议室字段，如容量（contain）、位置（add location）、设备（device）。双方需提前对字段标准达成一致。</w:t>
            </w:r>
          </w:p>
        </w:tc>
      </w:tr>
      <w:tr w14:paraId="41333CC9">
        <w:trPr>
          <w:trHeight w:val="146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BDABDA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b/>
                <w:bCs/>
                <w:sz w:val="13"/>
                <w:szCs w:val="13"/>
              </w:rPr>
              <w:t>Xiangyi Zhu</w:t>
            </w:r>
            <w:r>
              <w:rPr>
                <w:rFonts w:hint="default" w:asciiTheme="minorAscii" w:hAnsiTheme="minorAscii"/>
                <w:sz w:val="13"/>
                <w:szCs w:val="13"/>
              </w:rPr>
              <w:t>（邮件通知与历史）</w:t>
            </w:r>
          </w:p>
        </w:tc>
        <w:tc>
          <w:tcPr>
            <w:tcW w:w="1321" w:type="dxa"/>
            <w:shd w:val="clear" w:color="auto" w:fill="auto"/>
            <w:vAlign w:val="center"/>
          </w:tcPr>
          <w:p w14:paraId="19846A8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  <w:r>
              <w:rPr>
                <w:rFonts w:hint="default" w:asciiTheme="minorAscii" w:hAnsiTheme="minorAscii"/>
                <w:sz w:val="13"/>
                <w:szCs w:val="13"/>
              </w:rPr>
              <w:t>Jiayi Wang（审批管理）Ziwei Zhou（禁用预约）</w:t>
            </w:r>
          </w:p>
        </w:tc>
        <w:tc>
          <w:tcPr>
            <w:tcW w:w="2336" w:type="dxa"/>
            <w:shd w:val="clear" w:color="auto" w:fill="auto"/>
            <w:vAlign w:val="center"/>
          </w:tcPr>
          <w:p w14:paraId="0C3AACB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b w:val="0"/>
                <w:bCs w:val="0"/>
                <w:sz w:val="13"/>
                <w:szCs w:val="13"/>
              </w:rPr>
            </w:pPr>
            <w:r>
              <w:rPr>
                <w:b w:val="0"/>
                <w:bCs w:val="0"/>
                <w:sz w:val="13"/>
                <w:szCs w:val="13"/>
              </w:rPr>
              <w:t>- PBI-041：查看用户过去七天预约次数提醒- PBI-045：用户在“我的预约”界面查看预约审批状态（待审核、已拒绝、已批准）</w:t>
            </w:r>
          </w:p>
          <w:p w14:paraId="2351C91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0CB02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- Xiangyi开发预约次数提醒功能（PBI-041），需要依赖Jiayi的审批流程数据（审批状态变化触发提醒）。- 禁止预约相关失败提醒（PBI-045），需要同步Ziwei的启用/禁用机制完成（确保会议室状态准确）。</w:t>
            </w:r>
          </w:p>
          <w:p w14:paraId="559274C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Theme="minorAscii" w:hAnsiTheme="minorAscii"/>
                <w:sz w:val="13"/>
                <w:szCs w:val="13"/>
              </w:rPr>
            </w:pPr>
          </w:p>
        </w:tc>
      </w:tr>
    </w:tbl>
    <w:p w14:paraId="43E983FD">
      <w:pPr>
        <w:rPr>
          <w:rFonts w:hint="default" w:asciiTheme="minorAscii" w:hAnsiTheme="minorAscii"/>
          <w:sz w:val="13"/>
          <w:szCs w:val="13"/>
        </w:rPr>
      </w:pPr>
    </w:p>
    <w:p w14:paraId="11A1352B">
      <w:pPr>
        <w:rPr>
          <w:rFonts w:hint="default" w:asciiTheme="minorAscii" w:hAnsiTheme="minorAscii"/>
          <w:sz w:val="13"/>
          <w:szCs w:val="13"/>
        </w:rPr>
      </w:pPr>
    </w:p>
    <w:p w14:paraId="0F1F1C22">
      <w:pPr>
        <w:rPr>
          <w:rFonts w:hint="default" w:asciiTheme="minorAscii" w:hAnsiTheme="minorAscii"/>
          <w:sz w:val="13"/>
          <w:szCs w:val="13"/>
        </w:rPr>
      </w:pPr>
    </w:p>
    <w:p w14:paraId="6B658850">
      <w:pPr>
        <w:rPr>
          <w:rFonts w:hint="default" w:asciiTheme="minorAscii" w:hAnsiTheme="minorAscii"/>
          <w:sz w:val="13"/>
          <w:szCs w:val="13"/>
        </w:rPr>
      </w:pPr>
    </w:p>
    <w:p w14:paraId="5CE2BA9C">
      <w:pPr>
        <w:rPr>
          <w:rFonts w:hint="default" w:asciiTheme="minorAscii" w:hAnsiTheme="minorAscii"/>
          <w:sz w:val="13"/>
          <w:szCs w:val="13"/>
        </w:rPr>
      </w:pPr>
    </w:p>
    <w:p w14:paraId="5577528C">
      <w:pPr>
        <w:rPr>
          <w:rFonts w:hint="default" w:asciiTheme="minorAscii" w:hAnsiTheme="minorAscii"/>
          <w:sz w:val="13"/>
          <w:szCs w:val="13"/>
        </w:rPr>
      </w:pPr>
    </w:p>
    <w:p w14:paraId="7FE14A39">
      <w:pPr>
        <w:rPr>
          <w:rFonts w:hint="default" w:asciiTheme="minorAscii" w:hAnsiTheme="minorAscii"/>
          <w:sz w:val="13"/>
          <w:szCs w:val="13"/>
        </w:rPr>
      </w:pPr>
    </w:p>
    <w:p w14:paraId="58263376">
      <w:pPr>
        <w:rPr>
          <w:rFonts w:hint="default" w:asciiTheme="minorAscii" w:hAnsiTheme="minorAscii"/>
          <w:sz w:val="13"/>
          <w:szCs w:val="13"/>
        </w:rPr>
      </w:pPr>
    </w:p>
    <w:p w14:paraId="0E45A1FC">
      <w:pPr>
        <w:rPr>
          <w:rFonts w:hint="default" w:asciiTheme="minorAscii" w:hAnsiTheme="minorAscii"/>
          <w:sz w:val="13"/>
          <w:szCs w:val="13"/>
        </w:rPr>
      </w:pPr>
    </w:p>
    <w:p w14:paraId="386F43D4">
      <w:pPr>
        <w:rPr>
          <w:rFonts w:hint="default" w:asciiTheme="minorAscii" w:hAnsiTheme="minorAscii"/>
          <w:sz w:val="13"/>
          <w:szCs w:val="13"/>
        </w:rPr>
      </w:pPr>
    </w:p>
    <w:p w14:paraId="79F1F8D9">
      <w:pPr>
        <w:rPr>
          <w:rFonts w:hint="default" w:asciiTheme="minorAscii" w:hAnsiTheme="minorAscii"/>
          <w:sz w:val="13"/>
          <w:szCs w:val="13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9"/>
        <w:gridCol w:w="1622"/>
        <w:gridCol w:w="2218"/>
        <w:gridCol w:w="3417"/>
      </w:tblGrid>
      <w:tr w14:paraId="0C3BFE3C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50DAB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Bold" w:hAnsi="Times New Roman Bold" w:cs="Times New Roman Bold"/>
                <w:b/>
                <w:bCs w:val="0"/>
                <w:sz w:val="13"/>
                <w:szCs w:val="13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3"/>
                <w:szCs w:val="13"/>
              </w:rPr>
              <w:t>Person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403C07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Bold" w:hAnsi="Times New Roman Bold" w:cs="Times New Roman Bold"/>
                <w:b/>
                <w:bCs w:val="0"/>
                <w:sz w:val="13"/>
                <w:szCs w:val="13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3"/>
                <w:szCs w:val="13"/>
              </w:rPr>
              <w:t>Collaborator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4BC9E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Bold" w:hAnsi="Times New Roman Bold" w:cs="Times New Roman Bold"/>
                <w:b/>
                <w:bCs w:val="0"/>
                <w:sz w:val="13"/>
                <w:szCs w:val="13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3"/>
                <w:szCs w:val="13"/>
              </w:rPr>
              <w:t>Collaborative PBIs (ID + Description)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0B6293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default" w:ascii="Times New Roman Bold" w:hAnsi="Times New Roman Bold" w:cs="Times New Roman Bold"/>
                <w:b/>
                <w:bCs w:val="0"/>
                <w:sz w:val="13"/>
                <w:szCs w:val="13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3"/>
                <w:szCs w:val="13"/>
              </w:rPr>
              <w:t>Reason and Collaboration Details</w:t>
            </w:r>
          </w:p>
        </w:tc>
      </w:tr>
      <w:tr w14:paraId="14026BC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EA60CE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 xml:space="preserve">Zimo Zheng 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>(User Account Management)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E206C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Hanqiu Zhang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(Role &amp; Permission Management)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C7D35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-PBI-001: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Register Account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-PBI-003: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Email &amp; Password Login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-PBI-006: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Support User Roles (Admin / Regular User)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CC26C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Hanqiu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can assign role permissions only after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Zimo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has implemented account registration and login. They need to coordinate on user table structure changes and role field integration.</w:t>
            </w:r>
          </w:p>
        </w:tc>
      </w:tr>
      <w:tr w14:paraId="1450FB1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42757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>Hanqiu Zhang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 xml:space="preserve"> (Role &amp; Permission Management)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EC84E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Jiayi Wang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(Approval Process)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245D4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-PBI-007: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Regular Users Can Only Book Rooms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-PBI-008: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Modify User Role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-PBI-026: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Admin View All Reservations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FEE8A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Jiayi’s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approval features rely on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Hanqiu’s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role management implementation, as only admins can batch approve and view all bookings. Close coordination is required on user role validation APIs.</w:t>
            </w:r>
          </w:p>
        </w:tc>
      </w:tr>
      <w:tr w14:paraId="58D230DD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6AE3E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>Nan Lin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 xml:space="preserve"> (Meeting Room Management)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B43C2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Xinyuan Zhang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(Reservation Flow)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7B22F0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-PBI-011: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Add Meeting Room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-PBI-012: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Edit Meeting Room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-PBI-019: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View Future Room Availability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-PBI-021: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View Room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90B36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Xinyuan’s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reservation module must rely on the meeting room info built by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Nan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. They must align on field designs (e.g., room status, capacity, location) and API endpoints.</w:t>
            </w:r>
          </w:p>
        </w:tc>
      </w:tr>
      <w:tr w14:paraId="2ECEEF2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E9056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 xml:space="preserve">Nan Lin 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>(Meeting Room Management)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DAFF21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Ziwei Zhou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(Enable/Disable + Email Alerts)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1FE28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-PBI-016: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Mark Room as Enabled/Disabled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-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PBI-018: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Block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Reservations for Disabled Rooms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5D544D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Ziwei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can only manage the enable/disable status after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Nan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creates the rooms. They must agree on status field definitions (e.g., </w:t>
            </w:r>
            <w:r>
              <w:rPr>
                <w:rFonts w:hint="default" w:ascii="Times New Roman Italic" w:hAnsi="Times New Roman Italic" w:cs="Times New Roman Italic"/>
                <w:b w:val="0"/>
                <w:i/>
                <w:iCs/>
                <w:sz w:val="11"/>
                <w:szCs w:val="11"/>
              </w:rPr>
              <w:t>enabled = true/false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).</w:t>
            </w:r>
          </w:p>
        </w:tc>
      </w:tr>
      <w:tr w14:paraId="49BD6843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979F5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 xml:space="preserve">Xinyuan Zhang 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>(Reservation Flow)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3C80B5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Jiayi Wang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(Approval Management)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158B1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-PBI-024: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Fill in Reservation Info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-PBI-025: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Cancel Reservation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-PBI-026: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View Reservation History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-PBI-027: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Approve Reservation Requests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F7263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Jiayi’s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approval system must be built upon the reservation functionality developed by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Xinyuan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. They must agree on the data format and time fields of reservation records.</w:t>
            </w:r>
          </w:p>
        </w:tc>
      </w:tr>
      <w:tr w14:paraId="06EA8D91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A7E8FC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 xml:space="preserve">Jiayi Wang 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>(Approval Management)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B486C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Xiaoya Li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(Rules &amp; Restrictions)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B34D4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-PBI-027: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Approve Reservation Requests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 PBI-031~035: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Timeouts, Bans, Unlocks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D25B86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Xiaoya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’s logic for time and quota constraints must act upon reservation actions that occur after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Jiayi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’s approval process. For instance, rejecting users who exceed booking limits.</w:t>
            </w:r>
          </w:p>
        </w:tc>
      </w:tr>
      <w:tr w14:paraId="2B906232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EA00F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 xml:space="preserve">Xiaoya Li 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>(Rules &amp; Restrictions)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D5D2E6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Xinrong Shi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(Filtering &amp; History Records)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ACF5F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-PBI-036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  <w:lang w:val="en-US"/>
              </w:rPr>
              <w:t>~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040: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Search Filters + History Viewing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-PBI-031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  <w:lang w:val="en-US"/>
              </w:rPr>
              <w:t>~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035: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Restrictions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AFABD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For filtering and history logic to function properly,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Xiaoya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’s user restriction logic must be finalized first.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Xinrong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’s frontend filters will then integrate those restrictions.</w:t>
            </w:r>
          </w:p>
        </w:tc>
      </w:tr>
      <w:tr w14:paraId="75068FFB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4B6DE59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 xml:space="preserve">Ziwei Zhou 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>(Enable/Disable + Email)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B6A62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Xinyuan Zhang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(Reservation Flow)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DB200C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-PBI-018: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Block Reservation for Disabled Rooms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-PBI-041: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Email Notification of Reservation Results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F2CD4B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Email alerts rely on the success/failure of reservations handled by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Xinyuan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. They need to define the trigger mechanism for status changes that fire email notifications.</w:t>
            </w:r>
          </w:p>
        </w:tc>
      </w:tr>
      <w:tr w14:paraId="4FC6825C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6F3CB42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>Xinrong Shi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 xml:space="preserve"> (Filtering &amp; History)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279F1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Nan Lin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(Meeting Room Management)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3BDC10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-PBI-036~040: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Search Filters (Capacity, Location, Equipment)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88AA6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When building the filter system,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Xinrong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 must refer to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Nan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’s field definitions for meeting rooms, such as </w:t>
            </w:r>
            <w:r>
              <w:rPr>
                <w:rFonts w:hint="default" w:ascii="Times New Roman Italic" w:hAnsi="Times New Roman Italic" w:cs="Times New Roman Italic"/>
                <w:b w:val="0"/>
                <w:i/>
                <w:iCs/>
                <w:sz w:val="11"/>
                <w:szCs w:val="11"/>
              </w:rPr>
              <w:t>contain (capacity), add_location, and device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. They need to agree on field naming conventions.</w:t>
            </w:r>
          </w:p>
        </w:tc>
      </w:tr>
      <w:tr w14:paraId="2B6C3329"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DD2E2E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 w:val="0"/>
                <w:sz w:val="11"/>
                <w:szCs w:val="11"/>
              </w:rPr>
              <w:t>Xiangyi Zhu</w:t>
            </w:r>
            <w:r>
              <w:rPr>
                <w:rFonts w:hint="default" w:ascii="Times New Roman Regular" w:hAnsi="Times New Roman Regular" w:cs="Times New Roman Regular"/>
                <w:b w:val="0"/>
                <w:bCs/>
                <w:sz w:val="11"/>
                <w:szCs w:val="11"/>
              </w:rPr>
              <w:t xml:space="preserve"> (Email Notification &amp; History)</w:t>
            </w:r>
          </w:p>
        </w:tc>
        <w:tc>
          <w:tcPr>
            <w:tcW w:w="15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77B844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Jiayi Wang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(Approval Management)Ziwei Zhou (Disable Reservations)</w:t>
            </w:r>
          </w:p>
        </w:tc>
        <w:tc>
          <w:tcPr>
            <w:tcW w:w="21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5CC09F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-PBI-041: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Reminder for Past 7-Day Reservation Count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  <w:lang w:val="en-US"/>
              </w:rPr>
              <w:t xml:space="preserve">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-PBI-045: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Users Check Approval Status on “My Reservations”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1674F8">
            <w:pPr>
              <w:pStyle w:val="2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left"/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</w:pP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The reminder feature (PBI-041) relies on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Jiayi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’s approval data, as status changes trigger notifications.- For reservation failure reminders (PBI-045),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 xml:space="preserve">Xiangyi 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 xml:space="preserve">must align with </w:t>
            </w:r>
            <w:r>
              <w:rPr>
                <w:rFonts w:hint="default" w:ascii="Times New Roman Bold" w:hAnsi="Times New Roman Bold" w:cs="Times New Roman Bold"/>
                <w:b/>
                <w:bCs/>
                <w:sz w:val="11"/>
                <w:szCs w:val="11"/>
              </w:rPr>
              <w:t>Ziwei</w:t>
            </w:r>
            <w:r>
              <w:rPr>
                <w:rFonts w:hint="default" w:ascii="Times New Roman Regular" w:hAnsi="Times New Roman Regular" w:cs="Times New Roman Regular"/>
                <w:b w:val="0"/>
                <w:sz w:val="11"/>
                <w:szCs w:val="11"/>
              </w:rPr>
              <w:t>’s enable/disable mechanism to ensure room status accuracy.</w:t>
            </w:r>
          </w:p>
        </w:tc>
      </w:tr>
    </w:tbl>
    <w:p w14:paraId="2D64458D">
      <w:pPr>
        <w:rPr>
          <w:rFonts w:hint="default" w:asciiTheme="minorAscii" w:hAnsiTheme="minorAscii"/>
          <w:sz w:val="11"/>
          <w:szCs w:val="11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CD62CF9"/>
    <w:rsid w:val="B5FE50CC"/>
    <w:rsid w:val="ECD62CF9"/>
    <w:rsid w:val="F6869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2025-05-07T03:14:00Z</dcterms:created>
  <dc:creator>果果</dc:creator>
  <cp:lastModifiedBy>果果</cp:lastModifiedBy>
  <dcterms:modified xsi:type="dcterms:W3CDTF">2025-05-11T01:42:38Z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16E4E42B054F8B7126EF1968EA220DEB_41</vt:lpwstr>
  </property>
</Properties>
</file>