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9CD469">
      <w:pPr>
        <w:spacing w:before="15" w:line="446" w:lineRule="exact"/>
        <w:jc w:val="center"/>
        <w:textAlignment w:val="baseline"/>
        <w:rPr>
          <w:rFonts w:ascii="Cambria" w:hAnsi="Cambria" w:eastAsia="Castellar" w:cs="Times New Roman"/>
          <w:color w:val="244061"/>
          <w:spacing w:val="6"/>
          <w:sz w:val="40"/>
          <w:lang w:val="en-GB" w:eastAsia="en-US"/>
        </w:rPr>
      </w:pPr>
      <w:bookmarkStart w:id="0" w:name="_Toc7625565"/>
      <w:bookmarkStart w:id="1" w:name="_Toc7625469"/>
      <w:bookmarkStart w:id="2" w:name="_Toc7625659"/>
      <w:r>
        <w:rPr>
          <w:rFonts w:ascii="Cambria" w:hAnsi="Cambria" w:eastAsia="Castellar" w:cs="Times New Roman"/>
          <w:color w:val="244061"/>
          <w:spacing w:val="6"/>
          <w:sz w:val="40"/>
          <w:lang w:val="en-GB" w:eastAsia="en-US"/>
        </w:rPr>
        <w:t>XI</w:t>
      </w:r>
      <w:r>
        <w:rPr>
          <w:rFonts w:ascii="Cambria" w:hAnsi="Cambria" w:eastAsia="Castellar" w:cs="Times New Roman"/>
          <w:color w:val="244061"/>
          <w:spacing w:val="6"/>
          <w:w w:val="105"/>
          <w:sz w:val="44"/>
          <w:lang w:val="en-GB" w:eastAsia="en-US"/>
        </w:rPr>
        <w:t>’</w:t>
      </w:r>
      <w:r>
        <w:rPr>
          <w:rFonts w:ascii="Cambria" w:hAnsi="Cambria" w:eastAsia="Castellar" w:cs="Times New Roman"/>
          <w:color w:val="244061"/>
          <w:spacing w:val="6"/>
          <w:sz w:val="40"/>
          <w:lang w:val="en-GB" w:eastAsia="en-US"/>
        </w:rPr>
        <w:t>AN JIAOTONG-LIVERPOOL UNIVERSITY</w:t>
      </w:r>
    </w:p>
    <w:p w14:paraId="798DB5DB">
      <w:pPr>
        <w:spacing w:before="168" w:line="543" w:lineRule="exact"/>
        <w:jc w:val="center"/>
        <w:textAlignment w:val="baseline"/>
        <w:rPr>
          <w:rFonts w:hint="eastAsia" w:ascii="宋体" w:hAnsi="宋体" w:eastAsia="宋体" w:cs="Times New Roman"/>
          <w:b/>
          <w:color w:val="244061"/>
          <w:spacing w:val="-13"/>
          <w:w w:val="95"/>
          <w:sz w:val="44"/>
          <w:lang w:val="en-GB" w:eastAsia="en-US"/>
        </w:rPr>
      </w:pPr>
      <w:r>
        <w:rPr>
          <w:rFonts w:ascii="宋体" w:hAnsi="宋体" w:eastAsia="宋体" w:cs="Times New Roman"/>
          <w:b/>
          <w:color w:val="244061"/>
          <w:spacing w:val="-13"/>
          <w:w w:val="95"/>
          <w:sz w:val="44"/>
          <w:lang w:val="en-GB" w:eastAsia="en-US"/>
        </w:rPr>
        <w:t>西 交 利 物 浦 大 学</w:t>
      </w:r>
    </w:p>
    <w:p w14:paraId="4C867A2F">
      <w:pPr>
        <w:jc w:val="center"/>
        <w:rPr>
          <w:rFonts w:hint="eastAsia"/>
          <w:w w:val="95"/>
          <w:lang w:val="en-GB" w:eastAsia="en-US"/>
        </w:rPr>
      </w:pPr>
      <w:r>
        <w:drawing>
          <wp:anchor distT="0" distB="0" distL="114300" distR="114300" simplePos="0" relativeHeight="251659264" behindDoc="0" locked="0" layoutInCell="1" allowOverlap="1">
            <wp:simplePos x="0" y="0"/>
            <wp:positionH relativeFrom="column">
              <wp:posOffset>2667000</wp:posOffset>
            </wp:positionH>
            <wp:positionV relativeFrom="paragraph">
              <wp:posOffset>71120</wp:posOffset>
            </wp:positionV>
            <wp:extent cx="601980" cy="777875"/>
            <wp:effectExtent l="0" t="0" r="7620" b="317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1980" cy="777969"/>
                    </a:xfrm>
                    <a:prstGeom prst="rect">
                      <a:avLst/>
                    </a:prstGeom>
                    <a:noFill/>
                    <a:ln>
                      <a:noFill/>
                    </a:ln>
                  </pic:spPr>
                </pic:pic>
              </a:graphicData>
            </a:graphic>
          </wp:anchor>
        </w:drawing>
      </w:r>
    </w:p>
    <w:p w14:paraId="5E0A3F01">
      <w:pPr>
        <w:spacing w:before="480" w:after="480"/>
        <w:jc w:val="center"/>
        <w:textAlignment w:val="baseline"/>
        <w:rPr>
          <w:rFonts w:ascii="Cambria" w:hAnsi="Cambria" w:eastAsia="Castellar" w:cs="Times New Roman"/>
          <w:color w:val="244061"/>
          <w:spacing w:val="6"/>
          <w:sz w:val="35"/>
          <w:lang w:val="en-GB" w:eastAsia="en-US"/>
        </w:rPr>
      </w:pPr>
    </w:p>
    <w:p w14:paraId="4A1FF2B6">
      <w:pPr>
        <w:spacing w:before="480" w:after="480"/>
        <w:jc w:val="center"/>
        <w:textAlignment w:val="baseline"/>
        <w:rPr>
          <w:rFonts w:ascii="Cambria" w:hAnsi="Cambria" w:eastAsia="Castellar" w:cs="Times New Roman"/>
          <w:color w:val="244061"/>
          <w:spacing w:val="6"/>
          <w:sz w:val="35"/>
          <w:lang w:val="en-GB" w:eastAsia="en-US"/>
        </w:rPr>
      </w:pPr>
      <w:r>
        <w:rPr>
          <w:rFonts w:ascii="Cambria" w:hAnsi="Cambria" w:eastAsia="Castellar" w:cs="Times New Roman"/>
          <w:color w:val="244061"/>
          <w:spacing w:val="6"/>
          <w:sz w:val="35"/>
          <w:lang w:val="en-GB" w:eastAsia="en-US"/>
        </w:rPr>
        <w:t>COURSEWORK SUBMISSION COVER SHEET</w:t>
      </w:r>
    </w:p>
    <w:tbl>
      <w:tblPr>
        <w:tblStyle w:val="9"/>
        <w:tblW w:w="0" w:type="auto"/>
        <w:tblInd w:w="14" w:type="dxa"/>
        <w:tblLayout w:type="fixed"/>
        <w:tblCellMar>
          <w:top w:w="0" w:type="dxa"/>
          <w:left w:w="0" w:type="dxa"/>
          <w:bottom w:w="0" w:type="dxa"/>
          <w:right w:w="0" w:type="dxa"/>
        </w:tblCellMar>
      </w:tblPr>
      <w:tblGrid>
        <w:gridCol w:w="2326"/>
        <w:gridCol w:w="6307"/>
      </w:tblGrid>
      <w:tr w14:paraId="6FFE5846">
        <w:trPr>
          <w:trHeight w:val="369" w:hRule="atLeast"/>
        </w:trPr>
        <w:tc>
          <w:tcPr>
            <w:tcW w:w="2326" w:type="dxa"/>
            <w:tcBorders>
              <w:right w:val="single" w:color="17365D" w:sz="4" w:space="0"/>
            </w:tcBorders>
            <w:tcMar>
              <w:left w:w="0" w:type="dxa"/>
              <w:right w:w="85" w:type="dxa"/>
            </w:tcMar>
            <w:vAlign w:val="center"/>
          </w:tcPr>
          <w:p w14:paraId="46AF18CB">
            <w:pPr>
              <w:spacing w:before="76" w:after="49"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Names and ID</w:t>
            </w:r>
          </w:p>
        </w:tc>
        <w:tc>
          <w:tcPr>
            <w:tcW w:w="6307" w:type="dxa"/>
            <w:tcBorders>
              <w:top w:val="single" w:color="17365D" w:sz="4" w:space="0"/>
              <w:left w:val="single" w:color="17365D" w:sz="4" w:space="0"/>
              <w:bottom w:val="single" w:color="17365D" w:sz="4" w:space="0"/>
              <w:right w:val="single" w:color="17365D" w:sz="4" w:space="0"/>
            </w:tcBorders>
            <w:shd w:val="clear" w:color="auto" w:fill="auto"/>
            <w:tcMar>
              <w:left w:w="57" w:type="dxa"/>
            </w:tcMar>
            <w:vAlign w:val="center"/>
          </w:tcPr>
          <w:p w14:paraId="4656F412">
            <w:pPr>
              <w:tabs>
                <w:tab w:val="left" w:pos="4752"/>
              </w:tabs>
              <w:spacing w:before="76" w:after="47" w:line="241" w:lineRule="exact"/>
              <w:ind w:right="528"/>
              <w:textAlignment w:val="baseline"/>
              <w:rPr>
                <w:rFonts w:ascii="Times New Roman" w:hAnsi="Times New Roman" w:eastAsia="宋体" w:cs="Times New Roman"/>
                <w:b/>
                <w:color w:val="000000"/>
                <w:sz w:val="24"/>
                <w:szCs w:val="24"/>
              </w:rPr>
            </w:pPr>
            <w:r>
              <w:rPr>
                <w:rFonts w:ascii="Times New Roman" w:hAnsi="Times New Roman" w:eastAsia="宋体" w:cs="Times New Roman"/>
                <w:b/>
                <w:color w:val="000000"/>
                <w:sz w:val="24"/>
                <w:szCs w:val="24"/>
                <w:lang w:val="it-IT"/>
              </w:rPr>
              <w:t>Shuxia</w:t>
            </w:r>
            <w:r>
              <w:rPr>
                <w:rFonts w:ascii="Times New Roman" w:hAnsi="Times New Roman" w:eastAsia="宋体" w:cs="Times New Roman"/>
                <w:b/>
                <w:color w:val="000000"/>
                <w:sz w:val="24"/>
                <w:szCs w:val="24"/>
              </w:rPr>
              <w:t>.Zhong (2254853)</w:t>
            </w:r>
          </w:p>
          <w:p w14:paraId="10DE2597">
            <w:pPr>
              <w:tabs>
                <w:tab w:val="left" w:pos="4752"/>
              </w:tabs>
              <w:spacing w:before="76" w:after="47" w:line="241" w:lineRule="exact"/>
              <w:ind w:right="528"/>
              <w:textAlignment w:val="baseline"/>
              <w:rPr>
                <w:rFonts w:ascii="Times New Roman" w:hAnsi="Times New Roman" w:eastAsia="宋体" w:cs="Times New Roman"/>
                <w:b/>
                <w:color w:val="000000"/>
                <w:sz w:val="24"/>
                <w:szCs w:val="24"/>
              </w:rPr>
            </w:pPr>
            <w:r>
              <w:rPr>
                <w:rFonts w:ascii="Times New Roman" w:hAnsi="Times New Roman" w:eastAsia="宋体" w:cs="Times New Roman"/>
                <w:b/>
                <w:color w:val="000000"/>
                <w:sz w:val="24"/>
                <w:szCs w:val="24"/>
              </w:rPr>
              <w:t>Yunqiu.Li (2253494)</w:t>
            </w:r>
          </w:p>
          <w:p w14:paraId="3554DD89">
            <w:pPr>
              <w:tabs>
                <w:tab w:val="left" w:pos="4752"/>
              </w:tabs>
              <w:spacing w:before="76" w:after="47" w:line="241" w:lineRule="exact"/>
              <w:ind w:right="528"/>
              <w:textAlignment w:val="baseline"/>
              <w:rPr>
                <w:rFonts w:ascii="Times New Roman" w:hAnsi="Times New Roman" w:eastAsia="宋体" w:cs="Times New Roman"/>
                <w:b/>
                <w:color w:val="000000"/>
                <w:sz w:val="24"/>
                <w:szCs w:val="24"/>
              </w:rPr>
            </w:pPr>
            <w:r>
              <w:rPr>
                <w:rFonts w:ascii="Times New Roman" w:hAnsi="Times New Roman" w:eastAsia="宋体" w:cs="Times New Roman"/>
                <w:b/>
                <w:color w:val="000000"/>
                <w:sz w:val="24"/>
                <w:szCs w:val="24"/>
              </w:rPr>
              <w:t>Yihang.Xu (2253841)</w:t>
            </w:r>
          </w:p>
          <w:p w14:paraId="13C395C8">
            <w:pPr>
              <w:tabs>
                <w:tab w:val="left" w:pos="4752"/>
              </w:tabs>
              <w:spacing w:before="76" w:after="47" w:line="241" w:lineRule="exact"/>
              <w:ind w:right="528"/>
              <w:textAlignment w:val="baseline"/>
              <w:rPr>
                <w:rFonts w:ascii="Times New Roman" w:hAnsi="Times New Roman" w:eastAsia="宋体" w:cs="Times New Roman"/>
                <w:b/>
                <w:color w:val="000000"/>
                <w:sz w:val="24"/>
                <w:szCs w:val="24"/>
              </w:rPr>
            </w:pPr>
            <w:r>
              <w:rPr>
                <w:rFonts w:ascii="Times New Roman" w:hAnsi="Times New Roman" w:eastAsia="宋体" w:cs="Times New Roman"/>
                <w:b/>
                <w:color w:val="000000"/>
                <w:sz w:val="24"/>
                <w:szCs w:val="24"/>
              </w:rPr>
              <w:t>Xinyuan.Zhang (2255403)</w:t>
            </w:r>
          </w:p>
          <w:p w14:paraId="5155D84C">
            <w:pPr>
              <w:tabs>
                <w:tab w:val="left" w:pos="4752"/>
              </w:tabs>
              <w:spacing w:before="76" w:after="47" w:line="241" w:lineRule="exact"/>
              <w:ind w:right="528"/>
              <w:textAlignment w:val="baseline"/>
              <w:rPr>
                <w:rFonts w:ascii="Times New Roman" w:hAnsi="Times New Roman" w:eastAsia="宋体" w:cs="Times New Roman"/>
                <w:b/>
                <w:color w:val="000000"/>
                <w:sz w:val="24"/>
                <w:szCs w:val="24"/>
              </w:rPr>
            </w:pPr>
            <w:r>
              <w:rPr>
                <w:rFonts w:ascii="Times New Roman" w:hAnsi="Times New Roman" w:eastAsia="宋体" w:cs="Times New Roman"/>
                <w:b/>
                <w:color w:val="000000"/>
                <w:sz w:val="24"/>
                <w:szCs w:val="24"/>
              </w:rPr>
              <w:t>Nan.Lin (2252173)</w:t>
            </w:r>
          </w:p>
          <w:p w14:paraId="6557AFC0">
            <w:pPr>
              <w:tabs>
                <w:tab w:val="left" w:pos="4752"/>
              </w:tabs>
              <w:spacing w:before="76" w:after="47" w:line="241" w:lineRule="exact"/>
              <w:ind w:right="528"/>
              <w:textAlignment w:val="baseline"/>
              <w:rPr>
                <w:rFonts w:ascii="Times New Roman" w:hAnsi="Times New Roman" w:eastAsia="宋体" w:cs="Times New Roman"/>
                <w:b/>
                <w:color w:val="000000"/>
                <w:sz w:val="24"/>
              </w:rPr>
            </w:pPr>
            <w:r>
              <w:rPr>
                <w:rFonts w:ascii="Times New Roman" w:hAnsi="Times New Roman" w:eastAsia="宋体" w:cs="Times New Roman"/>
                <w:b/>
                <w:color w:val="000000"/>
                <w:sz w:val="24"/>
                <w:szCs w:val="24"/>
              </w:rPr>
              <w:t>Yida.Liu (2251062)</w:t>
            </w:r>
          </w:p>
        </w:tc>
      </w:tr>
      <w:tr w14:paraId="5F13A669">
        <w:trPr>
          <w:trHeight w:val="369" w:hRule="atLeast"/>
        </w:trPr>
        <w:tc>
          <w:tcPr>
            <w:tcW w:w="2326" w:type="dxa"/>
            <w:tcBorders>
              <w:right w:val="single" w:color="17365D" w:sz="4" w:space="0"/>
            </w:tcBorders>
            <w:tcMar>
              <w:left w:w="0" w:type="dxa"/>
              <w:right w:w="85" w:type="dxa"/>
            </w:tcMar>
            <w:vAlign w:val="center"/>
          </w:tcPr>
          <w:p w14:paraId="0B8D7B7B">
            <w:pPr>
              <w:spacing w:before="76" w:after="49"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Program</w:t>
            </w:r>
          </w:p>
        </w:tc>
        <w:tc>
          <w:tcPr>
            <w:tcW w:w="6307" w:type="dxa"/>
            <w:tcBorders>
              <w:top w:val="single" w:color="17365D" w:sz="4" w:space="0"/>
              <w:left w:val="single" w:color="17365D" w:sz="4" w:space="0"/>
              <w:bottom w:val="single" w:color="17365D" w:sz="4" w:space="0"/>
              <w:right w:val="single" w:color="17365D" w:sz="4" w:space="0"/>
            </w:tcBorders>
            <w:tcMar>
              <w:left w:w="57" w:type="dxa"/>
            </w:tcMar>
            <w:vAlign w:val="center"/>
          </w:tcPr>
          <w:p w14:paraId="4DC6CF83">
            <w:pPr>
              <w:tabs>
                <w:tab w:val="left" w:pos="4752"/>
              </w:tabs>
              <w:spacing w:before="76" w:after="47" w:line="241" w:lineRule="exact"/>
              <w:ind w:right="528"/>
              <w:textAlignment w:val="baseline"/>
              <w:rPr>
                <w:rFonts w:ascii="Times New Roman" w:hAnsi="Times New Roman" w:eastAsia="Castellar" w:cs="Times New Roman"/>
                <w:color w:val="000000"/>
                <w:sz w:val="24"/>
                <w:lang w:val="en-GB"/>
              </w:rPr>
            </w:pPr>
            <w:r>
              <w:rPr>
                <w:rFonts w:ascii="Times New Roman" w:hAnsi="Times New Roman" w:eastAsia="Castellar" w:cs="Times New Roman"/>
                <w:color w:val="000000"/>
                <w:sz w:val="24"/>
                <w:lang w:val="en-GB"/>
              </w:rPr>
              <w:t>IMIS</w:t>
            </w:r>
          </w:p>
        </w:tc>
      </w:tr>
      <w:tr w14:paraId="1D9A0E0E">
        <w:trPr>
          <w:trHeight w:val="369" w:hRule="atLeast"/>
        </w:trPr>
        <w:tc>
          <w:tcPr>
            <w:tcW w:w="2326" w:type="dxa"/>
            <w:tcBorders>
              <w:right w:val="single" w:color="17365D" w:sz="4" w:space="0"/>
            </w:tcBorders>
            <w:tcMar>
              <w:left w:w="0" w:type="dxa"/>
              <w:right w:w="85" w:type="dxa"/>
            </w:tcMar>
            <w:vAlign w:val="center"/>
          </w:tcPr>
          <w:p w14:paraId="0FE3F179">
            <w:pPr>
              <w:spacing w:before="71" w:after="55"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Module Title</w:t>
            </w:r>
          </w:p>
        </w:tc>
        <w:tc>
          <w:tcPr>
            <w:tcW w:w="6307" w:type="dxa"/>
            <w:tcBorders>
              <w:top w:val="single" w:color="17365D" w:sz="4" w:space="0"/>
              <w:left w:val="single" w:color="17365D" w:sz="4" w:space="0"/>
              <w:bottom w:val="single" w:color="17365D" w:sz="4" w:space="0"/>
              <w:right w:val="single" w:color="17365D" w:sz="4" w:space="0"/>
            </w:tcBorders>
            <w:tcMar>
              <w:left w:w="57" w:type="dxa"/>
            </w:tcMar>
            <w:vAlign w:val="center"/>
          </w:tcPr>
          <w:p w14:paraId="36B374F1">
            <w:pPr>
              <w:textAlignment w:val="baseline"/>
              <w:rPr>
                <w:rFonts w:ascii="Times New Roman" w:hAnsi="Times New Roman" w:eastAsia="Castellar" w:cs="Times New Roman"/>
                <w:color w:val="000000"/>
                <w:sz w:val="24"/>
                <w:lang w:val="en-GB" w:eastAsia="en-US"/>
              </w:rPr>
            </w:pPr>
            <w:r>
              <w:rPr>
                <w:rFonts w:ascii="Times New Roman" w:hAnsi="Times New Roman" w:eastAsia="Castellar" w:cs="Times New Roman"/>
                <w:color w:val="000000"/>
                <w:sz w:val="24"/>
                <w:lang w:val="en-GB" w:eastAsia="en-US"/>
              </w:rPr>
              <w:t>E-business System</w:t>
            </w:r>
          </w:p>
        </w:tc>
      </w:tr>
      <w:tr w14:paraId="47F22076">
        <w:trPr>
          <w:trHeight w:val="369" w:hRule="atLeast"/>
        </w:trPr>
        <w:tc>
          <w:tcPr>
            <w:tcW w:w="2326" w:type="dxa"/>
            <w:tcBorders>
              <w:right w:val="single" w:color="17365D" w:sz="4" w:space="0"/>
            </w:tcBorders>
            <w:tcMar>
              <w:left w:w="0" w:type="dxa"/>
              <w:right w:w="85" w:type="dxa"/>
            </w:tcMar>
            <w:vAlign w:val="center"/>
          </w:tcPr>
          <w:p w14:paraId="3A19F405">
            <w:pPr>
              <w:spacing w:before="76" w:after="54"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Module Code</w:t>
            </w:r>
          </w:p>
        </w:tc>
        <w:tc>
          <w:tcPr>
            <w:tcW w:w="6307" w:type="dxa"/>
            <w:tcBorders>
              <w:top w:val="single" w:color="17365D" w:sz="4" w:space="0"/>
              <w:left w:val="single" w:color="17365D" w:sz="4" w:space="0"/>
              <w:bottom w:val="single" w:color="17365D" w:sz="4" w:space="0"/>
              <w:right w:val="single" w:color="17365D" w:sz="4" w:space="0"/>
            </w:tcBorders>
            <w:tcMar>
              <w:left w:w="57" w:type="dxa"/>
            </w:tcMar>
            <w:vAlign w:val="center"/>
          </w:tcPr>
          <w:p w14:paraId="10B341DB">
            <w:pPr>
              <w:textAlignment w:val="baseline"/>
              <w:rPr>
                <w:rFonts w:ascii="Times New Roman" w:hAnsi="Times New Roman" w:eastAsia="Castellar" w:cs="Times New Roman"/>
                <w:color w:val="000000"/>
                <w:sz w:val="24"/>
                <w:lang w:val="en-GB" w:eastAsia="en-US"/>
              </w:rPr>
            </w:pPr>
            <w:r>
              <w:rPr>
                <w:rFonts w:ascii="Times New Roman" w:hAnsi="Times New Roman" w:eastAsia="Castellar" w:cs="Times New Roman"/>
                <w:color w:val="000000"/>
                <w:sz w:val="24"/>
                <w:lang w:val="en-GB" w:eastAsia="en-US"/>
              </w:rPr>
              <w:t>IOM201</w:t>
            </w:r>
          </w:p>
        </w:tc>
      </w:tr>
      <w:tr w14:paraId="1CA75985">
        <w:trPr>
          <w:trHeight w:val="369" w:hRule="atLeast"/>
        </w:trPr>
        <w:tc>
          <w:tcPr>
            <w:tcW w:w="2326" w:type="dxa"/>
            <w:tcBorders>
              <w:right w:val="single" w:color="17365D" w:sz="4" w:space="0"/>
            </w:tcBorders>
            <w:tcMar>
              <w:left w:w="0" w:type="dxa"/>
              <w:right w:w="85" w:type="dxa"/>
            </w:tcMar>
          </w:tcPr>
          <w:p w14:paraId="2ED427A9">
            <w:pPr>
              <w:spacing w:before="76" w:after="54"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Assignment Title</w:t>
            </w:r>
          </w:p>
        </w:tc>
        <w:tc>
          <w:tcPr>
            <w:tcW w:w="6307" w:type="dxa"/>
            <w:tcBorders>
              <w:top w:val="single" w:color="17365D" w:sz="4" w:space="0"/>
              <w:left w:val="single" w:color="17365D" w:sz="4" w:space="0"/>
              <w:bottom w:val="single" w:color="17365D" w:sz="4" w:space="0"/>
              <w:right w:val="single" w:color="17365D" w:sz="4" w:space="0"/>
            </w:tcBorders>
            <w:shd w:val="clear" w:color="auto" w:fill="auto"/>
            <w:tcMar>
              <w:left w:w="57" w:type="dxa"/>
            </w:tcMar>
            <w:vAlign w:val="center"/>
          </w:tcPr>
          <w:p w14:paraId="1C023B3D">
            <w:pPr>
              <w:textAlignment w:val="baseline"/>
              <w:rPr>
                <w:rFonts w:ascii="Times New Roman" w:hAnsi="Times New Roman" w:eastAsia="Castellar" w:cs="Times New Roman"/>
                <w:color w:val="000000"/>
                <w:sz w:val="24"/>
                <w:lang w:val="en-GB" w:eastAsia="en-US"/>
              </w:rPr>
            </w:pPr>
            <w:r>
              <w:rPr>
                <w:rFonts w:ascii="Times New Roman" w:hAnsi="Times New Roman" w:eastAsia="Castellar" w:cs="Times New Roman"/>
                <w:color w:val="000000"/>
                <w:sz w:val="24"/>
                <w:lang w:val="en-GB" w:eastAsia="en-US"/>
              </w:rPr>
              <w:t>Group Coursework</w:t>
            </w:r>
          </w:p>
        </w:tc>
      </w:tr>
      <w:tr w14:paraId="3018E7E2">
        <w:trPr>
          <w:trHeight w:val="369" w:hRule="atLeast"/>
        </w:trPr>
        <w:tc>
          <w:tcPr>
            <w:tcW w:w="2326" w:type="dxa"/>
            <w:tcBorders>
              <w:right w:val="single" w:color="17365D" w:sz="4" w:space="0"/>
            </w:tcBorders>
            <w:tcMar>
              <w:left w:w="0" w:type="dxa"/>
              <w:right w:w="85" w:type="dxa"/>
            </w:tcMar>
            <w:vAlign w:val="center"/>
          </w:tcPr>
          <w:p w14:paraId="5B220C4C">
            <w:pPr>
              <w:spacing w:before="71" w:after="59"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Submission Deadline</w:t>
            </w:r>
          </w:p>
        </w:tc>
        <w:tc>
          <w:tcPr>
            <w:tcW w:w="6307" w:type="dxa"/>
            <w:tcBorders>
              <w:top w:val="single" w:color="17365D" w:sz="4" w:space="0"/>
              <w:left w:val="single" w:color="17365D" w:sz="4" w:space="0"/>
              <w:bottom w:val="single" w:color="17365D" w:sz="4" w:space="0"/>
              <w:right w:val="single" w:color="17365D" w:sz="4" w:space="0"/>
            </w:tcBorders>
            <w:tcMar>
              <w:left w:w="57" w:type="dxa"/>
            </w:tcMar>
            <w:vAlign w:val="center"/>
          </w:tcPr>
          <w:p w14:paraId="443E964D">
            <w:pPr>
              <w:textAlignment w:val="baseline"/>
              <w:rPr>
                <w:rFonts w:ascii="Times New Roman" w:hAnsi="Times New Roman" w:eastAsia="Castellar" w:cs="Times New Roman"/>
                <w:color w:val="000000"/>
                <w:sz w:val="24"/>
                <w:lang w:val="en-GB" w:eastAsia="en-US"/>
              </w:rPr>
            </w:pPr>
            <w:r>
              <w:rPr>
                <w:rFonts w:ascii="Times New Roman" w:hAnsi="Times New Roman" w:eastAsia="Castellar" w:cs="Times New Roman"/>
                <w:color w:val="000000"/>
                <w:sz w:val="24"/>
                <w:lang w:val="en-GB"/>
              </w:rPr>
              <w:t>23:59</w:t>
            </w:r>
            <w:r>
              <w:rPr>
                <w:rFonts w:ascii="Times New Roman" w:hAnsi="Times New Roman" w:eastAsia="Castellar" w:cs="Times New Roman"/>
                <w:color w:val="000000"/>
                <w:sz w:val="24"/>
                <w:lang w:val="en-GB" w:eastAsia="en-US"/>
              </w:rPr>
              <w:t>,</w:t>
            </w:r>
            <w:r>
              <w:rPr>
                <w:rFonts w:ascii="Times New Roman" w:hAnsi="Times New Roman" w:eastAsia="Castellar" w:cs="Times New Roman"/>
                <w:color w:val="000000"/>
                <w:sz w:val="24"/>
                <w:lang w:val="en-GB"/>
              </w:rPr>
              <w:t xml:space="preserve"> </w:t>
            </w:r>
            <w:r>
              <w:rPr>
                <w:rFonts w:ascii="Times New Roman" w:hAnsi="Times New Roman" w:eastAsia="Castellar" w:cs="Times New Roman"/>
                <w:color w:val="000000"/>
                <w:sz w:val="24"/>
              </w:rPr>
              <w:t>Tuesday,</w:t>
            </w:r>
            <w:r>
              <w:rPr>
                <w:rFonts w:ascii="Times New Roman" w:hAnsi="Times New Roman" w:eastAsia="Castellar" w:cs="Times New Roman"/>
                <w:color w:val="000000"/>
                <w:sz w:val="24"/>
                <w:lang w:val="en-GB"/>
              </w:rPr>
              <w:t xml:space="preserve"> </w:t>
            </w:r>
            <w:r>
              <w:rPr>
                <w:rFonts w:ascii="Times New Roman" w:hAnsi="Times New Roman" w:eastAsia="Castellar" w:cs="Times New Roman"/>
                <w:color w:val="000000"/>
                <w:sz w:val="24"/>
              </w:rPr>
              <w:t xml:space="preserve">Nov 12, </w:t>
            </w:r>
            <w:r>
              <w:rPr>
                <w:rFonts w:ascii="Times New Roman" w:hAnsi="Times New Roman" w:eastAsia="Castellar" w:cs="Times New Roman"/>
                <w:color w:val="000000"/>
                <w:sz w:val="24"/>
                <w:lang w:val="en-GB" w:eastAsia="en-US"/>
              </w:rPr>
              <w:t>2024 (China Standard Time, UTC/ GMT+8)</w:t>
            </w:r>
          </w:p>
        </w:tc>
      </w:tr>
      <w:tr w14:paraId="20A98517">
        <w:trPr>
          <w:trHeight w:val="369" w:hRule="atLeast"/>
        </w:trPr>
        <w:tc>
          <w:tcPr>
            <w:tcW w:w="2326" w:type="dxa"/>
            <w:tcBorders>
              <w:right w:val="single" w:color="17365D" w:sz="4" w:space="0"/>
            </w:tcBorders>
            <w:tcMar>
              <w:left w:w="0" w:type="dxa"/>
              <w:right w:w="85" w:type="dxa"/>
            </w:tcMar>
            <w:vAlign w:val="center"/>
          </w:tcPr>
          <w:p w14:paraId="46848FC2">
            <w:pPr>
              <w:spacing w:before="71" w:after="59"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Module Leader</w:t>
            </w:r>
          </w:p>
        </w:tc>
        <w:tc>
          <w:tcPr>
            <w:tcW w:w="6307" w:type="dxa"/>
            <w:tcBorders>
              <w:top w:val="single" w:color="17365D" w:sz="4" w:space="0"/>
              <w:left w:val="single" w:color="17365D" w:sz="4" w:space="0"/>
              <w:bottom w:val="single" w:color="17365D" w:sz="4" w:space="0"/>
              <w:right w:val="single" w:color="17365D" w:sz="4" w:space="0"/>
            </w:tcBorders>
            <w:tcMar>
              <w:left w:w="57" w:type="dxa"/>
            </w:tcMar>
            <w:vAlign w:val="center"/>
          </w:tcPr>
          <w:p w14:paraId="668BEA54">
            <w:pPr>
              <w:textAlignment w:val="baseline"/>
              <w:rPr>
                <w:rFonts w:ascii="Times New Roman" w:hAnsi="Times New Roman" w:eastAsia="Castellar" w:cs="Times New Roman"/>
                <w:color w:val="000000"/>
                <w:sz w:val="24"/>
                <w:lang w:val="en-GB" w:eastAsia="en-US"/>
              </w:rPr>
            </w:pPr>
            <w:r>
              <w:rPr>
                <w:rFonts w:ascii="Times New Roman" w:hAnsi="Times New Roman" w:eastAsia="Castellar" w:cs="Times New Roman"/>
                <w:color w:val="000000"/>
                <w:sz w:val="24"/>
                <w:lang w:val="en-GB" w:eastAsia="en-US"/>
              </w:rPr>
              <w:t>Dr. Bingjie Deng</w:t>
            </w:r>
          </w:p>
        </w:tc>
      </w:tr>
    </w:tbl>
    <w:p w14:paraId="22637E67">
      <w:pPr>
        <w:rPr>
          <w:rFonts w:ascii="Arial" w:hAnsi="Arial" w:cs="Arial"/>
        </w:rPr>
      </w:pPr>
    </w:p>
    <w:bookmarkEnd w:id="0"/>
    <w:bookmarkEnd w:id="1"/>
    <w:bookmarkEnd w:id="2"/>
    <w:p w14:paraId="5DF4EDFD">
      <w:pPr>
        <w:rPr>
          <w:rFonts w:ascii="Arial" w:hAnsi="Arial" w:cs="Arial"/>
        </w:rPr>
      </w:pPr>
      <w:r>
        <w:rPr>
          <w:rFonts w:ascii="Arial" w:hAnsi="Arial" w:cs="Arial"/>
        </w:rPr>
        <w:t>By uploading or submitting this coursework submission cover sheet, I certify the following:</w:t>
      </w:r>
    </w:p>
    <w:p w14:paraId="185AE212">
      <w:pPr>
        <w:widowControl/>
        <w:numPr>
          <w:ilvl w:val="0"/>
          <w:numId w:val="2"/>
        </w:numPr>
        <w:spacing w:after="160" w:line="259" w:lineRule="auto"/>
        <w:contextualSpacing/>
        <w:jc w:val="left"/>
        <w:rPr>
          <w:rFonts w:ascii="Arial" w:hAnsi="Arial" w:cs="Arial"/>
        </w:rPr>
      </w:pPr>
      <w:r>
        <w:rPr>
          <w:rFonts w:ascii="Arial" w:hAnsi="Arial" w:cs="Arial"/>
        </w:rPr>
        <w:t>I have read and understood the definitions of PLAGIARISM, COLLUSION, and the FABRICATION Of DATA, as outlined in the Postgraduate Student Handbook of Xi’an Jiaotong-Liverpool University and as posted on the University Website.</w:t>
      </w:r>
    </w:p>
    <w:p w14:paraId="719F9A3D">
      <w:pPr>
        <w:widowControl/>
        <w:numPr>
          <w:ilvl w:val="0"/>
          <w:numId w:val="2"/>
        </w:numPr>
        <w:spacing w:after="160" w:line="259" w:lineRule="auto"/>
        <w:contextualSpacing/>
        <w:jc w:val="left"/>
        <w:rPr>
          <w:rFonts w:ascii="Arial" w:hAnsi="Arial" w:cs="Arial"/>
        </w:rPr>
      </w:pPr>
      <w:r>
        <w:rPr>
          <w:rFonts w:ascii="Arial" w:hAnsi="Arial" w:cs="Arial"/>
        </w:rPr>
        <w:t>This work is my own, original work produced specifically for this assignment. It does not misrepresent the work of another person or institution as my own. Additionally, it is a submission that has not been previously published, or submitted to another module.</w:t>
      </w:r>
    </w:p>
    <w:p w14:paraId="12ECFDDD">
      <w:pPr>
        <w:widowControl/>
        <w:numPr>
          <w:ilvl w:val="0"/>
          <w:numId w:val="2"/>
        </w:numPr>
        <w:spacing w:after="160" w:line="259" w:lineRule="auto"/>
        <w:contextualSpacing/>
        <w:jc w:val="left"/>
        <w:rPr>
          <w:rFonts w:ascii="Arial" w:hAnsi="Arial" w:cs="Arial"/>
        </w:rPr>
      </w:pPr>
      <w:r>
        <w:rPr>
          <w:rFonts w:ascii="Arial" w:hAnsi="Arial" w:cs="Arial"/>
        </w:rPr>
        <w:t>This work is not the product of unauthorized collaboration between myself and others.</w:t>
      </w:r>
    </w:p>
    <w:p w14:paraId="28D3C9C0">
      <w:pPr>
        <w:widowControl/>
        <w:numPr>
          <w:ilvl w:val="0"/>
          <w:numId w:val="2"/>
        </w:numPr>
        <w:spacing w:after="160" w:line="259" w:lineRule="auto"/>
        <w:contextualSpacing/>
        <w:jc w:val="left"/>
        <w:rPr>
          <w:rFonts w:ascii="Arial" w:hAnsi="Arial" w:cs="Arial"/>
        </w:rPr>
      </w:pPr>
      <w:r>
        <w:rPr>
          <w:rFonts w:ascii="Arial" w:hAnsi="Arial" w:cs="Arial"/>
        </w:rPr>
        <w:t>This work is free of embellished or fabricated data.</w:t>
      </w:r>
    </w:p>
    <w:p w14:paraId="5FEF82A5">
      <w:pPr>
        <w:widowControl/>
        <w:numPr>
          <w:ilvl w:val="0"/>
          <w:numId w:val="2"/>
        </w:numPr>
        <w:spacing w:after="160" w:line="259" w:lineRule="auto"/>
        <w:contextualSpacing/>
        <w:jc w:val="left"/>
        <w:rPr>
          <w:rFonts w:ascii="Arial" w:hAnsi="Arial" w:cs="Arial"/>
        </w:rPr>
      </w:pPr>
      <w:r>
        <w:rPr>
          <w:rFonts w:ascii="Arial" w:hAnsi="Arial" w:cs="Arial"/>
        </w:rPr>
        <w:t>This work does not make use of Generative AI in content generation unless the assessment has explicitly permitted it. I acknowledge it is my responsibility to ascertain what use of Generative AI permitted, if at all, on each individual assessment.</w:t>
      </w:r>
    </w:p>
    <w:p w14:paraId="0273E11E">
      <w:pPr>
        <w:ind w:left="720"/>
        <w:contextualSpacing/>
        <w:rPr>
          <w:rFonts w:ascii="Arial" w:hAnsi="Arial" w:cs="Arial"/>
        </w:rPr>
      </w:pPr>
    </w:p>
    <w:p w14:paraId="328FE1F7">
      <w:pPr>
        <w:rPr>
          <w:rFonts w:ascii="Arial" w:hAnsi="Arial" w:cs="Arial"/>
        </w:rPr>
      </w:pPr>
      <w:r>
        <w:rPr>
          <w:rFonts w:ascii="Arial" w:hAnsi="Arial" w:cs="Arial"/>
        </w:rPr>
        <w:t>I understand that PLAGIARISM, COLLUSION, USE OF GENERATIVE AI WITHOUT PERMISSION, and SUBMISSION OF FABRICATION WORK are serious disciplinary offences. By uploading or submitting this cover sheet, I acknowledge that I am subject to disciplinary action if I am found to have committed such acts.</w:t>
      </w:r>
    </w:p>
    <w:p w14:paraId="54DC7EB3">
      <w:pPr>
        <w:pStyle w:val="8"/>
        <w:spacing w:line="360" w:lineRule="auto"/>
        <w:rPr>
          <w:rFonts w:eastAsiaTheme="minorEastAsia"/>
          <w:b/>
          <w:bCs/>
          <w:sz w:val="32"/>
          <w:szCs w:val="32"/>
          <w:lang w:val="en-US"/>
        </w:rPr>
      </w:pPr>
      <w:r>
        <w:rPr>
          <w:rFonts w:eastAsiaTheme="minorEastAsia"/>
          <w:b/>
          <w:bCs/>
          <w:sz w:val="32"/>
          <w:szCs w:val="32"/>
          <w:lang w:val="en-US"/>
        </w:rPr>
        <w:br w:type="page"/>
      </w:r>
    </w:p>
    <w:p w14:paraId="29F56BD3">
      <w:pPr>
        <w:jc w:val="center"/>
        <w:rPr>
          <w:rFonts w:ascii="Times New Roman" w:hAnsi="Times New Roman" w:cs="Times New Roman"/>
          <w:b/>
          <w:bCs/>
          <w:sz w:val="36"/>
          <w:szCs w:val="36"/>
        </w:rPr>
      </w:pPr>
      <w:r>
        <w:rPr>
          <w:rFonts w:ascii="Times New Roman" w:hAnsi="Times New Roman" w:cs="Times New Roman"/>
          <w:b/>
          <w:bCs/>
          <w:sz w:val="36"/>
          <w:szCs w:val="36"/>
        </w:rPr>
        <w:t xml:space="preserve">E-business </w:t>
      </w:r>
      <w:r>
        <w:rPr>
          <w:rFonts w:hint="eastAsia" w:ascii="Times New Roman" w:hAnsi="Times New Roman" w:cs="Times New Roman"/>
          <w:b/>
          <w:bCs/>
          <w:sz w:val="36"/>
          <w:szCs w:val="36"/>
        </w:rPr>
        <w:t>A</w:t>
      </w:r>
      <w:r>
        <w:rPr>
          <w:rFonts w:ascii="Times New Roman" w:hAnsi="Times New Roman" w:cs="Times New Roman"/>
          <w:b/>
          <w:bCs/>
          <w:sz w:val="36"/>
          <w:szCs w:val="36"/>
        </w:rPr>
        <w:t xml:space="preserve">nalysis of </w:t>
      </w:r>
      <w:r>
        <w:rPr>
          <w:rFonts w:hint="eastAsia" w:ascii="Times New Roman" w:hAnsi="Times New Roman" w:cs="Times New Roman"/>
          <w:b/>
          <w:bCs/>
          <w:sz w:val="36"/>
          <w:szCs w:val="36"/>
        </w:rPr>
        <w:t>Amazon</w:t>
      </w:r>
    </w:p>
    <w:p w14:paraId="47364C7A">
      <w:pPr>
        <w:pStyle w:val="8"/>
        <w:spacing w:line="360" w:lineRule="auto"/>
        <w:rPr>
          <w:rFonts w:eastAsiaTheme="minorEastAsia"/>
          <w:b/>
          <w:bCs/>
          <w:sz w:val="32"/>
          <w:szCs w:val="32"/>
          <w:lang w:val="en-US"/>
        </w:rPr>
      </w:pPr>
      <w:r>
        <w:rPr>
          <w:rFonts w:hint="eastAsia" w:eastAsiaTheme="minorEastAsia"/>
          <w:b/>
          <w:bCs/>
          <w:sz w:val="32"/>
          <w:szCs w:val="32"/>
          <w:lang w:val="en-US"/>
        </w:rPr>
        <w:t>Content</w:t>
      </w:r>
    </w:p>
    <w:p w14:paraId="0920C176">
      <w:pPr>
        <w:pStyle w:val="6"/>
        <w:jc w:val="left"/>
        <w:rPr>
          <w:rFonts w:ascii="Times New Roman" w:hAnsi="Times New Roman" w:cs="Times New Roman"/>
          <w:sz w:val="24"/>
          <w:szCs w:val="24"/>
          <w14:ligatures w14:val="standardContextual"/>
        </w:rPr>
      </w:pP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TOC \o "1-3" \h \z \u </w:instrText>
      </w:r>
      <w:r>
        <w:rPr>
          <w:rFonts w:ascii="Times New Roman" w:hAnsi="Times New Roman" w:cs="Times New Roman"/>
          <w:b/>
          <w:bCs/>
          <w:sz w:val="24"/>
          <w:szCs w:val="24"/>
        </w:rPr>
        <w:fldChar w:fldCharType="separate"/>
      </w:r>
      <w:r>
        <w:fldChar w:fldCharType="begin"/>
      </w:r>
      <w:r>
        <w:instrText xml:space="preserve"> HYPERLINK \l "_Toc181741439" </w:instrText>
      </w:r>
      <w:r>
        <w:fldChar w:fldCharType="separate"/>
      </w:r>
      <w:r>
        <w:rPr>
          <w:rStyle w:val="12"/>
          <w:rFonts w:ascii="Times New Roman" w:hAnsi="Times New Roman" w:cs="Times New Roman"/>
          <w:b/>
          <w:sz w:val="24"/>
          <w:szCs w:val="24"/>
        </w:rPr>
        <w:t>1</w:t>
      </w:r>
      <w:r>
        <w:rPr>
          <w:rFonts w:ascii="Times New Roman" w:hAnsi="Times New Roman" w:cs="Times New Roman"/>
          <w:sz w:val="24"/>
          <w:szCs w:val="24"/>
          <w14:ligatures w14:val="standardContextual"/>
        </w:rPr>
        <w:tab/>
      </w:r>
      <w:r>
        <w:rPr>
          <w:rStyle w:val="12"/>
          <w:rFonts w:ascii="Times New Roman" w:hAnsi="Times New Roman" w:cs="Times New Roman"/>
          <w:b/>
          <w:sz w:val="24"/>
          <w:szCs w:val="24"/>
        </w:rPr>
        <w:t>Introduction</w:t>
      </w:r>
      <w:r>
        <w:rPr>
          <w:rStyle w:val="12"/>
          <w:rFonts w:hint="eastAsia" w:ascii="Times New Roman" w:hAnsi="Times New Roman" w:cs="Times New Roman"/>
          <w:b/>
          <w:sz w:val="24"/>
          <w:szCs w:val="24"/>
        </w:rPr>
        <w:t xml:space="preserve"> (Shuxia. Zhong)</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_Toc181741439 \h </w:instrText>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48AA76E0">
      <w:pPr>
        <w:pStyle w:val="6"/>
        <w:jc w:val="left"/>
        <w:rPr>
          <w:rFonts w:ascii="Times New Roman" w:hAnsi="Times New Roman" w:cs="Times New Roman"/>
          <w:sz w:val="24"/>
          <w:szCs w:val="24"/>
          <w14:ligatures w14:val="standardContextual"/>
        </w:rPr>
      </w:pPr>
      <w:r>
        <w:fldChar w:fldCharType="begin"/>
      </w:r>
      <w:r>
        <w:instrText xml:space="preserve"> HYPERLINK \l "_Toc181741440" </w:instrText>
      </w:r>
      <w:r>
        <w:fldChar w:fldCharType="separate"/>
      </w:r>
      <w:r>
        <w:rPr>
          <w:rStyle w:val="12"/>
          <w:rFonts w:ascii="Times New Roman" w:hAnsi="Times New Roman" w:cs="Times New Roman"/>
          <w:b/>
          <w:sz w:val="24"/>
          <w:szCs w:val="24"/>
        </w:rPr>
        <w:t>2</w:t>
      </w:r>
      <w:r>
        <w:rPr>
          <w:rFonts w:ascii="Times New Roman" w:hAnsi="Times New Roman" w:cs="Times New Roman"/>
          <w:sz w:val="24"/>
          <w:szCs w:val="24"/>
          <w14:ligatures w14:val="standardContextual"/>
        </w:rPr>
        <w:tab/>
      </w:r>
      <w:r>
        <w:rPr>
          <w:rStyle w:val="12"/>
          <w:rFonts w:ascii="Times New Roman" w:hAnsi="Times New Roman" w:cs="Times New Roman"/>
          <w:b/>
          <w:sz w:val="24"/>
          <w:szCs w:val="24"/>
        </w:rPr>
        <w:t>Case Description</w:t>
      </w:r>
      <w:r>
        <w:rPr>
          <w:rStyle w:val="12"/>
          <w:rFonts w:hint="eastAsia" w:ascii="Times New Roman" w:hAnsi="Times New Roman" w:cs="Times New Roman"/>
          <w:b/>
          <w:sz w:val="24"/>
          <w:szCs w:val="24"/>
        </w:rPr>
        <w:t xml:space="preserve"> (Shuxia. Zhong)</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_Toc181741440 \h </w:instrText>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4E9F5341">
      <w:pPr>
        <w:pStyle w:val="7"/>
        <w:tabs>
          <w:tab w:val="left" w:pos="1050"/>
          <w:tab w:val="right" w:leader="dot" w:pos="8296"/>
        </w:tabs>
        <w:spacing w:line="360" w:lineRule="auto"/>
        <w:jc w:val="left"/>
        <w:rPr>
          <w:rFonts w:ascii="Times New Roman" w:hAnsi="Times New Roman" w:cs="Times New Roman"/>
          <w:sz w:val="24"/>
          <w:szCs w:val="24"/>
          <w14:ligatures w14:val="standardContextual"/>
        </w:rPr>
      </w:pPr>
      <w:r>
        <w:fldChar w:fldCharType="begin"/>
      </w:r>
      <w:r>
        <w:instrText xml:space="preserve"> HYPERLINK \l "_Toc181741443" </w:instrText>
      </w:r>
      <w:r>
        <w:fldChar w:fldCharType="separate"/>
      </w:r>
      <w:r>
        <w:rPr>
          <w:rStyle w:val="12"/>
          <w:rFonts w:ascii="Times New Roman" w:hAnsi="Times New Roman" w:cs="Times New Roman"/>
          <w:b/>
          <w:bCs/>
          <w:sz w:val="24"/>
          <w:szCs w:val="24"/>
        </w:rPr>
        <w:t>2.1</w:t>
      </w:r>
      <w:r>
        <w:rPr>
          <w:rFonts w:ascii="Times New Roman" w:hAnsi="Times New Roman" w:cs="Times New Roman"/>
          <w:sz w:val="24"/>
          <w:szCs w:val="24"/>
          <w14:ligatures w14:val="standardContextual"/>
        </w:rPr>
        <w:tab/>
      </w:r>
      <w:r>
        <w:rPr>
          <w:rStyle w:val="12"/>
          <w:rFonts w:ascii="Times New Roman" w:hAnsi="Times New Roman" w:cs="Times New Roman"/>
          <w:b/>
          <w:bCs/>
          <w:sz w:val="24"/>
          <w:szCs w:val="24"/>
        </w:rPr>
        <w:t>Generative AI</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_Toc181741443 \h </w:instrText>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149C352">
      <w:pPr>
        <w:pStyle w:val="7"/>
        <w:tabs>
          <w:tab w:val="left" w:pos="1050"/>
          <w:tab w:val="right" w:leader="dot" w:pos="8296"/>
        </w:tabs>
        <w:spacing w:line="360" w:lineRule="auto"/>
        <w:jc w:val="left"/>
        <w:rPr>
          <w:rFonts w:ascii="Times New Roman" w:hAnsi="Times New Roman" w:cs="Times New Roman"/>
          <w:sz w:val="24"/>
          <w:szCs w:val="24"/>
          <w14:ligatures w14:val="standardContextual"/>
        </w:rPr>
      </w:pPr>
      <w:r>
        <w:fldChar w:fldCharType="begin"/>
      </w:r>
      <w:r>
        <w:instrText xml:space="preserve"> HYPERLINK \l "_Toc181741444" </w:instrText>
      </w:r>
      <w:r>
        <w:fldChar w:fldCharType="separate"/>
      </w:r>
      <w:r>
        <w:rPr>
          <w:rStyle w:val="12"/>
          <w:rFonts w:ascii="Times New Roman" w:hAnsi="Times New Roman" w:cs="Times New Roman"/>
          <w:b/>
          <w:bCs/>
          <w:sz w:val="24"/>
          <w:szCs w:val="24"/>
        </w:rPr>
        <w:t>2.2</w:t>
      </w:r>
      <w:r>
        <w:rPr>
          <w:rFonts w:ascii="Times New Roman" w:hAnsi="Times New Roman" w:cs="Times New Roman"/>
          <w:sz w:val="24"/>
          <w:szCs w:val="24"/>
          <w14:ligatures w14:val="standardContextual"/>
        </w:rPr>
        <w:tab/>
      </w:r>
      <w:r>
        <w:rPr>
          <w:rStyle w:val="12"/>
          <w:rFonts w:ascii="Times New Roman" w:hAnsi="Times New Roman" w:cs="Times New Roman"/>
          <w:b/>
          <w:bCs/>
          <w:sz w:val="24"/>
          <w:szCs w:val="24"/>
        </w:rPr>
        <w:t>Application of GenAI in E-business—Amazon Rufus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_Toc181741444 \h </w:instrText>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5D71169">
      <w:pPr>
        <w:pStyle w:val="6"/>
        <w:jc w:val="left"/>
        <w:rPr>
          <w:rFonts w:ascii="Times New Roman" w:hAnsi="Times New Roman" w:cs="Times New Roman"/>
          <w:sz w:val="24"/>
          <w:szCs w:val="24"/>
          <w14:ligatures w14:val="standardContextual"/>
        </w:rPr>
      </w:pPr>
      <w:r>
        <w:fldChar w:fldCharType="begin"/>
      </w:r>
      <w:r>
        <w:instrText xml:space="preserve"> HYPERLINK \l "_Toc181741445" </w:instrText>
      </w:r>
      <w:r>
        <w:fldChar w:fldCharType="separate"/>
      </w:r>
      <w:r>
        <w:rPr>
          <w:rStyle w:val="12"/>
          <w:rFonts w:ascii="Times New Roman" w:hAnsi="Times New Roman" w:cs="Times New Roman"/>
          <w:b/>
          <w:bCs/>
          <w:sz w:val="24"/>
          <w:szCs w:val="24"/>
        </w:rPr>
        <w:t>3</w:t>
      </w:r>
      <w:r>
        <w:rPr>
          <w:rFonts w:ascii="Times New Roman" w:hAnsi="Times New Roman" w:cs="Times New Roman"/>
          <w:sz w:val="24"/>
          <w:szCs w:val="24"/>
          <w14:ligatures w14:val="standardContextual"/>
        </w:rPr>
        <w:tab/>
      </w:r>
      <w:r>
        <w:rPr>
          <w:rStyle w:val="12"/>
          <w:rFonts w:ascii="Times New Roman" w:hAnsi="Times New Roman" w:cs="Times New Roman"/>
          <w:b/>
          <w:bCs/>
          <w:sz w:val="24"/>
          <w:szCs w:val="24"/>
        </w:rPr>
        <w:t>Rufus’s Critical Analysis</w:t>
      </w:r>
      <w:r>
        <w:rPr>
          <w:rStyle w:val="12"/>
          <w:rFonts w:hint="eastAsia" w:ascii="Times New Roman" w:hAnsi="Times New Roman" w:cs="Times New Roman"/>
          <w:b/>
          <w:bCs/>
          <w:sz w:val="24"/>
          <w:szCs w:val="24"/>
        </w:rPr>
        <w:t xml:space="preserve"> (Yunqiu. Li and Yihang. Xu)</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_Toc181741445 \h </w:instrText>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6C39CD8">
      <w:pPr>
        <w:pStyle w:val="7"/>
        <w:tabs>
          <w:tab w:val="left" w:pos="1050"/>
          <w:tab w:val="right" w:leader="dot" w:pos="8296"/>
        </w:tabs>
        <w:spacing w:line="360" w:lineRule="auto"/>
        <w:jc w:val="left"/>
        <w:rPr>
          <w:rFonts w:ascii="Times New Roman" w:hAnsi="Times New Roman" w:cs="Times New Roman"/>
          <w:sz w:val="24"/>
          <w:szCs w:val="24"/>
          <w14:ligatures w14:val="standardContextual"/>
        </w:rPr>
      </w:pPr>
      <w:r>
        <w:fldChar w:fldCharType="begin"/>
      </w:r>
      <w:r>
        <w:instrText xml:space="preserve"> HYPERLINK \l "_Toc181741448" </w:instrText>
      </w:r>
      <w:r>
        <w:fldChar w:fldCharType="separate"/>
      </w:r>
      <w:r>
        <w:rPr>
          <w:rStyle w:val="12"/>
          <w:rFonts w:ascii="Times New Roman" w:hAnsi="Times New Roman" w:cs="Times New Roman"/>
          <w:b/>
          <w:sz w:val="24"/>
          <w:szCs w:val="24"/>
        </w:rPr>
        <w:t>3.1</w:t>
      </w:r>
      <w:r>
        <w:rPr>
          <w:rFonts w:ascii="Times New Roman" w:hAnsi="Times New Roman" w:cs="Times New Roman"/>
          <w:sz w:val="24"/>
          <w:szCs w:val="24"/>
          <w14:ligatures w14:val="standardContextual"/>
        </w:rPr>
        <w:tab/>
      </w:r>
      <w:r>
        <w:rPr>
          <w:rStyle w:val="12"/>
          <w:rFonts w:ascii="Times New Roman" w:hAnsi="Times New Roman" w:cs="Times New Roman"/>
          <w:b/>
          <w:bCs/>
          <w:sz w:val="24"/>
          <w:szCs w:val="24"/>
        </w:rPr>
        <w:t>Personalisation and Automation Perspective</w:t>
      </w:r>
      <w:r>
        <w:rPr>
          <w:rStyle w:val="12"/>
          <w:rFonts w:hint="eastAsia" w:ascii="Times New Roman" w:hAnsi="Times New Roman" w:cs="Times New Roman"/>
          <w:b/>
          <w:bCs/>
          <w:sz w:val="24"/>
          <w:szCs w:val="24"/>
        </w:rPr>
        <w:t xml:space="preserve"> (Yunqiu. Li)</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_Toc181741448 \h </w:instrText>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4964F10C">
      <w:pPr>
        <w:pStyle w:val="7"/>
        <w:tabs>
          <w:tab w:val="left" w:pos="1050"/>
          <w:tab w:val="right" w:leader="dot" w:pos="8296"/>
        </w:tabs>
        <w:spacing w:line="360" w:lineRule="auto"/>
        <w:jc w:val="left"/>
        <w:rPr>
          <w:rFonts w:ascii="Times New Roman" w:hAnsi="Times New Roman" w:cs="Times New Roman"/>
          <w:sz w:val="24"/>
          <w:szCs w:val="24"/>
          <w14:ligatures w14:val="standardContextual"/>
        </w:rPr>
      </w:pPr>
      <w:r>
        <w:fldChar w:fldCharType="begin"/>
      </w:r>
      <w:r>
        <w:instrText xml:space="preserve"> HYPERLINK \l "_Toc181741449" </w:instrText>
      </w:r>
      <w:r>
        <w:fldChar w:fldCharType="separate"/>
      </w:r>
      <w:r>
        <w:rPr>
          <w:rStyle w:val="12"/>
          <w:rFonts w:ascii="Times New Roman" w:hAnsi="Times New Roman" w:cs="Times New Roman"/>
          <w:b/>
          <w:sz w:val="24"/>
          <w:szCs w:val="24"/>
        </w:rPr>
        <w:t>3.2</w:t>
      </w:r>
      <w:r>
        <w:rPr>
          <w:rFonts w:ascii="Times New Roman" w:hAnsi="Times New Roman" w:cs="Times New Roman"/>
          <w:sz w:val="24"/>
          <w:szCs w:val="24"/>
          <w14:ligatures w14:val="standardContextual"/>
        </w:rPr>
        <w:tab/>
      </w:r>
      <w:r>
        <w:rPr>
          <w:rStyle w:val="12"/>
          <w:rFonts w:ascii="Times New Roman" w:hAnsi="Times New Roman" w:cs="Times New Roman"/>
          <w:b/>
          <w:bCs/>
          <w:sz w:val="24"/>
          <w:szCs w:val="24"/>
        </w:rPr>
        <w:t>Data-Driven Decision-Making Perspective</w:t>
      </w:r>
      <w:r>
        <w:rPr>
          <w:rStyle w:val="12"/>
          <w:rFonts w:hint="eastAsia" w:ascii="Times New Roman" w:hAnsi="Times New Roman" w:cs="Times New Roman"/>
          <w:b/>
          <w:bCs/>
          <w:sz w:val="24"/>
          <w:szCs w:val="24"/>
        </w:rPr>
        <w:t xml:space="preserve"> (Yihang. Xu)</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_Toc181741449 \h </w:instrText>
      </w:r>
      <w:r>
        <w:rPr>
          <w:rFonts w:ascii="Times New Roman" w:hAnsi="Times New Roman" w:cs="Times New Roman"/>
          <w:sz w:val="24"/>
          <w:szCs w:val="24"/>
        </w:rPr>
        <w:fldChar w:fldCharType="separate"/>
      </w:r>
      <w:r>
        <w:rPr>
          <w:rFonts w:ascii="Times New Roman" w:hAnsi="Times New Roman" w:cs="Times New Roman"/>
          <w:sz w:val="24"/>
          <w:szCs w:val="24"/>
        </w:rPr>
        <w:t>7</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40802676">
      <w:pPr>
        <w:pStyle w:val="6"/>
        <w:jc w:val="left"/>
        <w:rPr>
          <w:rFonts w:ascii="Times New Roman" w:hAnsi="Times New Roman" w:cs="Times New Roman"/>
          <w:sz w:val="24"/>
          <w:szCs w:val="24"/>
          <w14:ligatures w14:val="standardContextual"/>
        </w:rPr>
      </w:pPr>
      <w:r>
        <w:fldChar w:fldCharType="begin"/>
      </w:r>
      <w:r>
        <w:instrText xml:space="preserve"> HYPERLINK \l "_Toc181741450" </w:instrText>
      </w:r>
      <w:r>
        <w:fldChar w:fldCharType="separate"/>
      </w:r>
      <w:r>
        <w:rPr>
          <w:rStyle w:val="12"/>
          <w:rFonts w:ascii="Times New Roman" w:hAnsi="Times New Roman" w:cs="Times New Roman"/>
          <w:b/>
          <w:bCs/>
          <w:sz w:val="24"/>
          <w:szCs w:val="24"/>
        </w:rPr>
        <w:t>4</w:t>
      </w:r>
      <w:r>
        <w:rPr>
          <w:rFonts w:ascii="Times New Roman" w:hAnsi="Times New Roman" w:cs="Times New Roman"/>
          <w:sz w:val="24"/>
          <w:szCs w:val="24"/>
          <w14:ligatures w14:val="standardContextual"/>
        </w:rPr>
        <w:tab/>
      </w:r>
      <w:r>
        <w:rPr>
          <w:rStyle w:val="12"/>
          <w:rFonts w:ascii="Times New Roman" w:hAnsi="Times New Roman" w:cs="Times New Roman"/>
          <w:b/>
          <w:bCs/>
          <w:sz w:val="24"/>
          <w:szCs w:val="24"/>
        </w:rPr>
        <w:t>Potential Development of Rufus in the HR System of Amazon—Rufusy</w:t>
      </w:r>
      <w:r>
        <w:rPr>
          <w:rStyle w:val="12"/>
          <w:rFonts w:hint="eastAsia" w:ascii="Times New Roman" w:hAnsi="Times New Roman" w:cs="Times New Roman"/>
          <w:b/>
          <w:bCs/>
          <w:sz w:val="24"/>
          <w:szCs w:val="24"/>
        </w:rPr>
        <w:t xml:space="preserve"> (Xinyuan. Zhang)</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_Toc181741450 \h </w:instrText>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0F505330">
      <w:pPr>
        <w:pStyle w:val="6"/>
        <w:jc w:val="left"/>
        <w:rPr>
          <w:rFonts w:ascii="Times New Roman" w:hAnsi="Times New Roman" w:cs="Times New Roman"/>
          <w:sz w:val="24"/>
          <w:szCs w:val="24"/>
          <w14:ligatures w14:val="standardContextual"/>
        </w:rPr>
      </w:pPr>
      <w:r>
        <w:fldChar w:fldCharType="begin"/>
      </w:r>
      <w:r>
        <w:instrText xml:space="preserve"> HYPERLINK \l "_Toc181741451" </w:instrText>
      </w:r>
      <w:r>
        <w:fldChar w:fldCharType="separate"/>
      </w:r>
      <w:r>
        <w:rPr>
          <w:rStyle w:val="12"/>
          <w:rFonts w:ascii="Times New Roman" w:hAnsi="Times New Roman" w:cs="Times New Roman"/>
          <w:b/>
          <w:bCs/>
          <w:sz w:val="24"/>
          <w:szCs w:val="24"/>
        </w:rPr>
        <w:t>5</w:t>
      </w:r>
      <w:r>
        <w:rPr>
          <w:rFonts w:ascii="Times New Roman" w:hAnsi="Times New Roman" w:cs="Times New Roman"/>
          <w:sz w:val="24"/>
          <w:szCs w:val="24"/>
          <w14:ligatures w14:val="standardContextual"/>
        </w:rPr>
        <w:tab/>
      </w:r>
      <w:r>
        <w:rPr>
          <w:rStyle w:val="12"/>
          <w:rFonts w:ascii="Times New Roman" w:hAnsi="Times New Roman" w:cs="Times New Roman"/>
          <w:b/>
          <w:bCs/>
          <w:sz w:val="24"/>
          <w:szCs w:val="24"/>
        </w:rPr>
        <w:t>Rufusy’s Critical Analysis</w:t>
      </w:r>
      <w:r>
        <w:rPr>
          <w:rStyle w:val="12"/>
          <w:rFonts w:hint="eastAsia" w:ascii="Times New Roman" w:hAnsi="Times New Roman" w:cs="Times New Roman"/>
          <w:b/>
          <w:bCs/>
          <w:sz w:val="24"/>
          <w:szCs w:val="24"/>
        </w:rPr>
        <w:t xml:space="preserve"> (Nan. Lin)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_Toc181741451 \h </w:instrText>
      </w:r>
      <w:r>
        <w:rPr>
          <w:rFonts w:ascii="Times New Roman" w:hAnsi="Times New Roman" w:cs="Times New Roman"/>
          <w:sz w:val="24"/>
          <w:szCs w:val="24"/>
        </w:rPr>
        <w:fldChar w:fldCharType="separate"/>
      </w:r>
      <w:r>
        <w:rPr>
          <w:rFonts w:ascii="Times New Roman" w:hAnsi="Times New Roman" w:cs="Times New Roman"/>
          <w:sz w:val="24"/>
          <w:szCs w:val="24"/>
        </w:rPr>
        <w:t>9</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7941582">
      <w:pPr>
        <w:pStyle w:val="7"/>
        <w:tabs>
          <w:tab w:val="left" w:pos="1050"/>
          <w:tab w:val="right" w:leader="dot" w:pos="8296"/>
        </w:tabs>
        <w:spacing w:line="360" w:lineRule="auto"/>
        <w:jc w:val="left"/>
        <w:rPr>
          <w:rFonts w:ascii="Times New Roman" w:hAnsi="Times New Roman" w:cs="Times New Roman"/>
          <w:sz w:val="24"/>
          <w:szCs w:val="24"/>
          <w14:ligatures w14:val="standardContextual"/>
        </w:rPr>
      </w:pPr>
      <w:r>
        <w:fldChar w:fldCharType="begin"/>
      </w:r>
      <w:r>
        <w:instrText xml:space="preserve"> HYPERLINK \l "_Toc181741452" </w:instrText>
      </w:r>
      <w:r>
        <w:fldChar w:fldCharType="separate"/>
      </w:r>
      <w:r>
        <w:rPr>
          <w:rStyle w:val="12"/>
          <w:rFonts w:ascii="Times New Roman" w:hAnsi="Times New Roman" w:cs="Times New Roman"/>
          <w:b/>
          <w:bCs/>
          <w:sz w:val="24"/>
          <w:szCs w:val="24"/>
        </w:rPr>
        <w:t>5.1</w:t>
      </w:r>
      <w:r>
        <w:rPr>
          <w:rFonts w:ascii="Times New Roman" w:hAnsi="Times New Roman" w:cs="Times New Roman"/>
          <w:sz w:val="24"/>
          <w:szCs w:val="24"/>
          <w14:ligatures w14:val="standardContextual"/>
        </w:rPr>
        <w:tab/>
      </w:r>
      <w:r>
        <w:rPr>
          <w:rStyle w:val="12"/>
          <w:rFonts w:ascii="Times New Roman" w:hAnsi="Times New Roman" w:cs="Times New Roman"/>
          <w:b/>
          <w:bCs/>
          <w:sz w:val="24"/>
          <w:szCs w:val="24"/>
        </w:rPr>
        <w:t>Employee Perspective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_Toc181741452 \h </w:instrText>
      </w:r>
      <w:r>
        <w:rPr>
          <w:rFonts w:ascii="Times New Roman" w:hAnsi="Times New Roman" w:cs="Times New Roman"/>
          <w:sz w:val="24"/>
          <w:szCs w:val="24"/>
        </w:rPr>
        <w:fldChar w:fldCharType="separate"/>
      </w:r>
      <w:r>
        <w:rPr>
          <w:rFonts w:ascii="Times New Roman" w:hAnsi="Times New Roman" w:cs="Times New Roman"/>
          <w:sz w:val="24"/>
          <w:szCs w:val="24"/>
        </w:rPr>
        <w:t>9</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709D121">
      <w:pPr>
        <w:pStyle w:val="7"/>
        <w:tabs>
          <w:tab w:val="left" w:pos="1050"/>
          <w:tab w:val="right" w:leader="dot" w:pos="8296"/>
        </w:tabs>
        <w:spacing w:line="360" w:lineRule="auto"/>
        <w:jc w:val="left"/>
        <w:rPr>
          <w:rFonts w:ascii="Times New Roman" w:hAnsi="Times New Roman" w:cs="Times New Roman"/>
          <w:sz w:val="24"/>
          <w:szCs w:val="24"/>
          <w14:ligatures w14:val="standardContextual"/>
        </w:rPr>
      </w:pPr>
      <w:r>
        <w:fldChar w:fldCharType="begin"/>
      </w:r>
      <w:r>
        <w:instrText xml:space="preserve"> HYPERLINK \l "_Toc181741455" </w:instrText>
      </w:r>
      <w:r>
        <w:fldChar w:fldCharType="separate"/>
      </w:r>
      <w:r>
        <w:rPr>
          <w:rStyle w:val="12"/>
          <w:rFonts w:ascii="Times New Roman" w:hAnsi="Times New Roman" w:cs="Times New Roman"/>
          <w:b/>
          <w:bCs/>
          <w:sz w:val="24"/>
          <w:szCs w:val="24"/>
        </w:rPr>
        <w:t>5.2</w:t>
      </w:r>
      <w:r>
        <w:rPr>
          <w:rFonts w:ascii="Times New Roman" w:hAnsi="Times New Roman" w:cs="Times New Roman"/>
          <w:sz w:val="24"/>
          <w:szCs w:val="24"/>
          <w14:ligatures w14:val="standardContextual"/>
        </w:rPr>
        <w:tab/>
      </w:r>
      <w:r>
        <w:rPr>
          <w:rStyle w:val="12"/>
          <w:rFonts w:ascii="Times New Roman" w:hAnsi="Times New Roman" w:cs="Times New Roman"/>
          <w:b/>
          <w:bCs/>
          <w:sz w:val="24"/>
          <w:szCs w:val="24"/>
        </w:rPr>
        <w:t>Management Perspective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_Toc181741455 \h </w:instrText>
      </w:r>
      <w:r>
        <w:rPr>
          <w:rFonts w:ascii="Times New Roman" w:hAnsi="Times New Roman" w:cs="Times New Roman"/>
          <w:sz w:val="24"/>
          <w:szCs w:val="24"/>
        </w:rPr>
        <w:fldChar w:fldCharType="separate"/>
      </w:r>
      <w:r>
        <w:rPr>
          <w:rFonts w:ascii="Times New Roman" w:hAnsi="Times New Roman" w:cs="Times New Roman"/>
          <w:sz w:val="24"/>
          <w:szCs w:val="24"/>
        </w:rPr>
        <w:t>10</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EA89B9B">
      <w:pPr>
        <w:pStyle w:val="7"/>
        <w:tabs>
          <w:tab w:val="left" w:pos="1050"/>
          <w:tab w:val="right" w:leader="dot" w:pos="8296"/>
        </w:tabs>
        <w:spacing w:line="360" w:lineRule="auto"/>
        <w:jc w:val="left"/>
        <w:rPr>
          <w:rFonts w:ascii="Times New Roman" w:hAnsi="Times New Roman" w:cs="Times New Roman"/>
          <w:sz w:val="24"/>
          <w:szCs w:val="24"/>
          <w14:ligatures w14:val="standardContextual"/>
        </w:rPr>
      </w:pPr>
      <w:r>
        <w:fldChar w:fldCharType="begin"/>
      </w:r>
      <w:r>
        <w:instrText xml:space="preserve"> HYPERLINK \l "_Toc181741458" </w:instrText>
      </w:r>
      <w:r>
        <w:fldChar w:fldCharType="separate"/>
      </w:r>
      <w:r>
        <w:rPr>
          <w:rStyle w:val="12"/>
          <w:rFonts w:ascii="Times New Roman" w:hAnsi="Times New Roman" w:cs="Times New Roman"/>
          <w:b/>
          <w:bCs/>
          <w:sz w:val="24"/>
          <w:szCs w:val="24"/>
        </w:rPr>
        <w:t>5.3</w:t>
      </w:r>
      <w:r>
        <w:rPr>
          <w:rFonts w:ascii="Times New Roman" w:hAnsi="Times New Roman" w:cs="Times New Roman"/>
          <w:sz w:val="24"/>
          <w:szCs w:val="24"/>
          <w14:ligatures w14:val="standardContextual"/>
        </w:rPr>
        <w:tab/>
      </w:r>
      <w:r>
        <w:rPr>
          <w:rStyle w:val="12"/>
          <w:rFonts w:ascii="Times New Roman" w:hAnsi="Times New Roman" w:cs="Times New Roman"/>
          <w:b/>
          <w:bCs/>
          <w:sz w:val="24"/>
          <w:szCs w:val="24"/>
        </w:rPr>
        <w:t>Expansion of the Global Business Landscape Perspective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_Toc181741458 \h </w:instrText>
      </w:r>
      <w:r>
        <w:rPr>
          <w:rFonts w:ascii="Times New Roman" w:hAnsi="Times New Roman" w:cs="Times New Roman"/>
          <w:sz w:val="24"/>
          <w:szCs w:val="24"/>
        </w:rPr>
        <w:fldChar w:fldCharType="separate"/>
      </w:r>
      <w:r>
        <w:rPr>
          <w:rFonts w:ascii="Times New Roman" w:hAnsi="Times New Roman" w:cs="Times New Roman"/>
          <w:sz w:val="24"/>
          <w:szCs w:val="24"/>
        </w:rPr>
        <w:t>10</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566611F">
      <w:pPr>
        <w:pStyle w:val="6"/>
        <w:jc w:val="left"/>
        <w:rPr>
          <w:rFonts w:ascii="Times New Roman" w:hAnsi="Times New Roman" w:cs="Times New Roman"/>
          <w:sz w:val="24"/>
          <w:szCs w:val="24"/>
          <w14:ligatures w14:val="standardContextual"/>
        </w:rPr>
      </w:pPr>
      <w:r>
        <w:fldChar w:fldCharType="begin"/>
      </w:r>
      <w:r>
        <w:instrText xml:space="preserve"> HYPERLINK \l "_Toc181741459" </w:instrText>
      </w:r>
      <w:r>
        <w:fldChar w:fldCharType="separate"/>
      </w:r>
      <w:r>
        <w:rPr>
          <w:rStyle w:val="12"/>
          <w:rFonts w:ascii="Times New Roman" w:hAnsi="Times New Roman" w:cs="Times New Roman"/>
          <w:b/>
          <w:bCs/>
          <w:sz w:val="24"/>
          <w:szCs w:val="24"/>
        </w:rPr>
        <w:t>6</w:t>
      </w:r>
      <w:r>
        <w:rPr>
          <w:rFonts w:ascii="Times New Roman" w:hAnsi="Times New Roman" w:cs="Times New Roman"/>
          <w:sz w:val="24"/>
          <w:szCs w:val="24"/>
          <w14:ligatures w14:val="standardContextual"/>
        </w:rPr>
        <w:tab/>
      </w:r>
      <w:r>
        <w:rPr>
          <w:rStyle w:val="12"/>
          <w:rFonts w:ascii="Times New Roman" w:hAnsi="Times New Roman" w:cs="Times New Roman"/>
          <w:b/>
          <w:bCs/>
          <w:sz w:val="24"/>
          <w:szCs w:val="24"/>
        </w:rPr>
        <w:t>Conclusion</w:t>
      </w:r>
      <w:r>
        <w:rPr>
          <w:rStyle w:val="12"/>
          <w:rFonts w:hint="eastAsia" w:ascii="Times New Roman" w:hAnsi="Times New Roman" w:cs="Times New Roman"/>
          <w:b/>
          <w:bCs/>
          <w:sz w:val="24"/>
          <w:szCs w:val="24"/>
        </w:rPr>
        <w:t xml:space="preserve"> (Yida. Liu)</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_Toc181741459 \h </w:instrText>
      </w:r>
      <w:r>
        <w:rPr>
          <w:rFonts w:ascii="Times New Roman" w:hAnsi="Times New Roman" w:cs="Times New Roman"/>
          <w:sz w:val="24"/>
          <w:szCs w:val="24"/>
        </w:rPr>
        <w:fldChar w:fldCharType="separate"/>
      </w:r>
      <w:r>
        <w:rPr>
          <w:rFonts w:ascii="Times New Roman" w:hAnsi="Times New Roman" w:cs="Times New Roman"/>
          <w:sz w:val="24"/>
          <w:szCs w:val="24"/>
        </w:rPr>
        <w:t>11</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3A8DDF8">
      <w:pPr>
        <w:pStyle w:val="6"/>
        <w:jc w:val="left"/>
        <w:rPr>
          <w:rFonts w:ascii="Times New Roman" w:hAnsi="Times New Roman" w:cs="Times New Roman"/>
          <w:sz w:val="24"/>
          <w:szCs w:val="24"/>
          <w14:ligatures w14:val="standardContextual"/>
        </w:rPr>
      </w:pPr>
      <w:r>
        <w:fldChar w:fldCharType="begin"/>
      </w:r>
      <w:r>
        <w:instrText xml:space="preserve"> HYPERLINK \l "_Toc181741460" </w:instrText>
      </w:r>
      <w:r>
        <w:fldChar w:fldCharType="separate"/>
      </w:r>
      <w:r>
        <w:rPr>
          <w:rStyle w:val="12"/>
          <w:rFonts w:ascii="Times New Roman" w:hAnsi="Times New Roman" w:cs="Times New Roman"/>
          <w:b/>
          <w:bCs/>
          <w:sz w:val="24"/>
          <w:szCs w:val="24"/>
        </w:rPr>
        <w:t>Reference List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_Toc181741460 \h </w:instrText>
      </w:r>
      <w:r>
        <w:rPr>
          <w:rFonts w:ascii="Times New Roman" w:hAnsi="Times New Roman" w:cs="Times New Roman"/>
          <w:sz w:val="24"/>
          <w:szCs w:val="24"/>
        </w:rPr>
        <w:fldChar w:fldCharType="separate"/>
      </w:r>
      <w:r>
        <w:rPr>
          <w:rFonts w:ascii="Times New Roman" w:hAnsi="Times New Roman" w:cs="Times New Roman"/>
          <w:sz w:val="24"/>
          <w:szCs w:val="24"/>
        </w:rPr>
        <w:t>13</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05848AA">
      <w:pPr>
        <w:pStyle w:val="8"/>
        <w:spacing w:line="360" w:lineRule="auto"/>
        <w:rPr>
          <w:rFonts w:eastAsiaTheme="minorEastAsia"/>
          <w:b/>
          <w:bCs/>
          <w:lang w:val="en-US"/>
        </w:rPr>
      </w:pPr>
      <w:r>
        <w:rPr>
          <w:rFonts w:eastAsiaTheme="minorEastAsia"/>
          <w:b/>
          <w:bCs/>
          <w:lang w:val="en-US"/>
        </w:rPr>
        <w:fldChar w:fldCharType="end"/>
      </w:r>
    </w:p>
    <w:p w14:paraId="75E865DD">
      <w:pPr>
        <w:pStyle w:val="20"/>
        <w:numPr>
          <w:ilvl w:val="0"/>
          <w:numId w:val="0"/>
        </w:numPr>
        <w:spacing w:line="360" w:lineRule="auto"/>
        <w:rPr>
          <w:rFonts w:ascii="Times New Roman" w:hAnsi="Times New Roman" w:cs="Times New Roman" w:eastAsiaTheme="minorEastAsia"/>
          <w:b/>
          <w:sz w:val="32"/>
        </w:rPr>
      </w:pPr>
      <w:r>
        <w:rPr>
          <w:rFonts w:ascii="Times New Roman" w:hAnsi="Times New Roman" w:cs="Times New Roman" w:eastAsiaTheme="minorEastAsia"/>
          <w:b/>
          <w:sz w:val="32"/>
        </w:rPr>
        <w:br w:type="page"/>
      </w:r>
    </w:p>
    <w:p w14:paraId="6F98D3C1">
      <w:pPr>
        <w:pStyle w:val="20"/>
        <w:numPr>
          <w:ilvl w:val="0"/>
          <w:numId w:val="3"/>
        </w:numPr>
        <w:spacing w:line="360" w:lineRule="auto"/>
        <w:ind w:left="357" w:hanging="357"/>
        <w:outlineLvl w:val="0"/>
        <w:rPr>
          <w:rFonts w:ascii="Times New Roman" w:hAnsi="Times New Roman" w:cs="Times New Roman" w:eastAsiaTheme="minorEastAsia"/>
          <w:b/>
          <w:sz w:val="32"/>
        </w:rPr>
      </w:pPr>
      <w:bookmarkStart w:id="3" w:name="_Toc181741439"/>
      <w:r>
        <w:rPr>
          <w:rFonts w:hint="eastAsia" w:ascii="Times New Roman" w:hAnsi="Times New Roman" w:cs="Times New Roman" w:eastAsiaTheme="minorEastAsia"/>
          <w:b/>
          <w:sz w:val="32"/>
        </w:rPr>
        <w:t>Introduction</w:t>
      </w:r>
      <w:bookmarkEnd w:id="3"/>
    </w:p>
    <w:p w14:paraId="550098B6">
      <w:pPr>
        <w:pStyle w:val="20"/>
        <w:numPr>
          <w:ilvl w:val="0"/>
          <w:numId w:val="0"/>
        </w:numPr>
        <w:spacing w:line="360" w:lineRule="auto"/>
        <w:jc w:val="both"/>
        <w:rPr>
          <w:rFonts w:ascii="Times New Roman" w:hAnsi="Times New Roman" w:cs="Times New Roman" w:eastAsiaTheme="minorEastAsia"/>
          <w:bCs w:val="0"/>
          <w:sz w:val="24"/>
          <w:szCs w:val="24"/>
        </w:rPr>
      </w:pPr>
      <w:r>
        <w:rPr>
          <w:rFonts w:hint="eastAsia" w:ascii="Times New Roman" w:hAnsi="Times New Roman" w:cs="Times New Roman" w:eastAsiaTheme="minorEastAsia"/>
          <w:bCs w:val="0"/>
          <w:sz w:val="24"/>
          <w:szCs w:val="24"/>
        </w:rPr>
        <w:t>This report takes the application of generative AI in the field of E-business</w:t>
      </w:r>
      <w:r>
        <w:rPr>
          <w:rFonts w:ascii="Times New Roman" w:hAnsi="Times New Roman" w:cs="Times New Roman" w:eastAsiaTheme="minorEastAsia"/>
          <w:bCs w:val="0"/>
          <w:sz w:val="24"/>
          <w:szCs w:val="24"/>
          <w:lang w:val="en-US"/>
        </w:rPr>
        <w:t>—</w:t>
      </w:r>
      <w:r>
        <w:rPr>
          <w:rFonts w:hint="eastAsia" w:ascii="Times New Roman" w:hAnsi="Times New Roman" w:cs="Times New Roman" w:eastAsiaTheme="minorEastAsia"/>
          <w:bCs w:val="0"/>
          <w:sz w:val="24"/>
          <w:szCs w:val="24"/>
        </w:rPr>
        <w:t>Amazon intelligent shopping assistant Rufus as a case study to conduct a critical analysis, according to the e-business system course assignment requirements. At the same time, the report explores a potential business application of Rufus based on generative AI in Amazon's human resource domain</w:t>
      </w:r>
      <w:r>
        <w:rPr>
          <w:rFonts w:ascii="Times New Roman" w:hAnsi="Times New Roman" w:cs="Times New Roman" w:eastAsiaTheme="minorEastAsia"/>
          <w:bCs w:val="0"/>
          <w:sz w:val="24"/>
          <w:szCs w:val="24"/>
          <w:lang w:val="en-US"/>
        </w:rPr>
        <w:t>—</w:t>
      </w:r>
      <w:r>
        <w:rPr>
          <w:rFonts w:hint="eastAsia" w:ascii="Times New Roman" w:hAnsi="Times New Roman" w:cs="Times New Roman" w:eastAsiaTheme="minorEastAsia"/>
          <w:bCs w:val="0"/>
          <w:sz w:val="24"/>
          <w:szCs w:val="24"/>
        </w:rPr>
        <w:t>Rufusy. The core objective of the report is to analyse the application of generative AI technology in various business fields and to explore how this technology can help enterprises enhance their performance and competitiveness, while also shed light on the challenges they may face during the application process.</w:t>
      </w:r>
    </w:p>
    <w:p w14:paraId="12EF52DD">
      <w:pPr>
        <w:pStyle w:val="20"/>
        <w:numPr>
          <w:ilvl w:val="0"/>
          <w:numId w:val="3"/>
        </w:numPr>
        <w:spacing w:line="360" w:lineRule="auto"/>
        <w:ind w:left="357" w:hanging="357"/>
        <w:outlineLvl w:val="0"/>
        <w:rPr>
          <w:rFonts w:ascii="Times New Roman" w:hAnsi="Times New Roman" w:cs="Times New Roman" w:eastAsiaTheme="minorEastAsia"/>
          <w:b/>
          <w:sz w:val="32"/>
        </w:rPr>
      </w:pPr>
      <w:bookmarkStart w:id="4" w:name="_Toc181741440"/>
      <w:r>
        <w:rPr>
          <w:rFonts w:hint="eastAsia" w:ascii="Times New Roman" w:hAnsi="Times New Roman" w:cs="Times New Roman" w:eastAsiaTheme="minorEastAsia"/>
          <w:b/>
          <w:sz w:val="32"/>
        </w:rPr>
        <w:t>Case Description</w:t>
      </w:r>
      <w:bookmarkEnd w:id="4"/>
    </w:p>
    <w:p w14:paraId="024AAC79">
      <w:pPr>
        <w:pStyle w:val="17"/>
        <w:widowControl/>
        <w:numPr>
          <w:ilvl w:val="0"/>
          <w:numId w:val="4"/>
        </w:numPr>
        <w:spacing w:before="100" w:beforeAutospacing="1" w:after="100" w:afterAutospacing="1" w:line="360" w:lineRule="auto"/>
        <w:ind w:firstLineChars="0"/>
        <w:jc w:val="left"/>
        <w:outlineLvl w:val="1"/>
        <w:rPr>
          <w:rFonts w:ascii="Times New Roman" w:hAnsi="Times New Roman" w:cs="Times New Roman"/>
          <w:b/>
          <w:bCs/>
          <w:vanish/>
          <w:kern w:val="0"/>
          <w:sz w:val="28"/>
          <w:szCs w:val="28"/>
          <w:lang w:val="en-GB"/>
        </w:rPr>
      </w:pPr>
      <w:bookmarkStart w:id="5" w:name="_Toc181717444"/>
      <w:bookmarkEnd w:id="5"/>
      <w:bookmarkStart w:id="6" w:name="_Toc181741441"/>
      <w:bookmarkEnd w:id="6"/>
      <w:bookmarkStart w:id="7" w:name="_Toc181717370"/>
      <w:bookmarkEnd w:id="7"/>
    </w:p>
    <w:p w14:paraId="05C75CAD">
      <w:pPr>
        <w:pStyle w:val="17"/>
        <w:widowControl/>
        <w:numPr>
          <w:ilvl w:val="0"/>
          <w:numId w:val="4"/>
        </w:numPr>
        <w:spacing w:before="100" w:beforeAutospacing="1" w:after="100" w:afterAutospacing="1" w:line="360" w:lineRule="auto"/>
        <w:ind w:firstLineChars="0"/>
        <w:jc w:val="left"/>
        <w:outlineLvl w:val="1"/>
        <w:rPr>
          <w:rFonts w:ascii="Times New Roman" w:hAnsi="Times New Roman" w:cs="Times New Roman"/>
          <w:b/>
          <w:bCs/>
          <w:vanish/>
          <w:kern w:val="0"/>
          <w:sz w:val="28"/>
          <w:szCs w:val="28"/>
          <w:lang w:val="en-GB"/>
        </w:rPr>
      </w:pPr>
      <w:bookmarkStart w:id="8" w:name="_Toc181741442"/>
      <w:bookmarkEnd w:id="8"/>
      <w:bookmarkStart w:id="9" w:name="_Toc181717371"/>
      <w:bookmarkEnd w:id="9"/>
      <w:bookmarkStart w:id="10" w:name="_Toc181717445"/>
      <w:bookmarkEnd w:id="10"/>
    </w:p>
    <w:p w14:paraId="4C3B0D99">
      <w:pPr>
        <w:pStyle w:val="8"/>
        <w:numPr>
          <w:ilvl w:val="1"/>
          <w:numId w:val="4"/>
        </w:numPr>
        <w:spacing w:line="360" w:lineRule="auto"/>
        <w:outlineLvl w:val="1"/>
        <w:rPr>
          <w:rFonts w:eastAsiaTheme="minorEastAsia"/>
          <w:b/>
          <w:bCs/>
          <w:sz w:val="28"/>
          <w:szCs w:val="28"/>
        </w:rPr>
      </w:pPr>
      <w:bookmarkStart w:id="11" w:name="_Toc181741443"/>
      <w:r>
        <w:rPr>
          <w:rFonts w:hint="eastAsia" w:eastAsiaTheme="minorEastAsia"/>
          <w:b/>
          <w:bCs/>
          <w:sz w:val="28"/>
          <w:szCs w:val="28"/>
        </w:rPr>
        <w:t>Generative AI</w:t>
      </w:r>
      <w:bookmarkEnd w:id="11"/>
    </w:p>
    <w:p w14:paraId="1085929F">
      <w:pPr>
        <w:pStyle w:val="8"/>
        <w:spacing w:line="360" w:lineRule="auto"/>
        <w:jc w:val="both"/>
        <w:rPr>
          <w:rFonts w:eastAsiaTheme="minorEastAsia"/>
        </w:rPr>
      </w:pPr>
      <w:r>
        <w:rPr>
          <w:rFonts w:hint="eastAsia"/>
        </w:rPr>
        <w:t>In recent years, the rapid development and wide application of artificial intelligence technology in various industries have driven a significant increase in market demand for knowledgeable services, and generative AI has gradually become an important innovation direction in artificial intelligence. According to Mohammad, Clark, and Hegde (2023), the deep learning and natural language processing technology of generative AI realize the ability to process and self-generate natural language text.</w:t>
      </w:r>
      <w:r>
        <w:rPr>
          <w:rFonts w:hint="eastAsia" w:eastAsiaTheme="minorEastAsia"/>
        </w:rPr>
        <w:t xml:space="preserve"> </w:t>
      </w:r>
      <w:r>
        <w:rPr>
          <w:rFonts w:hint="eastAsia"/>
        </w:rPr>
        <w:t>This increased capability allows generative AI to play a key role, especially in e-business.</w:t>
      </w:r>
    </w:p>
    <w:p w14:paraId="6F56A577">
      <w:pPr>
        <w:pStyle w:val="8"/>
        <w:numPr>
          <w:ilvl w:val="1"/>
          <w:numId w:val="4"/>
        </w:numPr>
        <w:spacing w:line="360" w:lineRule="auto"/>
        <w:outlineLvl w:val="1"/>
        <w:rPr>
          <w:rFonts w:eastAsiaTheme="minorEastAsia"/>
          <w:b/>
          <w:bCs/>
          <w:sz w:val="28"/>
          <w:szCs w:val="28"/>
        </w:rPr>
      </w:pPr>
      <w:bookmarkStart w:id="12" w:name="_Toc181741444"/>
      <w:r>
        <w:rPr>
          <w:rFonts w:hint="eastAsia" w:eastAsiaTheme="minorEastAsia"/>
          <w:b/>
          <w:bCs/>
          <w:sz w:val="28"/>
          <w:szCs w:val="28"/>
        </w:rPr>
        <w:t>Application of GenAI in E-business—Amazon Rufus</w:t>
      </w:r>
      <w:bookmarkEnd w:id="12"/>
      <w:r>
        <w:rPr>
          <w:rFonts w:hint="eastAsia" w:eastAsiaTheme="minorEastAsia"/>
          <w:b/>
          <w:bCs/>
          <w:sz w:val="28"/>
          <w:szCs w:val="28"/>
        </w:rPr>
        <w:t xml:space="preserve"> </w:t>
      </w:r>
    </w:p>
    <w:p w14:paraId="6A16BFE9">
      <w:pPr>
        <w:pStyle w:val="8"/>
        <w:spacing w:line="360" w:lineRule="auto"/>
        <w:jc w:val="both"/>
      </w:pPr>
      <w:r>
        <w:rPr>
          <w:rFonts w:hint="eastAsia"/>
        </w:rPr>
        <w:t>In the highly competitive e-business space, with rising global consumer expectations for personalized and convenient shopping experiences, e-business companies need to constantly innovate to remain competitive, and generative AI is an important tool for improving the ever-changing consumer needs (Zaczkiewicz, 2024). By using generative AI to analyze a user's shopping history and preferences, platforms can provide users with more accurate personalized recommendations, which not only improves user satisfaction but also effectively increases sales conversions. Many e-business platforms have begun experimenting with the introduction of this technology, exploring how it can be applied to smart customer service and automated content generation (Ghaffari, Yousefimehr and Ghatee, 2024). Amazon, the world's leading e-business company, has also followed the trend by launching a generative AI shopping assistant called Rufus in 2023.</w:t>
      </w:r>
    </w:p>
    <w:p w14:paraId="05CD4D40">
      <w:pPr>
        <w:pStyle w:val="8"/>
        <w:spacing w:line="360" w:lineRule="auto"/>
        <w:jc w:val="both"/>
        <w:rPr>
          <w:rFonts w:eastAsiaTheme="minorEastAsia"/>
        </w:rPr>
      </w:pPr>
      <w:r>
        <w:rPr>
          <w:rFonts w:hint="eastAsia"/>
        </w:rPr>
        <w:t>Rufus is embedded directly into the Amazon app and leverages deep learning and natural language processing technologies to provide a personalized shopping experience for users. Users can interact with Rufus through natural language in the search bar of the Amazon app. Rufus understands user's words and helps users find products and compare information based on their shopping history and market trends, autonomously generating personalized recommendations. The launch of this generative AI, Rufus, marks a deep integration of generative AI with e-business, responding to the CRM strategy and helping Amazon reach new heights in e-business.</w:t>
      </w:r>
    </w:p>
    <w:p w14:paraId="3019508A">
      <w:pPr>
        <w:pStyle w:val="8"/>
        <w:numPr>
          <w:ilvl w:val="0"/>
          <w:numId w:val="1"/>
        </w:numPr>
        <w:spacing w:line="360" w:lineRule="auto"/>
        <w:ind w:left="357" w:hanging="357"/>
        <w:outlineLvl w:val="0"/>
        <w:rPr>
          <w:rFonts w:eastAsiaTheme="minorEastAsia"/>
          <w:b/>
          <w:bCs/>
          <w:sz w:val="32"/>
          <w:szCs w:val="32"/>
        </w:rPr>
      </w:pPr>
      <w:bookmarkStart w:id="13" w:name="_Toc181741445"/>
      <w:r>
        <w:rPr>
          <w:rFonts w:eastAsiaTheme="minorEastAsia"/>
          <w:b/>
          <w:bCs/>
          <w:sz w:val="32"/>
          <w:szCs w:val="32"/>
        </w:rPr>
        <w:t>Rufus’s Critical Analysis</w:t>
      </w:r>
      <w:bookmarkEnd w:id="13"/>
    </w:p>
    <w:p w14:paraId="56339220">
      <w:pPr>
        <w:pStyle w:val="17"/>
        <w:widowControl/>
        <w:numPr>
          <w:ilvl w:val="0"/>
          <w:numId w:val="5"/>
        </w:numPr>
        <w:spacing w:before="100" w:beforeAutospacing="1" w:after="100" w:afterAutospacing="1" w:line="360" w:lineRule="auto"/>
        <w:ind w:firstLineChars="0"/>
        <w:outlineLvl w:val="1"/>
        <w:rPr>
          <w:rFonts w:ascii="Times New Roman" w:hAnsi="Times New Roman" w:cs="Times New Roman"/>
          <w:b/>
          <w:bCs/>
          <w:vanish/>
          <w:kern w:val="0"/>
          <w:sz w:val="28"/>
          <w:szCs w:val="28"/>
          <w:lang w:val="en-GB"/>
        </w:rPr>
      </w:pPr>
      <w:bookmarkStart w:id="14" w:name="_Toc181717375"/>
      <w:bookmarkEnd w:id="14"/>
      <w:bookmarkStart w:id="15" w:name="_Toc181717449"/>
      <w:bookmarkEnd w:id="15"/>
      <w:bookmarkStart w:id="16" w:name="_Toc181741446"/>
      <w:bookmarkEnd w:id="16"/>
      <w:bookmarkStart w:id="17" w:name="_Hlk181569969"/>
    </w:p>
    <w:p w14:paraId="1379C738">
      <w:pPr>
        <w:pStyle w:val="17"/>
        <w:widowControl/>
        <w:numPr>
          <w:ilvl w:val="0"/>
          <w:numId w:val="5"/>
        </w:numPr>
        <w:spacing w:before="100" w:beforeAutospacing="1" w:after="100" w:afterAutospacing="1" w:line="360" w:lineRule="auto"/>
        <w:ind w:firstLineChars="0"/>
        <w:outlineLvl w:val="1"/>
        <w:rPr>
          <w:rFonts w:ascii="Times New Roman" w:hAnsi="Times New Roman" w:cs="Times New Roman"/>
          <w:b/>
          <w:bCs/>
          <w:vanish/>
          <w:kern w:val="0"/>
          <w:sz w:val="28"/>
          <w:szCs w:val="28"/>
          <w:lang w:val="en-GB"/>
        </w:rPr>
      </w:pPr>
      <w:bookmarkStart w:id="18" w:name="_Toc181717376"/>
      <w:bookmarkEnd w:id="18"/>
      <w:bookmarkStart w:id="19" w:name="_Toc181717450"/>
      <w:bookmarkEnd w:id="19"/>
      <w:bookmarkStart w:id="20" w:name="_Toc181741447"/>
      <w:bookmarkEnd w:id="20"/>
    </w:p>
    <w:p w14:paraId="41DC70E8">
      <w:pPr>
        <w:pStyle w:val="8"/>
        <w:numPr>
          <w:ilvl w:val="1"/>
          <w:numId w:val="5"/>
        </w:numPr>
        <w:spacing w:line="360" w:lineRule="auto"/>
        <w:jc w:val="both"/>
        <w:outlineLvl w:val="1"/>
      </w:pPr>
      <w:r>
        <w:rPr>
          <w:rFonts w:hint="eastAsia" w:eastAsiaTheme="minorEastAsia"/>
          <w:b/>
          <w:bCs/>
          <w:sz w:val="28"/>
          <w:szCs w:val="28"/>
        </w:rPr>
        <w:t xml:space="preserve"> </w:t>
      </w:r>
      <w:bookmarkStart w:id="21" w:name="_Toc181741448"/>
      <w:r>
        <w:rPr>
          <w:rFonts w:hint="eastAsia" w:eastAsiaTheme="minorEastAsia"/>
          <w:b/>
          <w:bCs/>
          <w:sz w:val="28"/>
          <w:szCs w:val="28"/>
        </w:rPr>
        <w:t>Personalisation and Automation Perspective</w:t>
      </w:r>
      <w:bookmarkEnd w:id="21"/>
    </w:p>
    <w:bookmarkEnd w:id="17"/>
    <w:p w14:paraId="40E44BA6">
      <w:pPr>
        <w:pStyle w:val="8"/>
        <w:spacing w:line="360" w:lineRule="auto"/>
        <w:jc w:val="both"/>
      </w:pPr>
      <w:r>
        <w:rPr>
          <w:rFonts w:hint="eastAsia"/>
        </w:rPr>
        <w:t>The personalization and automation capabilities of generative AI that Rufus possesses make it a key factor for organizations to improve business performance.</w:t>
      </w:r>
      <w:r>
        <w:rPr>
          <w:rFonts w:hint="eastAsia" w:eastAsia="宋体"/>
          <w:lang w:val="en-US"/>
        </w:rPr>
        <w:t xml:space="preserve"> </w:t>
      </w:r>
      <w:r>
        <w:rPr>
          <w:rFonts w:hint="eastAsia"/>
        </w:rPr>
        <w:t>First, Rufus' advanced personalization capabilities enable it to deeply understand and anticipate customers' shopping needs while providing tailored recommendations. According to a Forbes 2024 article, Rufus can meet the needs of each user, and personalization helps to enhance the consumer experience. Satisfied customers are more likely to return and make repeat purchases, which drives sales and encourages users to explore a wider range of products and ultimately make more informed purchasing decisions. In addition, Rufus' attentive service also fosters a positive relationship between the customer and Amazon, which helps to increase user loyalty.</w:t>
      </w:r>
    </w:p>
    <w:p w14:paraId="1136F134">
      <w:pPr>
        <w:pStyle w:val="8"/>
        <w:spacing w:line="360" w:lineRule="auto"/>
        <w:jc w:val="both"/>
        <w:rPr>
          <w:rFonts w:eastAsia="宋体"/>
          <w:lang w:val="en-US"/>
        </w:rPr>
      </w:pPr>
      <w:r>
        <w:rPr>
          <w:rFonts w:hint="eastAsia" w:eastAsia="宋体"/>
          <w:lang w:val="en-US"/>
        </w:rPr>
        <w:t xml:space="preserve">Secondly, </w:t>
      </w:r>
      <w:r>
        <w:rPr>
          <w:rFonts w:hint="eastAsia" w:eastAsiaTheme="minorEastAsia"/>
          <w:lang w:val="en-US"/>
        </w:rPr>
        <w:t>a</w:t>
      </w:r>
      <w:r>
        <w:t>s an advanced generative AI, Rufus's operational automation also helps to lower Amazon's overall operating costs.</w:t>
      </w:r>
      <w:r>
        <w:rPr>
          <w:rFonts w:hint="eastAsia" w:eastAsia="宋体"/>
          <w:lang w:val="en-US"/>
        </w:rPr>
        <w:t xml:space="preserve"> </w:t>
      </w:r>
      <w:r>
        <w:t>Abbas (2024) notes that by implementing automated shopping assistants, Amazon has reduced its reliance on human customer service, which in turn lowers customer service costs. Compared to traditional human support, Rufus offers greater flexibility, providing 24/7 companion service that better addresses each customer’s needs.</w:t>
      </w:r>
      <w:r>
        <w:rPr>
          <w:rFonts w:hint="eastAsia" w:eastAsia="宋体"/>
          <w:lang w:val="en-US"/>
        </w:rPr>
        <w:t xml:space="preserve"> At the same time, Rufus' auto-suggestion feature has helped third-party sellers increase exposure and drive more consumers to their products.</w:t>
      </w:r>
    </w:p>
    <w:p w14:paraId="03D01FD3">
      <w:pPr>
        <w:pStyle w:val="8"/>
        <w:spacing w:line="360" w:lineRule="auto"/>
        <w:jc w:val="both"/>
        <w:rPr>
          <w:rFonts w:eastAsia="宋体"/>
          <w:lang w:val="en-US"/>
        </w:rPr>
      </w:pPr>
      <w:r>
        <w:t xml:space="preserve">However, the dual strengths of personalization and automation in Rufus are not without limitations, </w:t>
      </w:r>
      <w:r>
        <w:rPr>
          <w:rFonts w:hint="eastAsia" w:eastAsia="宋体"/>
          <w:lang w:val="en-US"/>
        </w:rPr>
        <w:t>and f</w:t>
      </w:r>
      <w:r>
        <w:rPr>
          <w:rFonts w:hint="eastAsia"/>
        </w:rPr>
        <w:t>uture developments are likely to face different and significant challenges from both buyers and sellers</w:t>
      </w:r>
      <w:r>
        <w:rPr>
          <w:rFonts w:hint="eastAsia" w:eastAsia="宋体"/>
          <w:lang w:val="en-US"/>
        </w:rPr>
        <w:t xml:space="preserve">. </w:t>
      </w:r>
    </w:p>
    <w:p w14:paraId="6261A383">
      <w:pPr>
        <w:pStyle w:val="8"/>
        <w:spacing w:line="360" w:lineRule="auto"/>
        <w:jc w:val="both"/>
        <w:rPr>
          <w:rFonts w:eastAsia="宋体"/>
          <w:lang w:val="en-US"/>
        </w:rPr>
      </w:pPr>
      <w:r>
        <w:rPr>
          <w:rFonts w:hint="eastAsia" w:eastAsia="宋体"/>
          <w:lang w:val="en-US"/>
        </w:rPr>
        <w:t xml:space="preserve">From the standpoint of buyers, due to the inherent limitations of algorithms, </w:t>
      </w:r>
      <w:r>
        <w:rPr>
          <w:rFonts w:eastAsia="宋体"/>
          <w:lang w:val="en-US"/>
        </w:rPr>
        <w:t>personalized</w:t>
      </w:r>
      <w:r>
        <w:rPr>
          <w:rFonts w:hint="eastAsia" w:eastAsia="宋体"/>
          <w:lang w:val="en-US"/>
        </w:rPr>
        <w:t xml:space="preserve"> recommendations can fail in the face of complex and unique purchasing needs. If AI does not fully and accurately understand human intent, the accuracy of </w:t>
      </w:r>
      <w:r>
        <w:rPr>
          <w:rFonts w:eastAsia="宋体"/>
          <w:lang w:val="en-US"/>
        </w:rPr>
        <w:t>personalized</w:t>
      </w:r>
      <w:r>
        <w:rPr>
          <w:rFonts w:hint="eastAsia" w:eastAsia="宋体"/>
          <w:lang w:val="en-US"/>
        </w:rPr>
        <w:t xml:space="preserve"> recommendations may decline, which could affect the consumer experience. According to </w:t>
      </w:r>
      <w:r>
        <w:rPr>
          <w:rFonts w:hint="eastAsia" w:eastAsia="宋体"/>
          <w:highlight w:val="none"/>
          <w:lang w:val="en-US"/>
        </w:rPr>
        <w:t>TechCrunch (2024),</w:t>
      </w:r>
      <w:r>
        <w:rPr>
          <w:rFonts w:hint="eastAsia" w:eastAsia="宋体"/>
          <w:lang w:val="en-US"/>
        </w:rPr>
        <w:t xml:space="preserve"> Rufus may only be able to use Amazon's data systems, and with its algorithmic base, it will not always be able to provide reliable recommendations.</w:t>
      </w:r>
    </w:p>
    <w:p w14:paraId="56CACBD4">
      <w:pPr>
        <w:pStyle w:val="8"/>
        <w:spacing w:line="360" w:lineRule="auto"/>
        <w:jc w:val="both"/>
        <w:rPr>
          <w:rFonts w:eastAsia="宋体"/>
          <w:lang w:val="en-US"/>
        </w:rPr>
      </w:pPr>
      <w:r>
        <w:rPr>
          <w:rFonts w:hint="eastAsia" w:eastAsia="宋体"/>
          <w:lang w:val="en-US"/>
        </w:rPr>
        <w:t xml:space="preserve">From the seller's point of view, studies show that product sales and keyword ranks are strongly correlated in the conventional e-business environment </w:t>
      </w:r>
      <w:r>
        <w:rPr>
          <w:rFonts w:hint="eastAsia" w:eastAsia="宋体"/>
          <w:highlight w:val="none"/>
          <w:lang w:val="en-US"/>
        </w:rPr>
        <w:t>(</w:t>
      </w:r>
      <w:r>
        <w:rPr>
          <w:rFonts w:hint="default" w:eastAsia="宋体"/>
          <w:highlight w:val="none"/>
          <w:lang w:val="en-US"/>
        </w:rPr>
        <w:t>Xia</w:t>
      </w:r>
      <w:r>
        <w:rPr>
          <w:rFonts w:hint="eastAsia" w:eastAsia="宋体"/>
          <w:color w:val="auto"/>
          <w:highlight w:val="none"/>
          <w:lang w:val="en-US"/>
        </w:rPr>
        <w:t xml:space="preserve"> </w:t>
      </w:r>
      <w:r>
        <w:rPr>
          <w:rFonts w:hint="default" w:ascii="Times New Roman Italic" w:hAnsi="Times New Roman Italic" w:eastAsia="宋体" w:cs="Times New Roman Italic"/>
          <w:i/>
          <w:iCs/>
          <w:color w:val="auto"/>
          <w:highlight w:val="none"/>
          <w:lang w:val="en-US"/>
        </w:rPr>
        <w:t>et al.</w:t>
      </w:r>
      <w:r>
        <w:rPr>
          <w:rFonts w:hint="eastAsia" w:eastAsia="宋体"/>
          <w:color w:val="auto"/>
          <w:highlight w:val="none"/>
          <w:lang w:val="en-US"/>
        </w:rPr>
        <w:t>, 201</w:t>
      </w:r>
      <w:r>
        <w:rPr>
          <w:rFonts w:hint="default" w:eastAsia="宋体"/>
          <w:color w:val="auto"/>
          <w:highlight w:val="none"/>
          <w:lang w:val="en-US"/>
        </w:rPr>
        <w:t>6</w:t>
      </w:r>
      <w:r>
        <w:rPr>
          <w:rFonts w:hint="eastAsia" w:eastAsia="宋体"/>
          <w:highlight w:val="none"/>
          <w:lang w:val="en-US"/>
        </w:rPr>
        <w:t xml:space="preserve">). </w:t>
      </w:r>
      <w:r>
        <w:rPr>
          <w:rFonts w:hint="eastAsia" w:eastAsia="宋体"/>
          <w:lang w:val="en-US"/>
        </w:rPr>
        <w:t>Because higher positions usually result in more clicks and sales chances, sellers frequently give priority to their product rankings for particular keywords. Rufus's rise has, however, slightly undermined the significance of keyword rankings, giving customers more options while endangering third-party vendors that rely on them. This change forces retailers to reevaluate their traffic acquisition and marketing plans to adjust to the changing market conditions.</w:t>
      </w:r>
    </w:p>
    <w:p w14:paraId="3CFA6BCB">
      <w:pPr>
        <w:pStyle w:val="8"/>
        <w:numPr>
          <w:ilvl w:val="1"/>
          <w:numId w:val="5"/>
        </w:numPr>
        <w:spacing w:line="360" w:lineRule="auto"/>
        <w:ind w:left="357" w:hanging="357"/>
        <w:jc w:val="both"/>
        <w:outlineLvl w:val="1"/>
      </w:pPr>
      <w:r>
        <w:rPr>
          <w:rFonts w:hint="eastAsia" w:eastAsiaTheme="minorEastAsia"/>
          <w:b/>
          <w:bCs/>
          <w:sz w:val="28"/>
          <w:szCs w:val="28"/>
        </w:rPr>
        <w:t xml:space="preserve"> </w:t>
      </w:r>
      <w:bookmarkStart w:id="22" w:name="_Toc181741449"/>
      <w:r>
        <w:rPr>
          <w:rFonts w:hint="eastAsia"/>
          <w:b/>
          <w:bCs/>
          <w:sz w:val="28"/>
          <w:szCs w:val="28"/>
        </w:rPr>
        <w:t>Data-Driven Decision-Making Perspective</w:t>
      </w:r>
      <w:bookmarkEnd w:id="22"/>
      <w:r>
        <w:rPr>
          <w:rFonts w:hint="eastAsia"/>
          <w:b/>
          <w:bCs/>
          <w:sz w:val="28"/>
          <w:szCs w:val="28"/>
        </w:rPr>
        <w:t xml:space="preserve"> </w:t>
      </w:r>
    </w:p>
    <w:p w14:paraId="6E06142C">
      <w:pPr>
        <w:pStyle w:val="8"/>
        <w:spacing w:line="360" w:lineRule="auto"/>
        <w:jc w:val="both"/>
      </w:pPr>
      <w:r>
        <w:rPr>
          <w:rFonts w:hint="eastAsia" w:eastAsiaTheme="minorEastAsia"/>
        </w:rPr>
        <w:t>I</w:t>
      </w:r>
      <w:r>
        <w:t xml:space="preserve">n addition to the characteristics of personalization and automation, the enhancement of data-driven decision-making capabilities provided by generative AI technologies in Rufus has also contributed to Amazon's ability to stand out among numerous cross-border e-business platforms. </w:t>
      </w:r>
    </w:p>
    <w:p w14:paraId="7A40DC7C">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Given Amazon</w:t>
      </w:r>
      <w:r>
        <w:rPr>
          <w:rFonts w:ascii="Times New Roman" w:hAnsi="Times New Roman" w:cs="Times New Roman"/>
          <w:sz w:val="24"/>
          <w:szCs w:val="24"/>
        </w:rPr>
        <w:t>’</w:t>
      </w:r>
      <w:r>
        <w:rPr>
          <w:rFonts w:hint="eastAsia" w:ascii="Times New Roman" w:hAnsi="Times New Roman" w:cs="Times New Roman"/>
          <w:sz w:val="24"/>
          <w:szCs w:val="24"/>
        </w:rPr>
        <w:t xml:space="preserve">s substantial market share in the United States e-business sector, along with favorable domestic data policies and a robust Internet infrastructure, Amazon has effectively established a significant customer base in the United States, enabling it to accurately collect and analyze vast amounts of user interaction data through Rufus with relative ease, thereby gaining rapid and in-depth insights into the unique needs and preferences of American consumers (Perez, 2024). These insights have helped Amazon optimize its product recommendations and services, ensuring that subsequent marketing strategy is both responsive and proactive, ultimately resulting in a more favorable operational environment that further bolsters the market position of Amazon. </w:t>
      </w:r>
    </w:p>
    <w:p w14:paraId="25576EAB">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While Rufus is currently only accessible to users in the United States (</w:t>
      </w:r>
      <w:r>
        <w:rPr>
          <w:rFonts w:ascii="Times New Roman" w:hAnsi="Times New Roman" w:cs="Times New Roman"/>
          <w:sz w:val="24"/>
          <w:szCs w:val="24"/>
        </w:rPr>
        <w:t>Wiggers</w:t>
      </w:r>
      <w:r>
        <w:rPr>
          <w:rFonts w:hint="eastAsia" w:ascii="Times New Roman" w:hAnsi="Times New Roman" w:cs="Times New Roman"/>
          <w:sz w:val="24"/>
          <w:szCs w:val="24"/>
        </w:rPr>
        <w:t xml:space="preserve">, </w:t>
      </w:r>
      <w:r>
        <w:rPr>
          <w:rFonts w:ascii="Times New Roman" w:hAnsi="Times New Roman" w:cs="Times New Roman"/>
          <w:sz w:val="24"/>
          <w:szCs w:val="24"/>
        </w:rPr>
        <w:t>2024),</w:t>
      </w:r>
      <w:r>
        <w:rPr>
          <w:rFonts w:hint="eastAsia" w:ascii="Times New Roman" w:hAnsi="Times New Roman" w:cs="Times New Roman"/>
          <w:sz w:val="24"/>
          <w:szCs w:val="24"/>
        </w:rPr>
        <w:t xml:space="preserve"> its noteworthy performance in the American market due to various capabilities is prompting Amazon to consider the feasibility of expanding Rufus on a global scale. However, </w:t>
      </w:r>
      <w:r>
        <w:rPr>
          <w:rFonts w:ascii="Times New Roman" w:hAnsi="Times New Roman" w:cs="Times New Roman"/>
          <w:sz w:val="24"/>
          <w:szCs w:val="24"/>
        </w:rPr>
        <w:t xml:space="preserve">Amazon </w:t>
      </w:r>
      <w:r>
        <w:rPr>
          <w:rFonts w:hint="eastAsia" w:ascii="Times New Roman" w:hAnsi="Times New Roman" w:cs="Times New Roman"/>
          <w:sz w:val="24"/>
          <w:szCs w:val="24"/>
        </w:rPr>
        <w:t>faces several</w:t>
      </w:r>
      <w:r>
        <w:rPr>
          <w:rFonts w:ascii="Times New Roman" w:hAnsi="Times New Roman" w:cs="Times New Roman"/>
          <w:sz w:val="24"/>
          <w:szCs w:val="24"/>
        </w:rPr>
        <w:t xml:space="preserve"> challenges</w:t>
      </w:r>
      <w:r>
        <w:rPr>
          <w:rFonts w:hint="eastAsia" w:ascii="Times New Roman" w:hAnsi="Times New Roman" w:cs="Times New Roman"/>
          <w:sz w:val="24"/>
          <w:szCs w:val="24"/>
        </w:rPr>
        <w:t xml:space="preserve">. The primary obstacle is the inability to </w:t>
      </w:r>
      <w:r>
        <w:rPr>
          <w:rFonts w:ascii="Times New Roman" w:hAnsi="Times New Roman" w:cs="Times New Roman"/>
          <w:sz w:val="24"/>
          <w:szCs w:val="24"/>
        </w:rPr>
        <w:t>utilize</w:t>
      </w:r>
      <w:r>
        <w:rPr>
          <w:rFonts w:hint="eastAsia" w:ascii="Times New Roman" w:hAnsi="Times New Roman" w:cs="Times New Roman"/>
          <w:sz w:val="24"/>
          <w:szCs w:val="24"/>
        </w:rPr>
        <w:t xml:space="preserve"> Rufus' data-driven decision-making capabilities effectively in other regions. This is largely because Amazon's customer base outside the United States is smaller, </w:t>
      </w:r>
      <w:r>
        <w:rPr>
          <w:rFonts w:ascii="Times New Roman" w:hAnsi="Times New Roman" w:cs="Times New Roman"/>
          <w:sz w:val="24"/>
          <w:szCs w:val="24"/>
        </w:rPr>
        <w:t>which limits the volume of valid user data that can be collected through Rufus, thus hindering effective data-driven decision-making.</w:t>
      </w:r>
    </w:p>
    <w:p w14:paraId="263D6612">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In the Asia-Pacific region, despite the large consumer base, Cheung (2024) mentions that competition in the e-business sector is already intense, leaving Amazon with a small market share and a relatively small customer base, thus limiting Amazon's ability to collect sufficient user data through Rufus in the Asia-Pacific region. Therefore, if Amazon aims to enter the Asia-Pacific market, it may need to invest more costs to help Rufus better target local consumers' product preferences, which will serve to expand its customer base and enable innovative data-driven technologies.</w:t>
      </w:r>
    </w:p>
    <w:p w14:paraId="1C81931D">
      <w:pPr>
        <w:spacing w:before="240" w:line="360" w:lineRule="auto"/>
        <w:rPr>
          <w:rFonts w:ascii="Times New Roman" w:hAnsi="Times New Roman" w:cs="Times New Roman"/>
          <w:sz w:val="24"/>
          <w:szCs w:val="24"/>
        </w:rPr>
      </w:pPr>
      <w:r>
        <w:rPr>
          <w:rFonts w:ascii="Times New Roman" w:hAnsi="Times New Roman" w:cs="Times New Roman"/>
          <w:sz w:val="24"/>
          <w:szCs w:val="24"/>
        </w:rPr>
        <w:t xml:space="preserve">In Europe, while the market potential is substantial, stringent data privacy regulations pose challenges for Rufus. For instance, the General Data Protection Regulation (GDPR) of the European Union imposes strict requirements on data collection and usage (European Parliament and Council of the European Union, 2018), </w:t>
      </w:r>
      <w:r>
        <w:rPr>
          <w:rFonts w:hint="eastAsia" w:ascii="Times New Roman" w:hAnsi="Times New Roman" w:cs="Times New Roman"/>
          <w:sz w:val="24"/>
          <w:szCs w:val="24"/>
        </w:rPr>
        <w:t>which could lead to impediments to Rufus' collection and use of customer data in Europe, thereby increasing data compliance costs. Therefore, care may need to be taken to adopt data minimization principles and obtain clearer user consent when rolling out Rufus to Europe.</w:t>
      </w:r>
    </w:p>
    <w:p w14:paraId="31F57975">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In the South American market, consumer acceptance of new technologies is relatively low due to immature technology and insufficient logistical services (Rocha, 2023), which resulted in Rufus' inability to gain the trust of users in the first place.</w:t>
      </w:r>
      <w:r>
        <w:rPr>
          <w:rFonts w:ascii="Helvetica Neue" w:hAnsi="Helvetica Neue"/>
          <w:color w:val="24292F"/>
          <w:szCs w:val="21"/>
          <w:shd w:val="clear" w:color="auto" w:fill="F8F8F8"/>
        </w:rPr>
        <w:t xml:space="preserve"> </w:t>
      </w:r>
      <w:r>
        <w:rPr>
          <w:rFonts w:ascii="Times New Roman" w:hAnsi="Times New Roman" w:cs="Times New Roman"/>
          <w:sz w:val="24"/>
          <w:szCs w:val="24"/>
        </w:rPr>
        <w:t>In other words, this hinders the acquisition of a substantial volume of customer data, thereby impeding the implementation of data-driven decision-making within Amazon.</w:t>
      </w:r>
      <w:r>
        <w:rPr>
          <w:rFonts w:hint="eastAsia" w:ascii="Times New Roman" w:hAnsi="Times New Roman" w:cs="Times New Roman"/>
          <w:sz w:val="24"/>
          <w:szCs w:val="24"/>
        </w:rPr>
        <w:t xml:space="preserve"> Thus, during the rollout process, Amazon may first need to increase user acceptance and willingness to use through education and guidance.</w:t>
      </w:r>
    </w:p>
    <w:p w14:paraId="314140A4">
      <w:pPr>
        <w:pStyle w:val="8"/>
        <w:numPr>
          <w:ilvl w:val="0"/>
          <w:numId w:val="5"/>
        </w:numPr>
        <w:spacing w:line="360" w:lineRule="auto"/>
        <w:outlineLvl w:val="0"/>
        <w:rPr>
          <w:rFonts w:eastAsiaTheme="minorEastAsia"/>
          <w:b/>
          <w:bCs/>
          <w:sz w:val="32"/>
          <w:szCs w:val="32"/>
        </w:rPr>
      </w:pPr>
      <w:bookmarkStart w:id="23" w:name="_Toc181741450"/>
      <w:r>
        <w:rPr>
          <w:rFonts w:hint="eastAsia" w:eastAsiaTheme="minorEastAsia"/>
          <w:b/>
          <w:bCs/>
          <w:sz w:val="32"/>
          <w:szCs w:val="32"/>
        </w:rPr>
        <w:t>Potential Development of Rufus in the HR System of Amazon—Rufusy</w:t>
      </w:r>
      <w:bookmarkEnd w:id="23"/>
    </w:p>
    <w:p w14:paraId="2F59A3D4">
      <w:pPr>
        <w:spacing w:line="360" w:lineRule="auto"/>
        <w:rPr>
          <w:rFonts w:ascii="Times New Roman Regular" w:hAnsi="Times New Roman Regular" w:cs="Times New Roman Regular"/>
          <w:color w:val="000000" w:themeColor="text1"/>
          <w:sz w:val="24"/>
          <w:szCs w:val="24"/>
          <w14:textFill>
            <w14:solidFill>
              <w14:schemeClr w14:val="tx1"/>
            </w14:solidFill>
          </w14:textFill>
        </w:rPr>
      </w:pPr>
      <w:r>
        <w:rPr>
          <w:rFonts w:ascii="Times New Roman Regular" w:hAnsi="Times New Roman Regular" w:cs="Times New Roman Regular"/>
          <w:color w:val="000000" w:themeColor="text1"/>
          <w:sz w:val="24"/>
          <w:szCs w:val="24"/>
          <w14:textFill>
            <w14:solidFill>
              <w14:schemeClr w14:val="tx1"/>
            </w14:solidFill>
          </w14:textFill>
        </w:rPr>
        <w:t>Following an in-depth analysis of Amazon Rufus’s success in supporting consumers and third-party sellers, we have also identified its potential to achieve outstanding results not only in Amazon’s external customer service but also within its internal management framework.</w:t>
      </w:r>
    </w:p>
    <w:p w14:paraId="1CEEC419">
      <w:pPr>
        <w:spacing w:before="240" w:line="360" w:lineRule="auto"/>
        <w:rPr>
          <w:rFonts w:ascii="Times New Roman Regular" w:hAnsi="Times New Roman Regular" w:cs="Times New Roman Regular"/>
          <w:color w:val="000000" w:themeColor="text1"/>
          <w:sz w:val="24"/>
          <w:szCs w:val="24"/>
          <w14:textFill>
            <w14:solidFill>
              <w14:schemeClr w14:val="tx1"/>
            </w14:solidFill>
          </w14:textFill>
        </w:rPr>
      </w:pPr>
      <w:r>
        <w:rPr>
          <w:rFonts w:hint="eastAsia" w:ascii="Times New Roman Regular" w:hAnsi="Times New Roman Regular" w:cs="Times New Roman Regular"/>
          <w:color w:val="000000" w:themeColor="text1"/>
          <w:sz w:val="24"/>
          <w:szCs w:val="24"/>
          <w14:textFill>
            <w14:solidFill>
              <w14:schemeClr w14:val="tx1"/>
            </w14:solidFill>
          </w14:textFill>
        </w:rPr>
        <w:t xml:space="preserve">As the leading e-business platform in North America, Amazon employees tend to face relatively high levels of workplace stress, and emotional problems and mental illnesses often arise in this context. As a result, we have upgraded Rufus, herein called Rufusy, which inherits the special features of Rufus, including </w:t>
      </w:r>
      <w:r>
        <w:rPr>
          <w:rFonts w:ascii="Times New Roman Regular" w:hAnsi="Times New Roman Regular" w:cs="Times New Roman Regular"/>
          <w:color w:val="000000" w:themeColor="text1"/>
          <w:sz w:val="24"/>
          <w:szCs w:val="24"/>
          <w14:textFill>
            <w14:solidFill>
              <w14:schemeClr w14:val="tx1"/>
            </w14:solidFill>
          </w14:textFill>
        </w:rPr>
        <w:t>personalization</w:t>
      </w:r>
      <w:r>
        <w:rPr>
          <w:rFonts w:hint="eastAsia" w:ascii="Times New Roman Regular" w:hAnsi="Times New Roman Regular" w:cs="Times New Roman Regular"/>
          <w:color w:val="000000" w:themeColor="text1"/>
          <w:sz w:val="24"/>
          <w:szCs w:val="24"/>
          <w14:textFill>
            <w14:solidFill>
              <w14:schemeClr w14:val="tx1"/>
            </w14:solidFill>
          </w14:textFill>
        </w:rPr>
        <w:t>, automation, and data-driven decision-making capabilities, and seamlessly integrates with Amazon's internal HR systems to improve employee mental health. We think this has huge business potential.</w:t>
      </w:r>
    </w:p>
    <w:p w14:paraId="0EE5C2E2">
      <w:pPr>
        <w:spacing w:before="240" w:line="360" w:lineRule="auto"/>
        <w:rPr>
          <w:rFonts w:ascii="Times New Roman Regular" w:hAnsi="Times New Roman Regular" w:cs="Times New Roman Regular"/>
          <w:color w:val="000000" w:themeColor="text1"/>
          <w:sz w:val="24"/>
          <w:szCs w:val="24"/>
          <w14:textFill>
            <w14:solidFill>
              <w14:schemeClr w14:val="tx1"/>
            </w14:solidFill>
          </w14:textFill>
        </w:rPr>
      </w:pPr>
      <w:r>
        <w:rPr>
          <w:rFonts w:hint="eastAsia" w:ascii="Times New Roman Regular" w:hAnsi="Times New Roman Regular" w:cs="Times New Roman Regular"/>
          <w:color w:val="000000" w:themeColor="text1"/>
          <w:sz w:val="24"/>
          <w:szCs w:val="24"/>
          <w14:textFill>
            <w14:solidFill>
              <w14:schemeClr w14:val="tx1"/>
            </w14:solidFill>
          </w14:textFill>
        </w:rPr>
        <w:t xml:space="preserve">Firstly, through its </w:t>
      </w:r>
      <w:r>
        <w:rPr>
          <w:rFonts w:ascii="Times New Roman Regular" w:hAnsi="Times New Roman Regular" w:cs="Times New Roman Regular"/>
          <w:color w:val="000000" w:themeColor="text1"/>
          <w:sz w:val="24"/>
          <w:szCs w:val="24"/>
          <w14:textFill>
            <w14:solidFill>
              <w14:schemeClr w14:val="tx1"/>
            </w14:solidFill>
          </w14:textFill>
        </w:rPr>
        <w:t>personalization</w:t>
      </w:r>
      <w:r>
        <w:rPr>
          <w:rFonts w:hint="eastAsia" w:ascii="Times New Roman Regular" w:hAnsi="Times New Roman Regular" w:cs="Times New Roman Regular"/>
          <w:color w:val="000000" w:themeColor="text1"/>
          <w:sz w:val="24"/>
          <w:szCs w:val="24"/>
          <w14:textFill>
            <w14:solidFill>
              <w14:schemeClr w14:val="tx1"/>
            </w14:solidFill>
          </w14:textFill>
        </w:rPr>
        <w:t xml:space="preserve"> capabilities, Rufusy can access employee interactions on corporate UOS software to proactively capture and analyze an employee's emotional state and provide </w:t>
      </w:r>
      <w:r>
        <w:rPr>
          <w:rFonts w:ascii="Times New Roman Regular" w:hAnsi="Times New Roman Regular" w:cs="Times New Roman Regular"/>
          <w:color w:val="000000" w:themeColor="text1"/>
          <w:sz w:val="24"/>
          <w:szCs w:val="24"/>
          <w14:textFill>
            <w14:solidFill>
              <w14:schemeClr w14:val="tx1"/>
            </w14:solidFill>
          </w14:textFill>
        </w:rPr>
        <w:t>personalized</w:t>
      </w:r>
      <w:r>
        <w:rPr>
          <w:rFonts w:hint="eastAsia" w:ascii="Times New Roman Regular" w:hAnsi="Times New Roman Regular" w:cs="Times New Roman Regular"/>
          <w:color w:val="000000" w:themeColor="text1"/>
          <w:sz w:val="24"/>
          <w:szCs w:val="24"/>
          <w14:textFill>
            <w14:solidFill>
              <w14:schemeClr w14:val="tx1"/>
            </w14:solidFill>
          </w14:textFill>
        </w:rPr>
        <w:t xml:space="preserve"> advice, such as guided relaxation exercises. Secondly, in terms of automation, Rufusy can provide 24/7 emotional support, allowing all employees to proactively seek out and engage in dialogue at any time to relieve work-related stress. At the same time, Rufusy's presence reduces the need to hire a professional therapist, thereby lowering the overall cost of employment for the </w:t>
      </w:r>
      <w:r>
        <w:rPr>
          <w:rFonts w:ascii="Times New Roman Regular" w:hAnsi="Times New Roman Regular" w:cs="Times New Roman Regular"/>
          <w:color w:val="000000" w:themeColor="text1"/>
          <w:sz w:val="24"/>
          <w:szCs w:val="24"/>
          <w14:textFill>
            <w14:solidFill>
              <w14:schemeClr w14:val="tx1"/>
            </w14:solidFill>
          </w14:textFill>
        </w:rPr>
        <w:t>organization</w:t>
      </w:r>
      <w:r>
        <w:rPr>
          <w:rFonts w:hint="eastAsia" w:ascii="Times New Roman Regular" w:hAnsi="Times New Roman Regular" w:cs="Times New Roman Regular"/>
          <w:color w:val="000000" w:themeColor="text1"/>
          <w:sz w:val="24"/>
          <w:szCs w:val="24"/>
          <w14:textFill>
            <w14:solidFill>
              <w14:schemeClr w14:val="tx1"/>
            </w14:solidFill>
          </w14:textFill>
        </w:rPr>
        <w:t>. Finally, through data-driven decision-making, Rufusy can collect sentiment data to generate a report on team sentiment trends. With this report, management can identify potential mental health crises and implement effective interventions.</w:t>
      </w:r>
    </w:p>
    <w:p w14:paraId="1F721CBD">
      <w:pPr>
        <w:pStyle w:val="8"/>
        <w:numPr>
          <w:ilvl w:val="0"/>
          <w:numId w:val="6"/>
        </w:numPr>
        <w:spacing w:line="360" w:lineRule="auto"/>
        <w:outlineLvl w:val="0"/>
        <w:rPr>
          <w:rFonts w:eastAsiaTheme="minorEastAsia"/>
          <w:b/>
          <w:bCs/>
          <w:sz w:val="32"/>
          <w:szCs w:val="32"/>
        </w:rPr>
      </w:pPr>
      <w:bookmarkStart w:id="24" w:name="_Toc181741451"/>
      <w:r>
        <w:rPr>
          <w:rFonts w:hint="eastAsia" w:eastAsiaTheme="minorEastAsia"/>
          <w:b/>
          <w:bCs/>
          <w:sz w:val="32"/>
          <w:szCs w:val="32"/>
        </w:rPr>
        <w:t>Rufusy</w:t>
      </w:r>
      <w:r>
        <w:rPr>
          <w:rFonts w:eastAsiaTheme="minorEastAsia"/>
          <w:b/>
          <w:bCs/>
          <w:sz w:val="32"/>
          <w:szCs w:val="32"/>
        </w:rPr>
        <w:t>’</w:t>
      </w:r>
      <w:r>
        <w:rPr>
          <w:rFonts w:hint="eastAsia" w:eastAsiaTheme="minorEastAsia"/>
          <w:b/>
          <w:bCs/>
          <w:sz w:val="32"/>
          <w:szCs w:val="32"/>
        </w:rPr>
        <w:t>s Critical Analysis</w:t>
      </w:r>
      <w:bookmarkEnd w:id="24"/>
    </w:p>
    <w:p w14:paraId="77C540D2">
      <w:pPr>
        <w:pStyle w:val="8"/>
        <w:spacing w:line="360" w:lineRule="auto"/>
        <w:outlineLvl w:val="1"/>
        <w:rPr>
          <w:rFonts w:eastAsiaTheme="minorEastAsia"/>
          <w:b/>
          <w:bCs/>
          <w:sz w:val="28"/>
          <w:szCs w:val="28"/>
        </w:rPr>
      </w:pPr>
      <w:bookmarkStart w:id="25" w:name="_Toc181741452"/>
      <w:r>
        <w:rPr>
          <w:rFonts w:hint="eastAsia" w:eastAsiaTheme="minorEastAsia"/>
          <w:b/>
          <w:bCs/>
          <w:sz w:val="28"/>
          <w:szCs w:val="28"/>
        </w:rPr>
        <w:t>5.1</w:t>
      </w:r>
      <w:r>
        <w:rPr>
          <w:rFonts w:hint="eastAsia" w:eastAsiaTheme="minorEastAsia"/>
          <w:b/>
          <w:bCs/>
          <w:sz w:val="28"/>
          <w:szCs w:val="28"/>
        </w:rPr>
        <w:tab/>
      </w:r>
      <w:r>
        <w:rPr>
          <w:rFonts w:hint="eastAsia" w:eastAsiaTheme="minorEastAsia"/>
          <w:b/>
          <w:bCs/>
          <w:sz w:val="28"/>
          <w:szCs w:val="28"/>
        </w:rPr>
        <w:t xml:space="preserve"> Employee Perspective</w:t>
      </w:r>
      <w:bookmarkEnd w:id="25"/>
    </w:p>
    <w:p w14:paraId="6554A109">
      <w:pPr>
        <w:spacing w:before="240" w:line="360" w:lineRule="auto"/>
        <w:rPr>
          <w:rFonts w:ascii="Times New Roman" w:hAnsi="Times New Roman" w:cs="Times New Roman"/>
          <w:color w:val="000000" w:themeColor="text1"/>
          <w:sz w:val="24"/>
          <w:szCs w:val="24"/>
          <w14:textFill>
            <w14:solidFill>
              <w14:schemeClr w14:val="tx1"/>
            </w14:solidFill>
          </w14:textFill>
        </w:rPr>
      </w:pPr>
      <w:r>
        <w:rPr>
          <w:rFonts w:hint="eastAsia" w:ascii="Times New Roman" w:hAnsi="Times New Roman" w:cs="Times New Roman"/>
          <w:color w:val="000000" w:themeColor="text1"/>
          <w:sz w:val="24"/>
          <w:szCs w:val="24"/>
          <w14:textFill>
            <w14:solidFill>
              <w14:schemeClr w14:val="tx1"/>
            </w14:solidFill>
          </w14:textFill>
        </w:rPr>
        <w:t xml:space="preserve">For employees, Rufusy provides 24/7 moral support, giving them a private channel for emotional expression and can give personalized advice. </w:t>
      </w:r>
      <w:r>
        <w:rPr>
          <w:rFonts w:ascii="Times New Roman Regular" w:hAnsi="Times New Roman Regular" w:cs="Times New Roman Regular"/>
          <w:color w:val="000000" w:themeColor="text1"/>
          <w:sz w:val="24"/>
          <w:szCs w:val="24"/>
          <w14:textFill>
            <w14:solidFill>
              <w14:schemeClr w14:val="tx1"/>
            </w14:solidFill>
          </w14:textFill>
        </w:rPr>
        <w:t xml:space="preserve">This stress-free communication channel would help alleviate workplace tension, preventing the accumulation of psychological issues, </w:t>
      </w:r>
      <w:r>
        <w:rPr>
          <w:rFonts w:hint="eastAsia" w:ascii="Times New Roman Regular" w:hAnsi="Times New Roman Regular" w:cs="Times New Roman Regular"/>
          <w:color w:val="000000" w:themeColor="text1"/>
          <w:sz w:val="24"/>
          <w:szCs w:val="24"/>
          <w14:textFill>
            <w14:solidFill>
              <w14:schemeClr w14:val="tx1"/>
            </w14:solidFill>
          </w14:textFill>
        </w:rPr>
        <w:t xml:space="preserve">and </w:t>
      </w:r>
      <w:r>
        <w:rPr>
          <w:rFonts w:hint="eastAsia" w:ascii="Times New Roman" w:hAnsi="Times New Roman" w:cs="Times New Roman"/>
          <w:color w:val="000000" w:themeColor="text1"/>
          <w:sz w:val="24"/>
          <w:szCs w:val="24"/>
          <w14:textFill>
            <w14:solidFill>
              <w14:schemeClr w14:val="tx1"/>
            </w14:solidFill>
          </w14:textFill>
        </w:rPr>
        <w:t xml:space="preserve">greatly improving employee job satisfaction. </w:t>
      </w:r>
      <w:r>
        <w:rPr>
          <w:rFonts w:hint="eastAsia" w:ascii="Times New Roman Regular" w:hAnsi="Times New Roman Regular" w:cs="Times New Roman Regular"/>
          <w:color w:val="000000" w:themeColor="text1"/>
          <w:sz w:val="24"/>
          <w:szCs w:val="24"/>
          <w14:textFill>
            <w14:solidFill>
              <w14:schemeClr w14:val="tx1"/>
            </w14:solidFill>
          </w14:textFill>
        </w:rPr>
        <w:t xml:space="preserve">In other words, Rufusy </w:t>
      </w:r>
      <w:r>
        <w:rPr>
          <w:rFonts w:ascii="Times New Roman Regular" w:hAnsi="Times New Roman Regular" w:cs="Times New Roman Regular"/>
          <w:color w:val="000000" w:themeColor="text1"/>
          <w:sz w:val="24"/>
          <w:szCs w:val="24"/>
          <w14:textFill>
            <w14:solidFill>
              <w14:schemeClr w14:val="tx1"/>
            </w14:solidFill>
          </w14:textFill>
        </w:rPr>
        <w:t>contributes</w:t>
      </w:r>
      <w:r>
        <w:rPr>
          <w:rFonts w:hint="eastAsia" w:ascii="Times New Roman Regular" w:hAnsi="Times New Roman Regular" w:cs="Times New Roman Regular"/>
          <w:color w:val="000000" w:themeColor="text1"/>
          <w:sz w:val="24"/>
          <w:szCs w:val="24"/>
          <w14:textFill>
            <w14:solidFill>
              <w14:schemeClr w14:val="tx1"/>
            </w14:solidFill>
          </w14:textFill>
        </w:rPr>
        <w:t xml:space="preserve"> to</w:t>
      </w:r>
      <w:r>
        <w:rPr>
          <w:rFonts w:ascii="Times New Roman Regular" w:hAnsi="Times New Roman Regular" w:cs="Times New Roman Regular"/>
          <w:color w:val="000000" w:themeColor="text1"/>
          <w:sz w:val="24"/>
          <w:szCs w:val="24"/>
          <w14:textFill>
            <w14:solidFill>
              <w14:schemeClr w14:val="tx1"/>
            </w14:solidFill>
          </w14:textFill>
        </w:rPr>
        <w:t xml:space="preserve"> promoting overall mental health, enhancing productivity, and ultimately improving company performance (Chen </w:t>
      </w:r>
      <w:r>
        <w:rPr>
          <w:rFonts w:hint="default" w:ascii="Times New Roman Italic" w:hAnsi="Times New Roman Italic" w:cs="Times New Roman Italic"/>
          <w:i/>
          <w:iCs/>
          <w:color w:val="000000" w:themeColor="text1"/>
          <w:sz w:val="24"/>
          <w:szCs w:val="24"/>
          <w14:textFill>
            <w14:solidFill>
              <w14:schemeClr w14:val="tx1"/>
            </w14:solidFill>
          </w14:textFill>
        </w:rPr>
        <w:t>et al.</w:t>
      </w:r>
      <w:r>
        <w:rPr>
          <w:rFonts w:ascii="Times New Roman Regular" w:hAnsi="Times New Roman Regular" w:cs="Times New Roman Regular"/>
          <w:color w:val="000000" w:themeColor="text1"/>
          <w:sz w:val="24"/>
          <w:szCs w:val="24"/>
          <w14:textFill>
            <w14:solidFill>
              <w14:schemeClr w14:val="tx1"/>
            </w14:solidFill>
          </w14:textFill>
        </w:rPr>
        <w:t>, 2022).</w:t>
      </w:r>
    </w:p>
    <w:p w14:paraId="7AB2D412">
      <w:pPr>
        <w:spacing w:before="240" w:line="360" w:lineRule="auto"/>
        <w:rPr>
          <w:rFonts w:ascii="Times New Roman" w:hAnsi="Times New Roman" w:cs="Times New Roman"/>
          <w:color w:val="000000" w:themeColor="text1"/>
          <w:sz w:val="24"/>
          <w:szCs w:val="24"/>
          <w14:textFill>
            <w14:solidFill>
              <w14:schemeClr w14:val="tx1"/>
            </w14:solidFill>
          </w14:textFill>
        </w:rPr>
      </w:pPr>
      <w:r>
        <w:rPr>
          <w:rFonts w:hint="eastAsia" w:ascii="Times New Roman" w:hAnsi="Times New Roman" w:cs="Times New Roman"/>
          <w:color w:val="000000" w:themeColor="text1"/>
          <w:sz w:val="24"/>
          <w:szCs w:val="24"/>
          <w14:textFill>
            <w14:solidFill>
              <w14:schemeClr w14:val="tx1"/>
            </w14:solidFill>
          </w14:textFill>
        </w:rPr>
        <w:t>However, Rufusy also faces some challenges. Differences in the way different employees express their emotions will inevitably affect the effectiveness of the system. Employees with outgoing personalities may be more easily recognized by the system when conveying their emotions to it, whereas employees with introverted personalities may hide their true feelings, making it difficult for the system to identify potential problems and reduce its effectiveness.</w:t>
      </w:r>
    </w:p>
    <w:p w14:paraId="397EB5C5">
      <w:pPr>
        <w:pStyle w:val="17"/>
        <w:widowControl/>
        <w:numPr>
          <w:ilvl w:val="0"/>
          <w:numId w:val="7"/>
        </w:numPr>
        <w:spacing w:before="100" w:beforeAutospacing="1" w:after="100" w:afterAutospacing="1" w:line="360" w:lineRule="auto"/>
        <w:ind w:firstLineChars="0"/>
        <w:jc w:val="left"/>
        <w:outlineLvl w:val="1"/>
        <w:rPr>
          <w:rFonts w:ascii="Times New Roman" w:hAnsi="Times New Roman" w:cs="Times New Roman"/>
          <w:b/>
          <w:bCs/>
          <w:vanish/>
          <w:kern w:val="0"/>
          <w:sz w:val="28"/>
          <w:szCs w:val="28"/>
          <w:lang w:val="en-GB"/>
        </w:rPr>
      </w:pPr>
      <w:bookmarkStart w:id="26" w:name="_Toc181717456"/>
      <w:bookmarkEnd w:id="26"/>
      <w:bookmarkStart w:id="27" w:name="_Toc181741453"/>
      <w:bookmarkEnd w:id="27"/>
    </w:p>
    <w:p w14:paraId="4D100A87">
      <w:pPr>
        <w:pStyle w:val="17"/>
        <w:widowControl/>
        <w:numPr>
          <w:ilvl w:val="0"/>
          <w:numId w:val="7"/>
        </w:numPr>
        <w:spacing w:before="100" w:beforeAutospacing="1" w:after="100" w:afterAutospacing="1" w:line="360" w:lineRule="auto"/>
        <w:ind w:firstLineChars="0"/>
        <w:jc w:val="left"/>
        <w:outlineLvl w:val="1"/>
        <w:rPr>
          <w:rFonts w:ascii="Times New Roman" w:hAnsi="Times New Roman" w:cs="Times New Roman"/>
          <w:b/>
          <w:bCs/>
          <w:vanish/>
          <w:kern w:val="0"/>
          <w:sz w:val="28"/>
          <w:szCs w:val="28"/>
          <w:lang w:val="en-GB"/>
        </w:rPr>
      </w:pPr>
      <w:bookmarkStart w:id="28" w:name="_Toc181717457"/>
      <w:bookmarkEnd w:id="28"/>
      <w:bookmarkStart w:id="29" w:name="_Toc181741454"/>
      <w:bookmarkEnd w:id="29"/>
    </w:p>
    <w:p w14:paraId="7B70AD37">
      <w:pPr>
        <w:pStyle w:val="8"/>
        <w:numPr>
          <w:ilvl w:val="1"/>
          <w:numId w:val="7"/>
        </w:numPr>
        <w:spacing w:line="360" w:lineRule="auto"/>
        <w:outlineLvl w:val="1"/>
        <w:rPr>
          <w:rFonts w:eastAsiaTheme="minorEastAsia"/>
          <w:b/>
          <w:bCs/>
          <w:sz w:val="28"/>
          <w:szCs w:val="28"/>
        </w:rPr>
      </w:pPr>
      <w:r>
        <w:rPr>
          <w:rFonts w:hint="eastAsia" w:eastAsiaTheme="minorEastAsia"/>
          <w:b/>
          <w:bCs/>
          <w:sz w:val="28"/>
          <w:szCs w:val="28"/>
        </w:rPr>
        <w:t xml:space="preserve"> </w:t>
      </w:r>
      <w:bookmarkStart w:id="30" w:name="_Toc181741455"/>
      <w:r>
        <w:rPr>
          <w:rFonts w:hint="eastAsia" w:eastAsiaTheme="minorEastAsia"/>
          <w:b/>
          <w:bCs/>
          <w:sz w:val="28"/>
          <w:szCs w:val="28"/>
        </w:rPr>
        <w:t>Management Perspective</w:t>
      </w:r>
      <w:bookmarkEnd w:id="30"/>
    </w:p>
    <w:p w14:paraId="2CB1FE75">
      <w:pPr>
        <w:spacing w:before="24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According to the Leader-Member Exchange (LMX) theory (Aggarwal </w:t>
      </w:r>
      <w:r>
        <w:rPr>
          <w:rFonts w:hint="default" w:ascii="Times New Roman Italic" w:hAnsi="Times New Roman Italic" w:cs="Times New Roman Italic"/>
          <w:i/>
          <w:iCs/>
          <w:color w:val="000000" w:themeColor="text1"/>
          <w:sz w:val="24"/>
          <w:szCs w:val="24"/>
          <w14:textFill>
            <w14:solidFill>
              <w14:schemeClr w14:val="tx1"/>
            </w14:solidFill>
          </w14:textFill>
        </w:rPr>
        <w:t>et al.</w:t>
      </w:r>
      <w:r>
        <w:rPr>
          <w:rFonts w:ascii="Times New Roman" w:hAnsi="Times New Roman" w:cs="Times New Roman"/>
          <w:color w:val="000000" w:themeColor="text1"/>
          <w:sz w:val="24"/>
          <w:szCs w:val="24"/>
          <w14:textFill>
            <w14:solidFill>
              <w14:schemeClr w14:val="tx1"/>
            </w14:solidFill>
          </w14:textFill>
        </w:rPr>
        <w:t xml:space="preserve">, 2020), the quality of the relationship between leaders and employees directly impacts organizational </w:t>
      </w:r>
      <w:r>
        <w:rPr>
          <w:rFonts w:hint="eastAsia" w:ascii="Times New Roman" w:hAnsi="Times New Roman" w:cs="Times New Roman"/>
          <w:color w:val="000000" w:themeColor="text1"/>
          <w:sz w:val="24"/>
          <w:szCs w:val="24"/>
          <w14:textFill>
            <w14:solidFill>
              <w14:schemeClr w14:val="tx1"/>
            </w14:solidFill>
          </w14:textFill>
        </w:rPr>
        <w:t>atmosphere</w:t>
      </w:r>
      <w:r>
        <w:rPr>
          <w:rFonts w:ascii="Times New Roman" w:hAnsi="Times New Roman" w:cs="Times New Roman"/>
          <w:color w:val="000000" w:themeColor="text1"/>
          <w:sz w:val="24"/>
          <w:szCs w:val="24"/>
          <w14:textFill>
            <w14:solidFill>
              <w14:schemeClr w14:val="tx1"/>
            </w14:solidFill>
          </w14:textFill>
        </w:rPr>
        <w:t xml:space="preserve"> and performance.</w:t>
      </w:r>
      <w:r>
        <w:rPr>
          <w:rFonts w:hint="eastAsia"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Since management can provide targeted assistance by accessing specific information on employee sentiment reports, the connection between leaders and employees is strengthened.</w:t>
      </w:r>
      <w:r>
        <w:rPr>
          <w:rFonts w:hint="eastAsia" w:ascii="Times New Roman" w:hAnsi="Times New Roman" w:cs="Times New Roman"/>
          <w:color w:val="000000" w:themeColor="text1"/>
          <w:sz w:val="24"/>
          <w:szCs w:val="24"/>
          <w14:textFill>
            <w14:solidFill>
              <w14:schemeClr w14:val="tx1"/>
            </w14:solidFill>
          </w14:textFill>
        </w:rPr>
        <w:t xml:space="preserve">, which </w:t>
      </w:r>
      <w:r>
        <w:rPr>
          <w:rFonts w:ascii="Times New Roman" w:hAnsi="Times New Roman" w:cs="Times New Roman"/>
          <w:color w:val="000000" w:themeColor="text1"/>
          <w:sz w:val="24"/>
          <w:szCs w:val="24"/>
          <w14:textFill>
            <w14:solidFill>
              <w14:schemeClr w14:val="tx1"/>
            </w14:solidFill>
          </w14:textFill>
        </w:rPr>
        <w:t>will facilitate more efficient team management at Amazon</w:t>
      </w:r>
      <w:r>
        <w:rPr>
          <w:rFonts w:hint="eastAsia" w:ascii="Times New Roman" w:hAnsi="Times New Roman" w:cs="Times New Roman"/>
          <w:color w:val="000000" w:themeColor="text1"/>
          <w:sz w:val="24"/>
          <w:szCs w:val="24"/>
          <w14:textFill>
            <w14:solidFill>
              <w14:schemeClr w14:val="tx1"/>
            </w14:solidFill>
          </w14:textFill>
        </w:rPr>
        <w:t>.</w:t>
      </w:r>
    </w:p>
    <w:p w14:paraId="437BA280">
      <w:pPr>
        <w:spacing w:before="24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However, if employees are aware that management can access their psychological data, they may resist what they perceive as “surveillance”</w:t>
      </w:r>
      <w:r>
        <w:rPr>
          <w:rFonts w:hint="eastAsia"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 xml:space="preserve"> According to social exchange theory (Chang </w:t>
      </w:r>
      <w:r>
        <w:rPr>
          <w:rFonts w:hint="default" w:ascii="Times New Roman Italic" w:hAnsi="Times New Roman Italic" w:cs="Times New Roman Italic"/>
          <w:i/>
          <w:iCs/>
          <w:color w:val="000000" w:themeColor="text1"/>
          <w:sz w:val="24"/>
          <w:szCs w:val="24"/>
          <w14:textFill>
            <w14:solidFill>
              <w14:schemeClr w14:val="tx1"/>
            </w14:solidFill>
          </w14:textFill>
        </w:rPr>
        <w:t>et al.</w:t>
      </w:r>
      <w:r>
        <w:rPr>
          <w:rFonts w:ascii="Times New Roman" w:hAnsi="Times New Roman" w:cs="Times New Roman"/>
          <w:color w:val="000000" w:themeColor="text1"/>
          <w:sz w:val="24"/>
          <w:szCs w:val="24"/>
          <w14:textFill>
            <w14:solidFill>
              <w14:schemeClr w14:val="tx1"/>
            </w14:solidFill>
          </w14:textFill>
        </w:rPr>
        <w:t>, 2015), the relationship between employees and the organization is built on mutual trust and fairness. If employees feel closely monitored then this trust and fairness can be undermined</w:t>
      </w:r>
      <w:r>
        <w:rPr>
          <w:rFonts w:hint="eastAsia"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Not only may it cause employees to hide their true feelings and reduce the effectiveness of Rufus</w:t>
      </w:r>
      <w:r>
        <w:rPr>
          <w:rFonts w:hint="eastAsia" w:ascii="Times New Roman" w:hAnsi="Times New Roman" w:cs="Times New Roman"/>
          <w:color w:val="000000" w:themeColor="text1"/>
          <w:sz w:val="24"/>
          <w:szCs w:val="24"/>
          <w14:textFill>
            <w14:solidFill>
              <w14:schemeClr w14:val="tx1"/>
            </w14:solidFill>
          </w14:textFill>
        </w:rPr>
        <w:t>y</w:t>
      </w:r>
      <w:r>
        <w:rPr>
          <w:rFonts w:ascii="Times New Roman" w:hAnsi="Times New Roman" w:cs="Times New Roman"/>
          <w:color w:val="000000" w:themeColor="text1"/>
          <w:sz w:val="24"/>
          <w:szCs w:val="24"/>
          <w14:textFill>
            <w14:solidFill>
              <w14:schemeClr w14:val="tx1"/>
            </w14:solidFill>
          </w14:textFill>
        </w:rPr>
        <w:t>, but it also indirectly undermines the relationship between supervisors and subordinates</w:t>
      </w:r>
      <w:r>
        <w:rPr>
          <w:rFonts w:hint="eastAsia" w:ascii="Times New Roman" w:hAnsi="Times New Roman" w:cs="Times New Roman"/>
          <w:color w:val="000000" w:themeColor="text1"/>
          <w:sz w:val="24"/>
          <w:szCs w:val="24"/>
          <w14:textFill>
            <w14:solidFill>
              <w14:schemeClr w14:val="tx1"/>
            </w14:solidFill>
          </w14:textFill>
        </w:rPr>
        <w:t>.</w:t>
      </w:r>
    </w:p>
    <w:p w14:paraId="7915D3BA">
      <w:pPr>
        <w:spacing w:before="24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Moreover, if some employees discover the existence of psychological reports while others remain unaware, </w:t>
      </w:r>
      <w:r>
        <w:rPr>
          <w:rFonts w:hint="eastAsia" w:ascii="Times New Roman" w:hAnsi="Times New Roman" w:cs="Times New Roman"/>
          <w:color w:val="000000" w:themeColor="text1"/>
          <w:sz w:val="24"/>
          <w:szCs w:val="24"/>
          <w14:textFill>
            <w14:solidFill>
              <w14:schemeClr w14:val="tx1"/>
            </w14:solidFill>
          </w14:textFill>
        </w:rPr>
        <w:t xml:space="preserve">informed employees may use this information gap to create conflicts </w:t>
      </w:r>
      <w:r>
        <w:rPr>
          <w:rFonts w:ascii="Times New Roman" w:hAnsi="Times New Roman" w:cs="Times New Roman"/>
          <w:color w:val="000000" w:themeColor="text1"/>
          <w:sz w:val="24"/>
          <w:szCs w:val="24"/>
          <w14:textFill>
            <w14:solidFill>
              <w14:schemeClr w14:val="tx1"/>
            </w14:solidFill>
          </w14:textFill>
        </w:rPr>
        <w:t xml:space="preserve">between management and </w:t>
      </w:r>
      <w:r>
        <w:rPr>
          <w:rFonts w:hint="eastAsia" w:ascii="Times New Roman" w:hAnsi="Times New Roman" w:cs="Times New Roman"/>
          <w:color w:val="000000" w:themeColor="text1"/>
          <w:sz w:val="24"/>
          <w:szCs w:val="24"/>
          <w14:textFill>
            <w14:solidFill>
              <w14:schemeClr w14:val="tx1"/>
            </w14:solidFill>
          </w14:textFill>
        </w:rPr>
        <w:t>other employees</w:t>
      </w:r>
      <w:r>
        <w:rPr>
          <w:rFonts w:ascii="Times New Roman" w:hAnsi="Times New Roman" w:cs="Times New Roman"/>
          <w:color w:val="000000" w:themeColor="text1"/>
          <w:sz w:val="24"/>
          <w:szCs w:val="24"/>
          <w14:textFill>
            <w14:solidFill>
              <w14:schemeClr w14:val="tx1"/>
            </w14:solidFill>
          </w14:textFill>
        </w:rPr>
        <w:t>, undermining team trust.</w:t>
      </w:r>
    </w:p>
    <w:p w14:paraId="55686E7F">
      <w:pPr>
        <w:pStyle w:val="17"/>
        <w:widowControl/>
        <w:numPr>
          <w:ilvl w:val="0"/>
          <w:numId w:val="8"/>
        </w:numPr>
        <w:spacing w:before="100" w:beforeAutospacing="1" w:after="100" w:afterAutospacing="1" w:line="360" w:lineRule="auto"/>
        <w:ind w:firstLineChars="0"/>
        <w:jc w:val="left"/>
        <w:outlineLvl w:val="1"/>
        <w:rPr>
          <w:rFonts w:ascii="Times New Roman" w:hAnsi="Times New Roman" w:cs="Times New Roman"/>
          <w:b/>
          <w:bCs/>
          <w:vanish/>
          <w:kern w:val="0"/>
          <w:sz w:val="28"/>
          <w:szCs w:val="28"/>
          <w:lang w:val="en-GB"/>
        </w:rPr>
      </w:pPr>
      <w:bookmarkStart w:id="31" w:name="_Toc181717459"/>
      <w:bookmarkEnd w:id="31"/>
      <w:bookmarkStart w:id="32" w:name="_Toc181741456"/>
      <w:bookmarkEnd w:id="32"/>
    </w:p>
    <w:p w14:paraId="2263D595">
      <w:pPr>
        <w:pStyle w:val="17"/>
        <w:widowControl/>
        <w:numPr>
          <w:ilvl w:val="0"/>
          <w:numId w:val="8"/>
        </w:numPr>
        <w:spacing w:before="100" w:beforeAutospacing="1" w:after="100" w:afterAutospacing="1" w:line="360" w:lineRule="auto"/>
        <w:ind w:firstLineChars="0"/>
        <w:jc w:val="left"/>
        <w:outlineLvl w:val="1"/>
        <w:rPr>
          <w:rFonts w:ascii="Times New Roman" w:hAnsi="Times New Roman" w:cs="Times New Roman"/>
          <w:b/>
          <w:bCs/>
          <w:vanish/>
          <w:kern w:val="0"/>
          <w:sz w:val="28"/>
          <w:szCs w:val="28"/>
          <w:lang w:val="en-GB"/>
        </w:rPr>
      </w:pPr>
      <w:bookmarkStart w:id="33" w:name="_Toc181717460"/>
      <w:bookmarkEnd w:id="33"/>
      <w:bookmarkStart w:id="34" w:name="_Toc181741457"/>
      <w:bookmarkEnd w:id="34"/>
    </w:p>
    <w:p w14:paraId="6B0567A1">
      <w:pPr>
        <w:pStyle w:val="8"/>
        <w:numPr>
          <w:ilvl w:val="1"/>
          <w:numId w:val="8"/>
        </w:numPr>
        <w:spacing w:line="360" w:lineRule="auto"/>
        <w:outlineLvl w:val="1"/>
        <w:rPr>
          <w:rFonts w:eastAsiaTheme="minorEastAsia"/>
          <w:b/>
          <w:bCs/>
          <w:sz w:val="28"/>
          <w:szCs w:val="28"/>
        </w:rPr>
      </w:pPr>
      <w:r>
        <w:rPr>
          <w:rFonts w:hint="eastAsia" w:eastAsiaTheme="minorEastAsia"/>
          <w:b/>
          <w:bCs/>
          <w:sz w:val="28"/>
          <w:szCs w:val="28"/>
        </w:rPr>
        <w:t xml:space="preserve"> </w:t>
      </w:r>
      <w:bookmarkStart w:id="35" w:name="_Toc181741458"/>
      <w:r>
        <w:rPr>
          <w:rFonts w:hint="eastAsia" w:eastAsiaTheme="minorEastAsia"/>
          <w:b/>
          <w:bCs/>
          <w:sz w:val="28"/>
          <w:szCs w:val="28"/>
        </w:rPr>
        <w:t>Expansion of the Global Business Landscape Perspective</w:t>
      </w:r>
      <w:bookmarkEnd w:id="35"/>
    </w:p>
    <w:p w14:paraId="496575A9">
      <w:pPr>
        <w:spacing w:before="240" w:line="360" w:lineRule="auto"/>
        <w:rPr>
          <w:rFonts w:ascii="Times New Roman" w:hAnsi="Times New Roman" w:cs="Times New Roman"/>
          <w:sz w:val="24"/>
          <w:szCs w:val="24"/>
        </w:rPr>
      </w:pPr>
      <w:r>
        <w:rPr>
          <w:rFonts w:ascii="Times New Roman" w:hAnsi="Times New Roman" w:cs="Times New Roman"/>
          <w:sz w:val="24"/>
          <w:szCs w:val="24"/>
        </w:rPr>
        <w:t>In the context of a competitive global market, Rufus</w:t>
      </w:r>
      <w:r>
        <w:rPr>
          <w:rFonts w:hint="eastAsia" w:ascii="Times New Roman" w:hAnsi="Times New Roman" w:cs="Times New Roman"/>
          <w:sz w:val="24"/>
          <w:szCs w:val="24"/>
        </w:rPr>
        <w:t>y</w:t>
      </w:r>
      <w:r>
        <w:rPr>
          <w:rFonts w:ascii="Times New Roman" w:hAnsi="Times New Roman" w:cs="Times New Roman"/>
          <w:sz w:val="24"/>
          <w:szCs w:val="24"/>
        </w:rPr>
        <w:t>, as an effective tool to relieve employee stress and improve overall management efficiency, can help Amazon stand out in the human resources field with its humanized features. Specifically, if Rufus</w:t>
      </w:r>
      <w:r>
        <w:rPr>
          <w:rFonts w:hint="eastAsia" w:ascii="Times New Roman" w:hAnsi="Times New Roman" w:cs="Times New Roman"/>
          <w:sz w:val="24"/>
          <w:szCs w:val="24"/>
        </w:rPr>
        <w:t>y</w:t>
      </w:r>
      <w:r>
        <w:rPr>
          <w:rFonts w:ascii="Times New Roman" w:hAnsi="Times New Roman" w:cs="Times New Roman"/>
          <w:sz w:val="24"/>
          <w:szCs w:val="24"/>
        </w:rPr>
        <w:t xml:space="preserve"> is further expanded globally, it will help Amazon demonstrate its commitment to employee well-being to global citizens and strengthen its people-centered corporate image, in line with global stakeholders' expectations of corporate social responsibility.</w:t>
      </w:r>
    </w:p>
    <w:p w14:paraId="545FBD12">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When Amazon's business expands to Asia Pacific, Europe, and South America, the global compatibility of the Rufusy system faces challenges due to the great differences in culture, language, and working habits in these regions. Firstly, employees in different cultures have different levels of acceptance of mental health support, emotional expression, and support needs. For example, in Asian cultures, employees generally tend to hide their emotions, whereas in Western countries, employees may choose to express them more directly (Mesquita and Walker, 2003). These differences require Rufusy to further refine the design of emotion recognition, support mechanisms, and communication styles, and it is difficult to meet the needs of employees in all regions with a single configuration.</w:t>
      </w:r>
    </w:p>
    <w:p w14:paraId="77E52BDC">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 xml:space="preserve">Second, the high cost of </w:t>
      </w:r>
      <w:r>
        <w:rPr>
          <w:rFonts w:ascii="Times New Roman" w:hAnsi="Times New Roman" w:cs="Times New Roman"/>
          <w:sz w:val="24"/>
          <w:szCs w:val="24"/>
        </w:rPr>
        <w:t>localizing</w:t>
      </w:r>
      <w:r>
        <w:rPr>
          <w:rFonts w:hint="eastAsia" w:ascii="Times New Roman" w:hAnsi="Times New Roman" w:cs="Times New Roman"/>
          <w:sz w:val="24"/>
          <w:szCs w:val="24"/>
        </w:rPr>
        <w:t xml:space="preserve"> the Rufusy system required Rufusy to make linguistic adjustments, cultural </w:t>
      </w:r>
      <w:r>
        <w:rPr>
          <w:rFonts w:ascii="Times New Roman" w:hAnsi="Times New Roman" w:cs="Times New Roman"/>
          <w:sz w:val="24"/>
          <w:szCs w:val="24"/>
        </w:rPr>
        <w:t>customizations</w:t>
      </w:r>
      <w:r>
        <w:rPr>
          <w:rFonts w:hint="eastAsia" w:ascii="Times New Roman" w:hAnsi="Times New Roman" w:cs="Times New Roman"/>
          <w:sz w:val="24"/>
          <w:szCs w:val="24"/>
        </w:rPr>
        <w:t>, and compliance process improvements for each region, adding to the complexity of the global expansion effort.</w:t>
      </w:r>
    </w:p>
    <w:p w14:paraId="2DD08C56">
      <w:pPr>
        <w:pStyle w:val="8"/>
        <w:numPr>
          <w:ilvl w:val="0"/>
          <w:numId w:val="8"/>
        </w:numPr>
        <w:spacing w:line="360" w:lineRule="auto"/>
        <w:ind w:left="357" w:hanging="357"/>
        <w:outlineLvl w:val="0"/>
        <w:rPr>
          <w:rFonts w:eastAsiaTheme="minorEastAsia"/>
          <w:b/>
          <w:bCs/>
          <w:sz w:val="32"/>
          <w:szCs w:val="32"/>
        </w:rPr>
      </w:pPr>
      <w:bookmarkStart w:id="36" w:name="_Toc181741459"/>
      <w:r>
        <w:rPr>
          <w:rFonts w:hint="eastAsia" w:eastAsiaTheme="minorEastAsia"/>
          <w:b/>
          <w:bCs/>
          <w:sz w:val="32"/>
          <w:szCs w:val="32"/>
        </w:rPr>
        <w:t>Conclusion</w:t>
      </w:r>
      <w:bookmarkEnd w:id="36"/>
    </w:p>
    <w:p w14:paraId="34A48AFF">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Rufus, the product of Amazon's innovative use of generative AI, has demonstrated its unique value in external marketing.</w:t>
      </w:r>
    </w:p>
    <w:p w14:paraId="2775249E">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Externally, Rufus has improved the user experience and sales conversion rate through personalized recommendations and automated services, enabling Amazon to respond to consumer demand as quickly as possible. Although personalized recommendations have greatly improved user satisfaction, there is still room for technical improvement when faced with users' complex needs. In addition, although automated services can reduce costs, they have also changed the traditional sellers' dependence on keyword rankings to a certain extent, forcing them to adjust their marketing strategies. As Amazon expands Rufus from the United States to the world, different obstacles in different regions hinder the implementation of its data-driven decision-making capabilities, which means that Rufus still needs to improve its global expansion.</w:t>
      </w:r>
    </w:p>
    <w:p w14:paraId="540A7BEB">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 xml:space="preserve">Based on the unique value Rufus created in external marketing, we integrated Rufus with the human resources system and named it Rufusy for internal management. </w:t>
      </w:r>
    </w:p>
    <w:p w14:paraId="3140BAE4">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 xml:space="preserve">By inheriting the capabilities of Rufus well, Rufusy can open up new possibilities for employee mental health management, with potential business management applications. Rufusy provides 24/7 emotional support and </w:t>
      </w:r>
      <w:r>
        <w:rPr>
          <w:rFonts w:ascii="Times New Roman" w:hAnsi="Times New Roman" w:cs="Times New Roman"/>
          <w:sz w:val="24"/>
          <w:szCs w:val="24"/>
        </w:rPr>
        <w:t>personalized</w:t>
      </w:r>
      <w:r>
        <w:rPr>
          <w:rFonts w:hint="eastAsia" w:ascii="Times New Roman" w:hAnsi="Times New Roman" w:cs="Times New Roman"/>
          <w:sz w:val="24"/>
          <w:szCs w:val="24"/>
        </w:rPr>
        <w:t xml:space="preserve"> stress management solutions to help employees relieve stress and provides management with reports of emotional trends. However, individual differences among employees may confuse the system to accurately identify real emotions, which may affect the effectiveness of Rufusy. In addition, if employees are aware of the existence of the report, they may be concerned about being monitored by management, which may lead to a deterioration of the relationship between superiors and subordinates. As Rufusy is promoted globally, adapting to different cultural characteristics and high costs is crucial for a successful rollout.</w:t>
      </w:r>
    </w:p>
    <w:p w14:paraId="1B4E9279">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 xml:space="preserve">Above all, Rufus and Rufusy </w:t>
      </w:r>
      <w:r>
        <w:rPr>
          <w:rFonts w:ascii="Times New Roman" w:hAnsi="Times New Roman" w:cs="Times New Roman"/>
          <w:sz w:val="24"/>
          <w:szCs w:val="24"/>
        </w:rPr>
        <w:t>demonstrate</w:t>
      </w:r>
      <w:r>
        <w:rPr>
          <w:rFonts w:hint="eastAsia" w:ascii="Times New Roman" w:hAnsi="Times New Roman" w:cs="Times New Roman"/>
          <w:sz w:val="24"/>
          <w:szCs w:val="24"/>
        </w:rPr>
        <w:t xml:space="preserve"> the wide range of applications of generative AI, which not only shows Amazon's market position but also helps provide valuable leadership in the application of generative AI technology in enterprises. </w:t>
      </w:r>
    </w:p>
    <w:p w14:paraId="3055F709">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(Word count: 235</w:t>
      </w:r>
      <w:r>
        <w:rPr>
          <w:rFonts w:hint="default" w:ascii="Times New Roman" w:hAnsi="Times New Roman" w:cs="Times New Roman"/>
          <w:sz w:val="24"/>
          <w:szCs w:val="24"/>
          <w:lang w:val="en-US"/>
        </w:rPr>
        <w:t>1</w:t>
      </w:r>
      <w:r>
        <w:rPr>
          <w:rFonts w:hint="eastAsia" w:ascii="Times New Roman" w:hAnsi="Times New Roman" w:cs="Times New Roman"/>
          <w:sz w:val="24"/>
          <w:szCs w:val="24"/>
        </w:rPr>
        <w:t>)</w:t>
      </w:r>
    </w:p>
    <w:p w14:paraId="6CF2EE42">
      <w:pPr>
        <w:pStyle w:val="8"/>
        <w:spacing w:line="360" w:lineRule="auto"/>
        <w:rPr>
          <w:rFonts w:eastAsiaTheme="minorEastAsia"/>
          <w:b/>
          <w:bCs/>
          <w:sz w:val="32"/>
          <w:szCs w:val="32"/>
        </w:rPr>
      </w:pPr>
      <w:r>
        <w:rPr>
          <w:rFonts w:eastAsiaTheme="minorEastAsia"/>
          <w:b/>
          <w:bCs/>
          <w:sz w:val="32"/>
          <w:szCs w:val="32"/>
        </w:rPr>
        <w:br w:type="page"/>
      </w:r>
    </w:p>
    <w:p w14:paraId="3EAB3996">
      <w:pPr>
        <w:pStyle w:val="8"/>
        <w:spacing w:line="360" w:lineRule="auto"/>
        <w:outlineLvl w:val="0"/>
        <w:rPr>
          <w:rFonts w:eastAsiaTheme="minorEastAsia"/>
          <w:b/>
          <w:bCs/>
          <w:sz w:val="32"/>
          <w:szCs w:val="32"/>
        </w:rPr>
      </w:pPr>
      <w:bookmarkStart w:id="37" w:name="_Toc181741460"/>
      <w:r>
        <w:rPr>
          <w:rFonts w:hint="eastAsia" w:eastAsiaTheme="minorEastAsia"/>
          <w:b/>
          <w:bCs/>
          <w:sz w:val="32"/>
          <w:szCs w:val="32"/>
        </w:rPr>
        <w:t>Reference List</w:t>
      </w:r>
      <w:bookmarkEnd w:id="37"/>
    </w:p>
    <w:p w14:paraId="49CD00A4">
      <w:pPr>
        <w:widowControl/>
        <w:spacing w:before="100" w:beforeAutospacing="1" w:after="100" w:afterAutospacing="1"/>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Abbas, A. (2024). </w:t>
      </w:r>
      <w:r>
        <w:rPr>
          <w:rFonts w:ascii="Times New Roman" w:hAnsi="Times New Roman" w:eastAsia="宋体" w:cs="Times New Roman"/>
          <w:i/>
          <w:iCs/>
          <w:kern w:val="0"/>
          <w:sz w:val="24"/>
          <w:szCs w:val="24"/>
        </w:rPr>
        <w:t>Exploring Amazon’s New AI Chatbot: How Rufus is Changing the Shopping Experience</w:t>
      </w:r>
      <w:r>
        <w:rPr>
          <w:rFonts w:ascii="Times New Roman" w:hAnsi="Times New Roman" w:eastAsia="宋体" w:cs="Times New Roman"/>
          <w:kern w:val="0"/>
          <w:sz w:val="24"/>
          <w:szCs w:val="24"/>
        </w:rPr>
        <w:t>. Available at: https://www.unite.ai/exploring-amazons-new-ai-chatbot-how-rufus-is-changing-the-shopping-experience</w:t>
      </w:r>
      <w:r>
        <w:rPr>
          <w:rFonts w:hint="eastAsia" w:ascii="Times New Roman" w:hAnsi="Times New Roman" w:eastAsia="宋体" w:cs="Times New Roman"/>
          <w:kern w:val="0"/>
          <w:sz w:val="24"/>
          <w:szCs w:val="24"/>
        </w:rPr>
        <w:t>/</w:t>
      </w:r>
      <w:r>
        <w:rPr>
          <w:rFonts w:ascii="Times New Roman" w:hAnsi="Times New Roman" w:eastAsia="宋体" w:cs="Times New Roman"/>
          <w:kern w:val="0"/>
          <w:sz w:val="24"/>
          <w:szCs w:val="24"/>
        </w:rPr>
        <w:t xml:space="preserve"> </w:t>
      </w:r>
      <w:r>
        <w:rPr>
          <w:rFonts w:hint="eastAsia" w:ascii="Times New Roman" w:hAnsi="Times New Roman" w:eastAsia="宋体" w:cs="Times New Roman"/>
          <w:kern w:val="0"/>
          <w:sz w:val="24"/>
          <w:szCs w:val="24"/>
        </w:rPr>
        <w:t>(</w:t>
      </w:r>
      <w:r>
        <w:rPr>
          <w:rFonts w:ascii="Times New Roman" w:hAnsi="Times New Roman" w:eastAsia="宋体" w:cs="Times New Roman"/>
          <w:kern w:val="0"/>
          <w:sz w:val="24"/>
          <w:szCs w:val="24"/>
        </w:rPr>
        <w:t>Accessed</w:t>
      </w:r>
      <w:r>
        <w:rPr>
          <w:rFonts w:hint="eastAsia" w:ascii="Times New Roman" w:hAnsi="Times New Roman" w:eastAsia="宋体" w:cs="Times New Roman"/>
          <w:kern w:val="0"/>
          <w:sz w:val="24"/>
          <w:szCs w:val="24"/>
        </w:rPr>
        <w:t xml:space="preserve">: 25 October </w:t>
      </w:r>
      <w:r>
        <w:rPr>
          <w:rFonts w:ascii="Times New Roman" w:hAnsi="Times New Roman" w:eastAsia="宋体" w:cs="Times New Roman"/>
          <w:kern w:val="0"/>
          <w:sz w:val="24"/>
          <w:szCs w:val="24"/>
        </w:rPr>
        <w:t>2024</w:t>
      </w:r>
      <w:r>
        <w:rPr>
          <w:rFonts w:hint="eastAsia" w:ascii="Times New Roman" w:hAnsi="Times New Roman" w:eastAsia="宋体" w:cs="Times New Roman"/>
          <w:kern w:val="0"/>
          <w:sz w:val="24"/>
          <w:szCs w:val="24"/>
        </w:rPr>
        <w:t>)</w:t>
      </w:r>
      <w:r>
        <w:rPr>
          <w:rFonts w:ascii="Times New Roman" w:hAnsi="Times New Roman" w:eastAsia="宋体" w:cs="Times New Roman"/>
          <w:kern w:val="0"/>
          <w:sz w:val="24"/>
          <w:szCs w:val="24"/>
        </w:rPr>
        <w:t>.</w:t>
      </w:r>
    </w:p>
    <w:p w14:paraId="589E628D">
      <w:pPr>
        <w:widowControl/>
        <w:spacing w:before="100" w:beforeAutospacing="1" w:after="100" w:afterAutospacing="1"/>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Arun Aggarwal </w:t>
      </w:r>
      <w:r>
        <w:rPr>
          <w:rFonts w:ascii="Times New Roman" w:hAnsi="Times New Roman" w:eastAsia="宋体" w:cs="Times New Roman"/>
          <w:i/>
          <w:iCs/>
          <w:kern w:val="0"/>
          <w:sz w:val="24"/>
          <w:szCs w:val="24"/>
        </w:rPr>
        <w:t>et al.</w:t>
      </w:r>
      <w:r>
        <w:rPr>
          <w:rFonts w:ascii="Times New Roman" w:hAnsi="Times New Roman" w:eastAsia="宋体" w:cs="Times New Roman"/>
          <w:kern w:val="0"/>
          <w:sz w:val="24"/>
          <w:szCs w:val="24"/>
        </w:rPr>
        <w:t xml:space="preserve"> (2020) 'Leader-Member Exchange, Work Engagement, and Psychological Withdrawal Behavior: The Mediating Role of Psychological Empowerment', </w:t>
      </w:r>
      <w:r>
        <w:rPr>
          <w:rFonts w:ascii="Times New Roman" w:hAnsi="Times New Roman" w:eastAsia="宋体" w:cs="Times New Roman"/>
          <w:i/>
          <w:iCs/>
          <w:kern w:val="0"/>
          <w:sz w:val="24"/>
          <w:szCs w:val="24"/>
        </w:rPr>
        <w:t>Frontiers in Psychology</w:t>
      </w:r>
      <w:r>
        <w:rPr>
          <w:rFonts w:ascii="Times New Roman" w:hAnsi="Times New Roman" w:eastAsia="宋体" w:cs="Times New Roman"/>
          <w:kern w:val="0"/>
          <w:sz w:val="24"/>
          <w:szCs w:val="24"/>
        </w:rPr>
        <w:t>, 11. doi:10.3389/fpsyg.2020.00423.</w:t>
      </w:r>
    </w:p>
    <w:p w14:paraId="4F37A64B">
      <w:pPr>
        <w:widowControl/>
        <w:spacing w:before="100" w:beforeAutospacing="1" w:after="100" w:afterAutospacing="1"/>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Chang, S.E., Liu, A.Y. and Lin, S. (2015) ‘Exploring privacy and trust for employee monitoring’, </w:t>
      </w:r>
      <w:r>
        <w:rPr>
          <w:rFonts w:ascii="Times New Roman" w:hAnsi="Times New Roman" w:eastAsia="宋体" w:cs="Times New Roman"/>
          <w:i/>
          <w:iCs/>
          <w:kern w:val="0"/>
          <w:sz w:val="24"/>
          <w:szCs w:val="24"/>
        </w:rPr>
        <w:t>Industrial Management &amp; Data Systems</w:t>
      </w:r>
      <w:r>
        <w:rPr>
          <w:rFonts w:ascii="Times New Roman" w:hAnsi="Times New Roman" w:eastAsia="宋体" w:cs="Times New Roman"/>
          <w:kern w:val="0"/>
          <w:sz w:val="24"/>
          <w:szCs w:val="24"/>
        </w:rPr>
        <w:t>, 115(1), pp. 88–106. doi:10.1108/IMDS-07-2014-0197.</w:t>
      </w:r>
    </w:p>
    <w:p w14:paraId="24F37ABE">
      <w:pPr>
        <w:widowControl/>
        <w:spacing w:before="100" w:beforeAutospacing="1" w:after="100" w:afterAutospacing="1"/>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Chen</w:t>
      </w:r>
      <w:r>
        <w:rPr>
          <w:rFonts w:hint="eastAsia" w:ascii="Times New Roman" w:hAnsi="Times New Roman" w:eastAsia="宋体" w:cs="Times New Roman"/>
          <w:kern w:val="0"/>
          <w:sz w:val="24"/>
          <w:szCs w:val="24"/>
        </w:rPr>
        <w:t>, B.,</w:t>
      </w:r>
      <w:r>
        <w:rPr>
          <w:rFonts w:ascii="Times New Roman" w:hAnsi="Times New Roman" w:eastAsia="宋体" w:cs="Times New Roman"/>
          <w:kern w:val="0"/>
          <w:sz w:val="24"/>
          <w:szCs w:val="24"/>
        </w:rPr>
        <w:t> </w:t>
      </w:r>
      <w:r>
        <w:rPr>
          <w:rFonts w:ascii="Times New Roman" w:hAnsi="Times New Roman" w:eastAsia="宋体" w:cs="Times New Roman"/>
          <w:i/>
          <w:iCs/>
          <w:kern w:val="0"/>
          <w:sz w:val="24"/>
          <w:szCs w:val="24"/>
        </w:rPr>
        <w:t>et al.</w:t>
      </w:r>
      <w:r>
        <w:rPr>
          <w:rFonts w:ascii="Times New Roman" w:hAnsi="Times New Roman" w:eastAsia="宋体" w:cs="Times New Roman"/>
          <w:kern w:val="0"/>
          <w:sz w:val="24"/>
          <w:szCs w:val="24"/>
        </w:rPr>
        <w:t> (2022) ‘Work stress, mental health, and employee performance’, </w:t>
      </w:r>
      <w:r>
        <w:rPr>
          <w:rFonts w:ascii="Times New Roman" w:hAnsi="Times New Roman" w:eastAsia="宋体" w:cs="Times New Roman"/>
          <w:i/>
          <w:iCs/>
          <w:kern w:val="0"/>
          <w:sz w:val="24"/>
          <w:szCs w:val="24"/>
        </w:rPr>
        <w:t>Frontiers in Psychology</w:t>
      </w:r>
      <w:r>
        <w:rPr>
          <w:rFonts w:ascii="Times New Roman" w:hAnsi="Times New Roman" w:eastAsia="宋体" w:cs="Times New Roman"/>
          <w:kern w:val="0"/>
          <w:sz w:val="24"/>
          <w:szCs w:val="24"/>
        </w:rPr>
        <w:t>, 13. doi:10.3389/fpsyg.2022.1006580.</w:t>
      </w:r>
    </w:p>
    <w:p w14:paraId="2BB8894A">
      <w:pPr>
        <w:widowControl/>
        <w:spacing w:before="100" w:beforeAutospacing="1" w:after="100" w:afterAutospacing="1"/>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Cheung, M.-C. (2024). </w:t>
      </w:r>
      <w:r>
        <w:rPr>
          <w:rFonts w:ascii="Times New Roman" w:hAnsi="Times New Roman" w:eastAsia="宋体" w:cs="Times New Roman"/>
          <w:i/>
          <w:iCs/>
          <w:kern w:val="0"/>
          <w:sz w:val="24"/>
          <w:szCs w:val="24"/>
        </w:rPr>
        <w:t>Asia-Pacific Ebusiness Forecast 2024</w:t>
      </w:r>
      <w:r>
        <w:rPr>
          <w:rFonts w:ascii="Times New Roman" w:hAnsi="Times New Roman" w:eastAsia="宋体" w:cs="Times New Roman"/>
          <w:kern w:val="0"/>
          <w:sz w:val="24"/>
          <w:szCs w:val="24"/>
        </w:rPr>
        <w:t xml:space="preserve">. </w:t>
      </w:r>
      <w:r>
        <w:rPr>
          <w:rFonts w:ascii="Times New Roman" w:hAnsi="Times New Roman" w:eastAsia="宋体" w:cs="Times New Roman"/>
          <w:i/>
          <w:iCs/>
          <w:kern w:val="0"/>
          <w:sz w:val="24"/>
          <w:szCs w:val="24"/>
        </w:rPr>
        <w:t>MARKETER</w:t>
      </w:r>
      <w:r>
        <w:rPr>
          <w:rFonts w:ascii="Times New Roman" w:hAnsi="Times New Roman" w:eastAsia="宋体" w:cs="Times New Roman"/>
          <w:kern w:val="0"/>
          <w:sz w:val="24"/>
          <w:szCs w:val="24"/>
        </w:rPr>
        <w:t xml:space="preserve">. Available at: </w:t>
      </w:r>
      <w:r>
        <w:fldChar w:fldCharType="begin"/>
      </w:r>
      <w:r>
        <w:instrText xml:space="preserve"> HYPERLINK "https://www.emarketer.com/content/asia-pacific-ecommerce-forecast-2024" \t "_new" </w:instrText>
      </w:r>
      <w:r>
        <w:fldChar w:fldCharType="separate"/>
      </w:r>
      <w:r>
        <w:rPr>
          <w:rStyle w:val="12"/>
          <w:rFonts w:ascii="Times New Roman" w:hAnsi="Times New Roman" w:eastAsia="宋体" w:cs="Times New Roman"/>
          <w:kern w:val="0"/>
          <w:sz w:val="24"/>
          <w:szCs w:val="24"/>
        </w:rPr>
        <w:t>https://www.emarketer.com/content/asia-pacific-ebusiness-forecast-2024</w:t>
      </w:r>
      <w:r>
        <w:rPr>
          <w:rStyle w:val="12"/>
          <w:rFonts w:ascii="Times New Roman" w:hAnsi="Times New Roman" w:eastAsia="宋体" w:cs="Times New Roman"/>
          <w:kern w:val="0"/>
          <w:sz w:val="24"/>
          <w:szCs w:val="24"/>
        </w:rPr>
        <w:fldChar w:fldCharType="end"/>
      </w:r>
      <w:r>
        <w:rPr>
          <w:rFonts w:ascii="Times New Roman" w:hAnsi="Times New Roman" w:eastAsia="宋体" w:cs="Times New Roman"/>
          <w:kern w:val="0"/>
          <w:sz w:val="24"/>
          <w:szCs w:val="24"/>
        </w:rPr>
        <w:t xml:space="preserve"> (Accessed: 25 October 2024).</w:t>
      </w:r>
    </w:p>
    <w:p w14:paraId="6177B38C">
      <w:pPr>
        <w:widowControl/>
        <w:spacing w:before="100" w:beforeAutospacing="1" w:after="100" w:afterAutospacing="1"/>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European Parliament and Council of the European Union. (2018). </w:t>
      </w:r>
      <w:r>
        <w:rPr>
          <w:rFonts w:ascii="Times New Roman" w:hAnsi="Times New Roman" w:eastAsia="宋体" w:cs="Times New Roman"/>
          <w:i/>
          <w:iCs/>
          <w:kern w:val="0"/>
          <w:sz w:val="24"/>
          <w:szCs w:val="24"/>
        </w:rPr>
        <w:t>General Data Protection Regulation (GDPR)</w:t>
      </w:r>
      <w:r>
        <w:rPr>
          <w:rFonts w:ascii="Times New Roman" w:hAnsi="Times New Roman" w:eastAsia="宋体" w:cs="Times New Roman"/>
          <w:kern w:val="0"/>
          <w:sz w:val="24"/>
          <w:szCs w:val="24"/>
        </w:rPr>
        <w:t xml:space="preserve">. </w:t>
      </w:r>
      <w:r>
        <w:rPr>
          <w:rFonts w:ascii="Times New Roman" w:hAnsi="Times New Roman" w:eastAsia="宋体" w:cs="Times New Roman"/>
          <w:i/>
          <w:iCs/>
          <w:kern w:val="0"/>
          <w:sz w:val="24"/>
          <w:szCs w:val="24"/>
        </w:rPr>
        <w:t>Official Journal of the European Union</w:t>
      </w:r>
      <w:r>
        <w:rPr>
          <w:rFonts w:ascii="Times New Roman" w:hAnsi="Times New Roman" w:eastAsia="宋体" w:cs="Times New Roman"/>
          <w:kern w:val="0"/>
          <w:sz w:val="24"/>
          <w:szCs w:val="24"/>
        </w:rPr>
        <w:t xml:space="preserve">, L127/2. Available at: </w:t>
      </w:r>
      <w:r>
        <w:fldChar w:fldCharType="begin"/>
      </w:r>
      <w:r>
        <w:instrText xml:space="preserve"> HYPERLINK "https://eur-lex.europa.eu/legal-content/EN/TXT/?uri=CELEX%3A32016R0679" \t "_new" </w:instrText>
      </w:r>
      <w:r>
        <w:fldChar w:fldCharType="separate"/>
      </w:r>
      <w:r>
        <w:rPr>
          <w:rStyle w:val="12"/>
          <w:rFonts w:ascii="Times New Roman" w:hAnsi="Times New Roman" w:eastAsia="宋体" w:cs="Times New Roman"/>
          <w:kern w:val="0"/>
          <w:sz w:val="24"/>
          <w:szCs w:val="24"/>
        </w:rPr>
        <w:t>https://eur-lex.europa.eu/legal-content/EN/TXT/?uri=CELEX%3A32016R0679</w:t>
      </w:r>
      <w:r>
        <w:rPr>
          <w:rStyle w:val="12"/>
          <w:rFonts w:ascii="Times New Roman" w:hAnsi="Times New Roman" w:eastAsia="宋体" w:cs="Times New Roman"/>
          <w:kern w:val="0"/>
          <w:sz w:val="24"/>
          <w:szCs w:val="24"/>
        </w:rPr>
        <w:fldChar w:fldCharType="end"/>
      </w:r>
      <w:r>
        <w:rPr>
          <w:rFonts w:ascii="Times New Roman" w:hAnsi="Times New Roman" w:eastAsia="宋体" w:cs="Times New Roman"/>
          <w:kern w:val="0"/>
          <w:sz w:val="24"/>
          <w:szCs w:val="24"/>
        </w:rPr>
        <w:t xml:space="preserve"> (Accessed: 25 October 2024).</w:t>
      </w:r>
    </w:p>
    <w:p w14:paraId="482FEFA1">
      <w:pPr>
        <w:widowControl/>
        <w:spacing w:before="100" w:beforeAutospacing="1" w:after="100" w:afterAutospacing="1"/>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Ghaffari, S., Yousefimehr, B. and Ghatee, M. (2024) ‘Generative-AI in E-Business: Use-Cases and Implementations’, </w:t>
      </w:r>
      <w:r>
        <w:rPr>
          <w:rFonts w:ascii="Times New Roman" w:hAnsi="Times New Roman" w:eastAsia="宋体" w:cs="Times New Roman"/>
          <w:i/>
          <w:iCs/>
          <w:kern w:val="0"/>
          <w:sz w:val="24"/>
          <w:szCs w:val="24"/>
        </w:rPr>
        <w:t>2024 20th CSI International Symposium on Artificial Intelligence and Signal Processing (AISP), Artificial Intelligence and Signal Processing (AISP), 2024 20th CSI International Symposium on</w:t>
      </w:r>
      <w:r>
        <w:rPr>
          <w:rFonts w:ascii="Times New Roman" w:hAnsi="Times New Roman" w:eastAsia="宋体" w:cs="Times New Roman"/>
          <w:kern w:val="0"/>
          <w:sz w:val="24"/>
          <w:szCs w:val="24"/>
        </w:rPr>
        <w:t>, pp. 1–5.</w:t>
      </w:r>
      <w:r>
        <w:rPr>
          <w:rFonts w:hint="eastAsia" w:ascii="Times New Roman" w:hAnsi="Times New Roman" w:eastAsia="宋体" w:cs="Times New Roman"/>
          <w:kern w:val="0"/>
          <w:sz w:val="24"/>
          <w:szCs w:val="24"/>
        </w:rPr>
        <w:t xml:space="preserve"> </w:t>
      </w:r>
      <w:r>
        <w:rPr>
          <w:rFonts w:ascii="Times New Roman" w:hAnsi="Times New Roman" w:eastAsia="宋体" w:cs="Times New Roman"/>
          <w:kern w:val="0"/>
          <w:sz w:val="24"/>
          <w:szCs w:val="24"/>
        </w:rPr>
        <w:t>doi:10.1109/AISP61396.2024.10475266.</w:t>
      </w:r>
    </w:p>
    <w:p w14:paraId="7208D14C">
      <w:pPr>
        <w:widowControl/>
        <w:spacing w:before="100" w:beforeAutospacing="1" w:after="100" w:afterAutospacing="1"/>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Loeb, W. (2024). </w:t>
      </w:r>
      <w:r>
        <w:rPr>
          <w:rFonts w:ascii="Times New Roman" w:hAnsi="Times New Roman" w:eastAsia="宋体" w:cs="Times New Roman"/>
          <w:i/>
          <w:iCs/>
          <w:kern w:val="0"/>
          <w:sz w:val="24"/>
          <w:szCs w:val="24"/>
        </w:rPr>
        <w:t xml:space="preserve">Amazon’s Rufus Is </w:t>
      </w:r>
      <w:r>
        <w:rPr>
          <w:rFonts w:hint="eastAsia" w:ascii="Times New Roman" w:hAnsi="Times New Roman" w:eastAsia="宋体" w:cs="Times New Roman"/>
          <w:i/>
          <w:iCs/>
          <w:kern w:val="0"/>
          <w:sz w:val="24"/>
          <w:szCs w:val="24"/>
        </w:rPr>
        <w:t>a</w:t>
      </w:r>
      <w:r>
        <w:rPr>
          <w:rFonts w:ascii="Times New Roman" w:hAnsi="Times New Roman" w:eastAsia="宋体" w:cs="Times New Roman"/>
          <w:i/>
          <w:iCs/>
          <w:kern w:val="0"/>
          <w:sz w:val="24"/>
          <w:szCs w:val="24"/>
        </w:rPr>
        <w:t xml:space="preserve"> New Chatbot </w:t>
      </w:r>
      <w:r>
        <w:rPr>
          <w:rFonts w:hint="eastAsia" w:ascii="Times New Roman" w:hAnsi="Times New Roman" w:eastAsia="宋体" w:cs="Times New Roman"/>
          <w:i/>
          <w:iCs/>
          <w:kern w:val="0"/>
          <w:sz w:val="24"/>
          <w:szCs w:val="24"/>
        </w:rPr>
        <w:t>f</w:t>
      </w:r>
      <w:r>
        <w:rPr>
          <w:rFonts w:ascii="Times New Roman" w:hAnsi="Times New Roman" w:eastAsia="宋体" w:cs="Times New Roman"/>
          <w:i/>
          <w:iCs/>
          <w:kern w:val="0"/>
          <w:sz w:val="24"/>
          <w:szCs w:val="24"/>
        </w:rPr>
        <w:t>or Shoppers</w:t>
      </w:r>
      <w:r>
        <w:rPr>
          <w:rFonts w:ascii="Times New Roman" w:hAnsi="Times New Roman" w:eastAsia="宋体" w:cs="Times New Roman"/>
          <w:kern w:val="0"/>
          <w:sz w:val="24"/>
          <w:szCs w:val="24"/>
        </w:rPr>
        <w:t xml:space="preserve">. Available at: </w:t>
      </w:r>
      <w:r>
        <w:fldChar w:fldCharType="begin"/>
      </w:r>
      <w:r>
        <w:instrText xml:space="preserve"> HYPERLINK "https://www.forbes.com/sites/walterloeb/2024/02/06/amazons-rufus-is-a-new-chatbot-for-shoppers/" \t "_new" </w:instrText>
      </w:r>
      <w:r>
        <w:fldChar w:fldCharType="separate"/>
      </w:r>
      <w:r>
        <w:rPr>
          <w:rStyle w:val="12"/>
          <w:rFonts w:ascii="Times New Roman" w:hAnsi="Times New Roman" w:eastAsia="宋体" w:cs="Times New Roman"/>
          <w:kern w:val="0"/>
          <w:sz w:val="24"/>
          <w:szCs w:val="24"/>
        </w:rPr>
        <w:t>https://www.forbes.com/sites/walterloeb/2024/02/06/amazons-rufus-is-a-new-chatbot-for-shoppers/</w:t>
      </w:r>
      <w:r>
        <w:rPr>
          <w:rStyle w:val="12"/>
          <w:rFonts w:ascii="Times New Roman" w:hAnsi="Times New Roman" w:eastAsia="宋体" w:cs="Times New Roman"/>
          <w:kern w:val="0"/>
          <w:sz w:val="24"/>
          <w:szCs w:val="24"/>
        </w:rPr>
        <w:fldChar w:fldCharType="end"/>
      </w:r>
      <w:r>
        <w:rPr>
          <w:rFonts w:ascii="Times New Roman" w:hAnsi="Times New Roman" w:eastAsia="宋体" w:cs="Times New Roman"/>
          <w:kern w:val="0"/>
          <w:sz w:val="24"/>
          <w:szCs w:val="24"/>
        </w:rPr>
        <w:t xml:space="preserve"> (Accessed: 25 October 2024).</w:t>
      </w:r>
    </w:p>
    <w:p w14:paraId="57523A55">
      <w:pPr>
        <w:widowControl/>
        <w:spacing w:before="100" w:beforeAutospacing="1" w:after="100" w:afterAutospacing="1"/>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Mesquita, B., &amp; Walker, R. (2003).</w:t>
      </w:r>
      <w:r>
        <w:rPr>
          <w:rFonts w:hint="eastAsia" w:ascii="Times New Roman" w:hAnsi="Times New Roman" w:eastAsia="宋体" w:cs="Times New Roman"/>
          <w:kern w:val="0"/>
          <w:sz w:val="24"/>
          <w:szCs w:val="24"/>
        </w:rPr>
        <w:t xml:space="preserve"> </w:t>
      </w:r>
      <w:r>
        <w:rPr>
          <w:rFonts w:ascii="Times New Roman" w:hAnsi="Times New Roman" w:eastAsia="宋体" w:cs="Times New Roman"/>
          <w:kern w:val="0"/>
          <w:sz w:val="24"/>
          <w:szCs w:val="24"/>
        </w:rPr>
        <w:t>‘Cultural differences in emotions: a context for interpreting emotional experiences’</w:t>
      </w:r>
      <w:r>
        <w:rPr>
          <w:rFonts w:hint="eastAsia" w:ascii="Times New Roman" w:hAnsi="Times New Roman" w:eastAsia="宋体" w:cs="Times New Roman"/>
          <w:kern w:val="0"/>
          <w:sz w:val="24"/>
          <w:szCs w:val="24"/>
        </w:rPr>
        <w:t>,</w:t>
      </w:r>
      <w:r>
        <w:rPr>
          <w:rFonts w:ascii="Times New Roman" w:hAnsi="Times New Roman" w:eastAsia="宋体" w:cs="Times New Roman"/>
          <w:kern w:val="0"/>
          <w:sz w:val="24"/>
          <w:szCs w:val="24"/>
        </w:rPr>
        <w:t> </w:t>
      </w:r>
      <w:r>
        <w:rPr>
          <w:rFonts w:ascii="Times New Roman" w:hAnsi="Times New Roman" w:eastAsia="宋体" w:cs="Times New Roman"/>
          <w:i/>
          <w:iCs/>
          <w:kern w:val="0"/>
          <w:sz w:val="24"/>
          <w:szCs w:val="24"/>
        </w:rPr>
        <w:t>Behaviour Research and Therapy</w:t>
      </w:r>
      <w:r>
        <w:rPr>
          <w:rFonts w:ascii="Times New Roman" w:hAnsi="Times New Roman" w:eastAsia="宋体" w:cs="Times New Roman"/>
          <w:kern w:val="0"/>
          <w:sz w:val="24"/>
          <w:szCs w:val="24"/>
        </w:rPr>
        <w:t>, 41(7), pp.777–793. doi:10.1016/s0005-7967(02)00189-4.</w:t>
      </w:r>
    </w:p>
    <w:p w14:paraId="0894B41C">
      <w:pPr>
        <w:widowControl/>
        <w:spacing w:before="100" w:beforeAutospacing="1" w:after="100" w:afterAutospacing="1"/>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 xml:space="preserve">Mohammad, A. F., Clark, B., &amp; Hegde, R. (2023). </w:t>
      </w:r>
      <w:r>
        <w:rPr>
          <w:rFonts w:ascii="Times New Roman" w:hAnsi="Times New Roman" w:eastAsia="宋体" w:cs="Times New Roman"/>
          <w:kern w:val="0"/>
          <w:sz w:val="24"/>
          <w:szCs w:val="24"/>
        </w:rPr>
        <w:t>‘</w:t>
      </w:r>
      <w:r>
        <w:rPr>
          <w:rFonts w:hint="eastAsia" w:ascii="Times New Roman" w:hAnsi="Times New Roman" w:eastAsia="宋体" w:cs="Times New Roman"/>
          <w:kern w:val="0"/>
          <w:sz w:val="24"/>
          <w:szCs w:val="24"/>
        </w:rPr>
        <w:t>Large Language Model (LLM) &amp; GPT: A Monolithic Study in Generative AI</w:t>
      </w:r>
      <w:r>
        <w:rPr>
          <w:rFonts w:ascii="Times New Roman" w:hAnsi="Times New Roman" w:eastAsia="宋体" w:cs="Times New Roman"/>
          <w:kern w:val="0"/>
          <w:sz w:val="24"/>
          <w:szCs w:val="24"/>
        </w:rPr>
        <w:t>’</w:t>
      </w:r>
      <w:r>
        <w:rPr>
          <w:rFonts w:hint="eastAsia" w:ascii="Times New Roman" w:hAnsi="Times New Roman" w:eastAsia="宋体" w:cs="Times New Roman"/>
          <w:kern w:val="0"/>
          <w:sz w:val="24"/>
          <w:szCs w:val="24"/>
        </w:rPr>
        <w:t>,</w:t>
      </w:r>
      <w:r>
        <w:rPr>
          <w:rFonts w:hint="eastAsia" w:ascii="Times New Roman" w:hAnsi="Times New Roman" w:eastAsia="宋体" w:cs="Times New Roman"/>
          <w:i/>
          <w:iCs/>
          <w:kern w:val="0"/>
          <w:sz w:val="24"/>
          <w:szCs w:val="24"/>
        </w:rPr>
        <w:t>2023 Congress in Computer Science, Computer Engineering, &amp; Applied Computing (CSCE), Computer Science, Computer Engineering, &amp; Applied Computing (CSCE), 2023 Congress in, CSCE</w:t>
      </w:r>
      <w:r>
        <w:rPr>
          <w:rFonts w:hint="eastAsia" w:ascii="Times New Roman" w:hAnsi="Times New Roman" w:eastAsia="宋体" w:cs="Times New Roman"/>
          <w:kern w:val="0"/>
          <w:sz w:val="24"/>
          <w:szCs w:val="24"/>
        </w:rPr>
        <w:t>, pp. 383–388. doi:10.1109/CSCE60160.2023.00068.</w:t>
      </w:r>
    </w:p>
    <w:p w14:paraId="4BCE58DC">
      <w:pPr>
        <w:widowControl/>
        <w:spacing w:before="100" w:beforeAutospacing="1" w:after="100" w:afterAutospacing="1"/>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Perez, S. (2024). </w:t>
      </w:r>
      <w:r>
        <w:rPr>
          <w:rFonts w:ascii="Times New Roman" w:hAnsi="Times New Roman" w:eastAsia="宋体" w:cs="Times New Roman"/>
          <w:i/>
          <w:iCs/>
          <w:kern w:val="0"/>
          <w:sz w:val="24"/>
          <w:szCs w:val="24"/>
        </w:rPr>
        <w:t>Amazon AI chatbot Rufus is now live for all US customers</w:t>
      </w:r>
      <w:r>
        <w:rPr>
          <w:rFonts w:ascii="Times New Roman" w:hAnsi="Times New Roman" w:eastAsia="宋体" w:cs="Times New Roman"/>
          <w:kern w:val="0"/>
          <w:sz w:val="24"/>
          <w:szCs w:val="24"/>
        </w:rPr>
        <w:t>.</w:t>
      </w:r>
      <w:r>
        <w:rPr>
          <w:rFonts w:hint="eastAsia" w:ascii="Times New Roman" w:hAnsi="Times New Roman" w:eastAsia="宋体" w:cs="Times New Roman"/>
          <w:kern w:val="0"/>
          <w:sz w:val="24"/>
          <w:szCs w:val="24"/>
        </w:rPr>
        <w:t xml:space="preserve"> </w:t>
      </w:r>
      <w:r>
        <w:rPr>
          <w:rFonts w:ascii="Times New Roman" w:hAnsi="Times New Roman" w:eastAsia="宋体" w:cs="Times New Roman"/>
          <w:kern w:val="0"/>
          <w:sz w:val="24"/>
          <w:szCs w:val="24"/>
        </w:rPr>
        <w:t xml:space="preserve">Available at: </w:t>
      </w:r>
      <w:r>
        <w:fldChar w:fldCharType="begin"/>
      </w:r>
      <w:r>
        <w:instrText xml:space="preserve"> HYPERLINK "https://techcrunch.com/2024/07/12/amazon-ai-chatbot-rufus-is-now-live-for-all-u-s-customers/" \t "_new" </w:instrText>
      </w:r>
      <w:r>
        <w:fldChar w:fldCharType="separate"/>
      </w:r>
      <w:r>
        <w:rPr>
          <w:rStyle w:val="12"/>
          <w:rFonts w:ascii="Times New Roman" w:hAnsi="Times New Roman" w:eastAsia="宋体" w:cs="Times New Roman"/>
          <w:kern w:val="0"/>
          <w:sz w:val="24"/>
          <w:szCs w:val="24"/>
        </w:rPr>
        <w:t>https://techcrunch.com/2024/07/12/amazon-ai-chatbot-rufus-is-now-live-for-all-u-s-customers/</w:t>
      </w:r>
      <w:r>
        <w:rPr>
          <w:rStyle w:val="12"/>
          <w:rFonts w:ascii="Times New Roman" w:hAnsi="Times New Roman" w:eastAsia="宋体" w:cs="Times New Roman"/>
          <w:kern w:val="0"/>
          <w:sz w:val="24"/>
          <w:szCs w:val="24"/>
        </w:rPr>
        <w:fldChar w:fldCharType="end"/>
      </w:r>
      <w:r>
        <w:rPr>
          <w:rFonts w:ascii="Times New Roman" w:hAnsi="Times New Roman" w:eastAsia="宋体" w:cs="Times New Roman"/>
          <w:kern w:val="0"/>
          <w:sz w:val="24"/>
          <w:szCs w:val="24"/>
        </w:rPr>
        <w:t xml:space="preserve"> (Accessed: 25 October 2024).</w:t>
      </w:r>
    </w:p>
    <w:p w14:paraId="4633BCB9">
      <w:pPr>
        <w:widowControl/>
        <w:spacing w:before="100" w:beforeAutospacing="1" w:after="100" w:afterAutospacing="1"/>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Perez, S. (2024). </w:t>
      </w:r>
      <w:r>
        <w:rPr>
          <w:rFonts w:ascii="Times New Roman" w:hAnsi="Times New Roman" w:eastAsia="宋体" w:cs="Times New Roman"/>
          <w:i/>
          <w:iCs/>
          <w:kern w:val="0"/>
          <w:sz w:val="24"/>
          <w:szCs w:val="24"/>
        </w:rPr>
        <w:t>Amazon debuts ‘Rufus,’ an AI shopping assistant in its mobile app</w:t>
      </w:r>
      <w:r>
        <w:rPr>
          <w:rFonts w:ascii="Times New Roman" w:hAnsi="Times New Roman" w:eastAsia="宋体" w:cs="Times New Roman"/>
          <w:kern w:val="0"/>
          <w:sz w:val="24"/>
          <w:szCs w:val="24"/>
        </w:rPr>
        <w:t>.</w:t>
      </w:r>
      <w:r>
        <w:rPr>
          <w:rFonts w:hint="eastAsia" w:ascii="Times New Roman" w:hAnsi="Times New Roman" w:eastAsia="宋体" w:cs="Times New Roman"/>
          <w:kern w:val="0"/>
          <w:sz w:val="24"/>
          <w:szCs w:val="24"/>
        </w:rPr>
        <w:t xml:space="preserve"> </w:t>
      </w:r>
      <w:r>
        <w:rPr>
          <w:rFonts w:ascii="Times New Roman" w:hAnsi="Times New Roman" w:eastAsia="宋体" w:cs="Times New Roman"/>
          <w:kern w:val="0"/>
          <w:sz w:val="24"/>
          <w:szCs w:val="24"/>
        </w:rPr>
        <w:t xml:space="preserve">Available at: </w:t>
      </w:r>
      <w:r>
        <w:fldChar w:fldCharType="begin"/>
      </w:r>
      <w:r>
        <w:instrText xml:space="preserve"> HYPERLINK "https://techcrunch.com/2024/02/01/amazon-debuts-rufus-an-ai-shopping-assistant-in-its-mobile-app/" \t "_new" </w:instrText>
      </w:r>
      <w:r>
        <w:fldChar w:fldCharType="separate"/>
      </w:r>
      <w:r>
        <w:rPr>
          <w:rStyle w:val="12"/>
          <w:rFonts w:ascii="Times New Roman" w:hAnsi="Times New Roman" w:eastAsia="宋体" w:cs="Times New Roman"/>
          <w:kern w:val="0"/>
          <w:sz w:val="24"/>
          <w:szCs w:val="24"/>
        </w:rPr>
        <w:t>https://techcrunch.com/2024/02/01/amazon-debuts-rufus-an-ai-shopping-assistant-in-its-mobile-app/</w:t>
      </w:r>
      <w:r>
        <w:rPr>
          <w:rStyle w:val="12"/>
          <w:rFonts w:ascii="Times New Roman" w:hAnsi="Times New Roman" w:eastAsia="宋体" w:cs="Times New Roman"/>
          <w:kern w:val="0"/>
          <w:sz w:val="24"/>
          <w:szCs w:val="24"/>
        </w:rPr>
        <w:fldChar w:fldCharType="end"/>
      </w:r>
      <w:r>
        <w:rPr>
          <w:rFonts w:ascii="Times New Roman" w:hAnsi="Times New Roman" w:eastAsia="宋体" w:cs="Times New Roman"/>
          <w:kern w:val="0"/>
          <w:sz w:val="24"/>
          <w:szCs w:val="24"/>
        </w:rPr>
        <w:t xml:space="preserve"> (Accessed: 25 October 2024).</w:t>
      </w:r>
    </w:p>
    <w:p w14:paraId="1413F502">
      <w:pPr>
        <w:widowControl/>
        <w:spacing w:before="100" w:beforeAutospacing="1" w:after="100" w:afterAutospacing="1"/>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Rocha, S. (2023). </w:t>
      </w:r>
      <w:r>
        <w:rPr>
          <w:rFonts w:ascii="Times New Roman" w:hAnsi="Times New Roman" w:eastAsia="宋体" w:cs="Times New Roman"/>
          <w:i/>
          <w:iCs/>
          <w:kern w:val="0"/>
          <w:sz w:val="24"/>
          <w:szCs w:val="24"/>
        </w:rPr>
        <w:t>Surviving the Economic Slowdown in LatAm 2023: Retail and E-business Companies.</w:t>
      </w:r>
      <w:r>
        <w:rPr>
          <w:rFonts w:hint="eastAsia" w:ascii="Times New Roman" w:hAnsi="Times New Roman" w:eastAsia="宋体" w:cs="Times New Roman"/>
          <w:i/>
          <w:iCs/>
          <w:kern w:val="0"/>
          <w:sz w:val="24"/>
          <w:szCs w:val="24"/>
        </w:rPr>
        <w:t xml:space="preserve"> </w:t>
      </w:r>
      <w:r>
        <w:rPr>
          <w:rFonts w:ascii="Times New Roman" w:hAnsi="Times New Roman" w:eastAsia="宋体" w:cs="Times New Roman"/>
          <w:kern w:val="0"/>
          <w:sz w:val="24"/>
          <w:szCs w:val="24"/>
        </w:rPr>
        <w:t xml:space="preserve">Available at: </w:t>
      </w:r>
      <w:r>
        <w:fldChar w:fldCharType="begin"/>
      </w:r>
      <w:r>
        <w:instrText xml:space="preserve"> HYPERLINK "https://americasmi.com/insights/latam-economic-slowdown-retail-ecommerce/" \t "_new" </w:instrText>
      </w:r>
      <w:r>
        <w:fldChar w:fldCharType="separate"/>
      </w:r>
      <w:r>
        <w:rPr>
          <w:rStyle w:val="12"/>
          <w:rFonts w:ascii="Times New Roman" w:hAnsi="Times New Roman" w:eastAsia="宋体" w:cs="Times New Roman"/>
          <w:kern w:val="0"/>
          <w:sz w:val="24"/>
          <w:szCs w:val="24"/>
        </w:rPr>
        <w:t>https://americasmi.com/insights/latam-economic-slowdown-retail-ebusiness/</w:t>
      </w:r>
      <w:r>
        <w:rPr>
          <w:rStyle w:val="12"/>
          <w:rFonts w:ascii="Times New Roman" w:hAnsi="Times New Roman" w:eastAsia="宋体" w:cs="Times New Roman"/>
          <w:kern w:val="0"/>
          <w:sz w:val="24"/>
          <w:szCs w:val="24"/>
        </w:rPr>
        <w:fldChar w:fldCharType="end"/>
      </w:r>
      <w:r>
        <w:rPr>
          <w:rFonts w:ascii="Times New Roman" w:hAnsi="Times New Roman" w:eastAsia="宋体" w:cs="Times New Roman"/>
          <w:kern w:val="0"/>
          <w:sz w:val="24"/>
          <w:szCs w:val="24"/>
        </w:rPr>
        <w:t xml:space="preserve"> (Accessed: 25 October 2024).</w:t>
      </w:r>
    </w:p>
    <w:p w14:paraId="5CAB0120">
      <w:pPr>
        <w:widowControl/>
        <w:spacing w:before="100" w:beforeAutospacing="1" w:after="100" w:afterAutospacing="1"/>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Wiggers, K. (2024). </w:t>
      </w:r>
      <w:r>
        <w:rPr>
          <w:rFonts w:ascii="Times New Roman" w:hAnsi="Times New Roman" w:eastAsia="宋体" w:cs="Times New Roman"/>
          <w:i/>
          <w:iCs/>
          <w:kern w:val="0"/>
          <w:sz w:val="24"/>
          <w:szCs w:val="24"/>
        </w:rPr>
        <w:t>Amazon’s new Rufus chatbot isn’t bad -- but it isn’t great, either</w:t>
      </w:r>
      <w:r>
        <w:rPr>
          <w:rFonts w:ascii="Times New Roman" w:hAnsi="Times New Roman" w:eastAsia="宋体" w:cs="Times New Roman"/>
          <w:kern w:val="0"/>
          <w:sz w:val="24"/>
          <w:szCs w:val="24"/>
        </w:rPr>
        <w:t>.</w:t>
      </w:r>
      <w:r>
        <w:rPr>
          <w:rFonts w:hint="eastAsia" w:ascii="Times New Roman" w:hAnsi="Times New Roman" w:eastAsia="宋体" w:cs="Times New Roman"/>
          <w:kern w:val="0"/>
          <w:sz w:val="24"/>
          <w:szCs w:val="24"/>
        </w:rPr>
        <w:t xml:space="preserve"> </w:t>
      </w:r>
      <w:r>
        <w:rPr>
          <w:rFonts w:ascii="Times New Roman" w:hAnsi="Times New Roman" w:eastAsia="宋体" w:cs="Times New Roman"/>
          <w:kern w:val="0"/>
          <w:sz w:val="24"/>
          <w:szCs w:val="24"/>
        </w:rPr>
        <w:t xml:space="preserve"> Available at: </w:t>
      </w:r>
      <w:r>
        <w:fldChar w:fldCharType="begin"/>
      </w:r>
      <w:r>
        <w:instrText xml:space="preserve"> HYPERLINK "https://techcrunch.com/2024/03/05/amazons-new-rufus-chatbot-isnt-bad-but-it-isnt-great-either/" \t "_new" </w:instrText>
      </w:r>
      <w:r>
        <w:fldChar w:fldCharType="separate"/>
      </w:r>
      <w:r>
        <w:rPr>
          <w:rStyle w:val="12"/>
          <w:rFonts w:ascii="Times New Roman" w:hAnsi="Times New Roman" w:eastAsia="宋体" w:cs="Times New Roman"/>
          <w:kern w:val="0"/>
          <w:sz w:val="24"/>
          <w:szCs w:val="24"/>
        </w:rPr>
        <w:t>https://techcrunch.com/2024/03/05/amazons-new-rufus-chatbot-isnt-bad-but-it-isnt-great-either/</w:t>
      </w:r>
      <w:r>
        <w:rPr>
          <w:rStyle w:val="12"/>
          <w:rFonts w:ascii="Times New Roman" w:hAnsi="Times New Roman" w:eastAsia="宋体" w:cs="Times New Roman"/>
          <w:kern w:val="0"/>
          <w:sz w:val="24"/>
          <w:szCs w:val="24"/>
        </w:rPr>
        <w:fldChar w:fldCharType="end"/>
      </w:r>
      <w:r>
        <w:rPr>
          <w:rFonts w:ascii="Times New Roman" w:hAnsi="Times New Roman" w:eastAsia="宋体" w:cs="Times New Roman"/>
          <w:kern w:val="0"/>
          <w:sz w:val="24"/>
          <w:szCs w:val="24"/>
        </w:rPr>
        <w:t xml:space="preserve"> (Accessed: 25 October 2024).</w:t>
      </w:r>
    </w:p>
    <w:p w14:paraId="51CD01AD">
      <w:pPr>
        <w:widowControl/>
        <w:spacing w:before="100" w:beforeAutospacing="1" w:after="100" w:afterAutospacing="1"/>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 xml:space="preserve">Xia, B. </w:t>
      </w:r>
      <w:r>
        <w:rPr>
          <w:rFonts w:hint="default" w:ascii="Times New Roman Italic" w:hAnsi="Times New Roman Italic" w:eastAsia="宋体" w:cs="Times New Roman Italic"/>
          <w:i/>
          <w:iCs/>
          <w:kern w:val="0"/>
          <w:sz w:val="24"/>
          <w:szCs w:val="24"/>
        </w:rPr>
        <w:t>et al.</w:t>
      </w:r>
      <w:r>
        <w:rPr>
          <w:rFonts w:ascii="Times New Roman" w:hAnsi="Times New Roman" w:eastAsia="宋体" w:cs="Times New Roman"/>
          <w:kern w:val="0"/>
          <w:sz w:val="24"/>
          <w:szCs w:val="24"/>
        </w:rPr>
        <w:t xml:space="preserve"> (201</w:t>
      </w:r>
      <w:r>
        <w:rPr>
          <w:rFonts w:hint="eastAsia" w:ascii="Times New Roman" w:hAnsi="Times New Roman" w:eastAsia="宋体" w:cs="Times New Roman"/>
          <w:kern w:val="0"/>
          <w:sz w:val="24"/>
          <w:szCs w:val="24"/>
        </w:rPr>
        <w:t>6</w:t>
      </w:r>
      <w:r>
        <w:rPr>
          <w:rFonts w:ascii="Times New Roman" w:hAnsi="Times New Roman" w:eastAsia="宋体" w:cs="Times New Roman"/>
          <w:kern w:val="0"/>
          <w:sz w:val="24"/>
          <w:szCs w:val="24"/>
        </w:rPr>
        <w:t>). Design of Keyword Ranking Monitoring System Based on Django Framework. Microcomputer and Applications</w:t>
      </w:r>
      <w:r>
        <w:rPr>
          <w:rFonts w:ascii="Times New Roman" w:hAnsi="Times New Roman" w:eastAsia="宋体" w:cs="Times New Roman"/>
          <w:i/>
          <w:iCs/>
          <w:kern w:val="0"/>
          <w:sz w:val="24"/>
          <w:szCs w:val="24"/>
        </w:rPr>
        <w:t>/ Microcomputer ＆ Its Applications</w:t>
      </w:r>
      <w:r>
        <w:rPr>
          <w:rFonts w:hint="eastAsia" w:ascii="Times New Roman" w:hAnsi="Times New Roman" w:eastAsia="宋体" w:cs="Times New Roman"/>
          <w:i/>
          <w:iCs/>
          <w:kern w:val="0"/>
          <w:sz w:val="24"/>
          <w:szCs w:val="24"/>
        </w:rPr>
        <w:t>,</w:t>
      </w:r>
      <w:r>
        <w:rPr>
          <w:rFonts w:hint="eastAsia" w:ascii="Times New Roman" w:hAnsi="Times New Roman" w:eastAsia="宋体" w:cs="Times New Roman"/>
          <w:kern w:val="0"/>
          <w:sz w:val="24"/>
          <w:szCs w:val="24"/>
        </w:rPr>
        <w:t xml:space="preserve"> (12), p. 21. Available at: https://search.ebscohost.com/login.aspx?direct=true&amp;db=edscqv&amp;AN=edscqv.669283977&amp;site=eds-live&amp;scope=site (</w:t>
      </w:r>
      <w:r>
        <w:rPr>
          <w:rFonts w:ascii="Times New Roman" w:hAnsi="Times New Roman" w:eastAsia="宋体" w:cs="Times New Roman"/>
          <w:kern w:val="0"/>
          <w:sz w:val="24"/>
          <w:szCs w:val="24"/>
        </w:rPr>
        <w:t>Accessed: 25 October 2024</w:t>
      </w:r>
      <w:r>
        <w:rPr>
          <w:rFonts w:hint="eastAsia" w:ascii="Times New Roman" w:hAnsi="Times New Roman" w:eastAsia="宋体" w:cs="Times New Roman"/>
          <w:kern w:val="0"/>
          <w:sz w:val="24"/>
          <w:szCs w:val="24"/>
        </w:rPr>
        <w:t>).</w:t>
      </w:r>
      <w:bookmarkStart w:id="38" w:name="_GoBack"/>
      <w:bookmarkEnd w:id="38"/>
    </w:p>
    <w:p w14:paraId="275719B2">
      <w:pPr>
        <w:widowControl/>
        <w:spacing w:before="100" w:beforeAutospacing="1" w:after="100" w:afterAutospacing="1"/>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Zaczkiewicz, A. (2024) ‘AI Can Revolutionize E-business, According to Founder of Pixyle.ai’, </w:t>
      </w:r>
      <w:r>
        <w:rPr>
          <w:rFonts w:hint="eastAsia" w:ascii="Times New Roman" w:hAnsi="Times New Roman" w:eastAsia="宋体" w:cs="Times New Roman"/>
          <w:i/>
          <w:iCs/>
          <w:kern w:val="0"/>
          <w:sz w:val="24"/>
          <w:szCs w:val="24"/>
        </w:rPr>
        <w:t>WWD: Women’s Wear Daily</w:t>
      </w:r>
      <w:r>
        <w:rPr>
          <w:rFonts w:hint="eastAsia" w:ascii="Times New Roman" w:hAnsi="Times New Roman" w:eastAsia="宋体" w:cs="Times New Roman"/>
          <w:kern w:val="0"/>
          <w:sz w:val="24"/>
          <w:szCs w:val="24"/>
        </w:rPr>
        <w:t xml:space="preserve">, p. 20. Available at: https://search.ebscohost.com/login.aspx?direct=true&amp;db=bsu&amp;AN=176626744&amp;site=eds-live&amp;scope=site (Accessed: </w:t>
      </w:r>
      <w:r>
        <w:rPr>
          <w:rFonts w:ascii="Times New Roman" w:hAnsi="Times New Roman" w:eastAsia="宋体" w:cs="Times New Roman"/>
          <w:kern w:val="0"/>
          <w:sz w:val="24"/>
          <w:szCs w:val="24"/>
        </w:rPr>
        <w:t>25 October</w:t>
      </w:r>
      <w:r>
        <w:rPr>
          <w:rFonts w:hint="eastAsia" w:ascii="Times New Roman" w:hAnsi="Times New Roman" w:eastAsia="宋体" w:cs="Times New Roman"/>
          <w:kern w:val="0"/>
          <w:sz w:val="24"/>
          <w:szCs w:val="24"/>
        </w:rPr>
        <w:t xml:space="preserve"> 2024).</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微软雅黑">
    <w:altName w:val="汉仪旗黑"/>
    <w:panose1 w:val="020B0503020204020204"/>
    <w:charset w:val="86"/>
    <w:family w:val="swiss"/>
    <w:pitch w:val="default"/>
    <w:sig w:usb0="00000000" w:usb1="00000000" w:usb2="00000016" w:usb3="00000000" w:csb0="0004001F" w:csb1="00000000"/>
  </w:font>
  <w:font w:name="Cambria">
    <w:altName w:val="苹方-简"/>
    <w:panose1 w:val="02040503050406030204"/>
    <w:charset w:val="00"/>
    <w:family w:val="roman"/>
    <w:pitch w:val="default"/>
    <w:sig w:usb0="00000000" w:usb1="00000000" w:usb2="02000000" w:usb3="00000000" w:csb0="0000019F" w:csb1="00000000"/>
  </w:font>
  <w:font w:name="Castellar">
    <w:altName w:val="苹方-简"/>
    <w:panose1 w:val="020A0402060406010301"/>
    <w:charset w:val="00"/>
    <w:family w:val="roman"/>
    <w:pitch w:val="default"/>
    <w:sig w:usb0="00000000" w:usb1="00000000" w:usb2="00000000" w:usb3="00000000" w:csb0="00000001" w:csb1="00000000"/>
  </w:font>
  <w:font w:name="Arial">
    <w:panose1 w:val="020B0604020202090204"/>
    <w:charset w:val="00"/>
    <w:family w:val="swiss"/>
    <w:pitch w:val="default"/>
    <w:sig w:usb0="E0000AFF" w:usb1="00007843" w:usb2="00000001" w:usb3="00000000" w:csb0="400001BF" w:csb1="DFF70000"/>
  </w:font>
  <w:font w:name="Verdana">
    <w:panose1 w:val="020B0804030504040204"/>
    <w:charset w:val="00"/>
    <w:family w:val="swiss"/>
    <w:pitch w:val="default"/>
    <w:sig w:usb0="A10006FF" w:usb1="4000205B" w:usb2="00000010" w:usb3="00000000" w:csb0="2000019F" w:csb1="00000000"/>
  </w:font>
  <w:font w:name="Courier New">
    <w:panose1 w:val="02070409020205090404"/>
    <w:charset w:val="00"/>
    <w:family w:val="modern"/>
    <w:pitch w:val="default"/>
    <w:sig w:usb0="E0000AFF" w:usb1="40007843" w:usb2="00000001" w:usb3="00000000" w:csb0="400001BF" w:csb1="DFF70000"/>
  </w:font>
  <w:font w:name="Helvetica Neue">
    <w:panose1 w:val="02000503000000020004"/>
    <w:charset w:val="00"/>
    <w:family w:val="auto"/>
    <w:pitch w:val="default"/>
    <w:sig w:usb0="E50002FF" w:usb1="500079DB" w:usb2="00000010" w:usb3="00000000" w:csb0="00000000" w:csb1="0000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宋体-简">
    <w:panose1 w:val="02010800040101010101"/>
    <w:charset w:val="86"/>
    <w:family w:val="auto"/>
    <w:pitch w:val="default"/>
    <w:sig w:usb0="00000001" w:usb1="080F0000" w:usb2="00000000" w:usb3="00000000" w:csb0="00040000" w:csb1="00000000"/>
  </w:font>
  <w:font w:name="Times New Roman Italic">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2703DDF9">
        <w:pPr>
          <w:pStyle w:val="4"/>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5A675F5D">
    <w:pPr>
      <w:pStyle w:val="4"/>
      <w:rPr>
        <w:rFonts w:hint="eastAsi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CB64FA"/>
    <w:multiLevelType w:val="multilevel"/>
    <w:tmpl w:val="05CB64F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B3B1345"/>
    <w:multiLevelType w:val="multilevel"/>
    <w:tmpl w:val="0B3B1345"/>
    <w:lvl w:ilvl="0" w:tentative="0">
      <w:start w:val="4"/>
      <w:numFmt w:val="decimal"/>
      <w:lvlText w:val="%1"/>
      <w:lvlJc w:val="left"/>
      <w:pPr>
        <w:ind w:left="360" w:hanging="360"/>
      </w:pPr>
      <w:rPr>
        <w:rFonts w:hint="default"/>
      </w:rPr>
    </w:lvl>
    <w:lvl w:ilvl="1" w:tentative="0">
      <w:start w:val="2"/>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2">
    <w:nsid w:val="1B4C694B"/>
    <w:multiLevelType w:val="multilevel"/>
    <w:tmpl w:val="1B4C694B"/>
    <w:lvl w:ilvl="0" w:tentative="0">
      <w:start w:val="2"/>
      <w:numFmt w:val="decimal"/>
      <w:lvlText w:val="%1"/>
      <w:lvlJc w:val="left"/>
      <w:pPr>
        <w:ind w:left="360" w:hanging="360"/>
      </w:pPr>
      <w:rPr>
        <w:rFonts w:hint="default" w:eastAsiaTheme="minorEastAsia"/>
        <w:b/>
        <w:sz w:val="28"/>
      </w:rPr>
    </w:lvl>
    <w:lvl w:ilvl="1" w:tentative="0">
      <w:start w:val="1"/>
      <w:numFmt w:val="decimal"/>
      <w:lvlText w:val="%1.%2"/>
      <w:lvlJc w:val="left"/>
      <w:pPr>
        <w:ind w:left="360" w:hanging="360"/>
      </w:pPr>
      <w:rPr>
        <w:rFonts w:hint="default" w:eastAsiaTheme="minorEastAsia"/>
        <w:b/>
        <w:sz w:val="28"/>
      </w:rPr>
    </w:lvl>
    <w:lvl w:ilvl="2" w:tentative="0">
      <w:start w:val="1"/>
      <w:numFmt w:val="decimal"/>
      <w:lvlText w:val="%1.%2.%3"/>
      <w:lvlJc w:val="left"/>
      <w:pPr>
        <w:ind w:left="720" w:hanging="720"/>
      </w:pPr>
      <w:rPr>
        <w:rFonts w:hint="default" w:eastAsiaTheme="minorEastAsia"/>
        <w:b/>
        <w:sz w:val="28"/>
      </w:rPr>
    </w:lvl>
    <w:lvl w:ilvl="3" w:tentative="0">
      <w:start w:val="1"/>
      <w:numFmt w:val="decimal"/>
      <w:lvlText w:val="%1.%2.%3.%4"/>
      <w:lvlJc w:val="left"/>
      <w:pPr>
        <w:ind w:left="720" w:hanging="720"/>
      </w:pPr>
      <w:rPr>
        <w:rFonts w:hint="default" w:eastAsiaTheme="minorEastAsia"/>
        <w:b/>
        <w:sz w:val="28"/>
      </w:rPr>
    </w:lvl>
    <w:lvl w:ilvl="4" w:tentative="0">
      <w:start w:val="1"/>
      <w:numFmt w:val="decimal"/>
      <w:lvlText w:val="%1.%2.%3.%4.%5"/>
      <w:lvlJc w:val="left"/>
      <w:pPr>
        <w:ind w:left="1080" w:hanging="1080"/>
      </w:pPr>
      <w:rPr>
        <w:rFonts w:hint="default" w:eastAsiaTheme="minorEastAsia"/>
        <w:b/>
        <w:sz w:val="28"/>
      </w:rPr>
    </w:lvl>
    <w:lvl w:ilvl="5" w:tentative="0">
      <w:start w:val="1"/>
      <w:numFmt w:val="decimal"/>
      <w:lvlText w:val="%1.%2.%3.%4.%5.%6"/>
      <w:lvlJc w:val="left"/>
      <w:pPr>
        <w:ind w:left="1080" w:hanging="1080"/>
      </w:pPr>
      <w:rPr>
        <w:rFonts w:hint="default" w:eastAsiaTheme="minorEastAsia"/>
        <w:b/>
        <w:sz w:val="28"/>
      </w:rPr>
    </w:lvl>
    <w:lvl w:ilvl="6" w:tentative="0">
      <w:start w:val="1"/>
      <w:numFmt w:val="decimal"/>
      <w:lvlText w:val="%1.%2.%3.%4.%5.%6.%7"/>
      <w:lvlJc w:val="left"/>
      <w:pPr>
        <w:ind w:left="1440" w:hanging="1440"/>
      </w:pPr>
      <w:rPr>
        <w:rFonts w:hint="default" w:eastAsiaTheme="minorEastAsia"/>
        <w:b/>
        <w:sz w:val="28"/>
      </w:rPr>
    </w:lvl>
    <w:lvl w:ilvl="7" w:tentative="0">
      <w:start w:val="1"/>
      <w:numFmt w:val="decimal"/>
      <w:lvlText w:val="%1.%2.%3.%4.%5.%6.%7.%8"/>
      <w:lvlJc w:val="left"/>
      <w:pPr>
        <w:ind w:left="1440" w:hanging="1440"/>
      </w:pPr>
      <w:rPr>
        <w:rFonts w:hint="default" w:eastAsiaTheme="minorEastAsia"/>
        <w:b/>
        <w:sz w:val="28"/>
      </w:rPr>
    </w:lvl>
    <w:lvl w:ilvl="8" w:tentative="0">
      <w:start w:val="1"/>
      <w:numFmt w:val="decimal"/>
      <w:lvlText w:val="%1.%2.%3.%4.%5.%6.%7.%8.%9"/>
      <w:lvlJc w:val="left"/>
      <w:pPr>
        <w:ind w:left="1800" w:hanging="1800"/>
      </w:pPr>
      <w:rPr>
        <w:rFonts w:hint="default" w:eastAsiaTheme="minorEastAsia"/>
        <w:b/>
        <w:sz w:val="28"/>
      </w:rPr>
    </w:lvl>
  </w:abstractNum>
  <w:abstractNum w:abstractNumId="3">
    <w:nsid w:val="5DE5530E"/>
    <w:multiLevelType w:val="multilevel"/>
    <w:tmpl w:val="5DE5530E"/>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4">
    <w:nsid w:val="68FD03E2"/>
    <w:multiLevelType w:val="multilevel"/>
    <w:tmpl w:val="68FD03E2"/>
    <w:lvl w:ilvl="0" w:tentative="0">
      <w:start w:val="1"/>
      <w:numFmt w:val="decimal"/>
      <w:pStyle w:val="20"/>
      <w:lvlText w:val="%1"/>
      <w:lvlJc w:val="left"/>
      <w:pPr>
        <w:ind w:left="360" w:hanging="360"/>
      </w:pPr>
      <w:rPr>
        <w:rFonts w:hint="default"/>
      </w:rPr>
    </w:lvl>
    <w:lvl w:ilvl="1" w:tentative="0">
      <w:start w:val="1"/>
      <w:numFmt w:val="lowerLetter"/>
      <w:lvlText w:val="%2)"/>
      <w:lvlJc w:val="left"/>
      <w:pPr>
        <w:ind w:left="880" w:hanging="440"/>
      </w:pPr>
      <w:rPr>
        <w:rFonts w:hint="eastAsia"/>
      </w:rPr>
    </w:lvl>
    <w:lvl w:ilvl="2" w:tentative="0">
      <w:start w:val="1"/>
      <w:numFmt w:val="lowerRoman"/>
      <w:lvlText w:val="%3."/>
      <w:lvlJc w:val="right"/>
      <w:pPr>
        <w:ind w:left="1320" w:hanging="440"/>
      </w:pPr>
      <w:rPr>
        <w:rFonts w:hint="eastAsia"/>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abstractNum w:abstractNumId="5">
    <w:nsid w:val="7BD30E55"/>
    <w:multiLevelType w:val="multilevel"/>
    <w:tmpl w:val="7BD30E55"/>
    <w:lvl w:ilvl="0" w:tentative="0">
      <w:start w:val="5"/>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6">
    <w:nsid w:val="7D376A0F"/>
    <w:multiLevelType w:val="multilevel"/>
    <w:tmpl w:val="7D376A0F"/>
    <w:lvl w:ilvl="0" w:tentative="0">
      <w:start w:val="4"/>
      <w:numFmt w:val="decimal"/>
      <w:lvlText w:val="%1"/>
      <w:lvlJc w:val="left"/>
      <w:pPr>
        <w:ind w:left="360" w:hanging="360"/>
      </w:pPr>
      <w:rPr>
        <w:rFonts w:hint="default"/>
      </w:rPr>
    </w:lvl>
    <w:lvl w:ilvl="1" w:tentative="0">
      <w:start w:val="3"/>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num w:numId="1">
    <w:abstractNumId w:val="4"/>
  </w:num>
  <w:num w:numId="2">
    <w:abstractNumId w:val="0"/>
  </w:num>
  <w:num w:numId="3">
    <w:abstractNumId w:val="4"/>
    <w:lvlOverride w:ilvl="0">
      <w:startOverride w:val="1"/>
    </w:lvlOverride>
  </w:num>
  <w:num w:numId="4">
    <w:abstractNumId w:val="3"/>
  </w:num>
  <w:num w:numId="5">
    <w:abstractNumId w:val="2"/>
  </w:num>
  <w:num w:numId="6">
    <w:abstractNumId w:val="5"/>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NjNWUyNmMxOTU0ZGI2YWJmZGJkZjVmZDQyMGMyZDgifQ=="/>
  </w:docVars>
  <w:rsids>
    <w:rsidRoot w:val="002E52BB"/>
    <w:rsid w:val="00043B1E"/>
    <w:rsid w:val="000441F0"/>
    <w:rsid w:val="000633C3"/>
    <w:rsid w:val="000865C6"/>
    <w:rsid w:val="000950D3"/>
    <w:rsid w:val="00097594"/>
    <w:rsid w:val="000B0F1E"/>
    <w:rsid w:val="00145182"/>
    <w:rsid w:val="001567CD"/>
    <w:rsid w:val="001644DF"/>
    <w:rsid w:val="001726B6"/>
    <w:rsid w:val="001931B0"/>
    <w:rsid w:val="001D23D6"/>
    <w:rsid w:val="001D53B4"/>
    <w:rsid w:val="002013C9"/>
    <w:rsid w:val="00220125"/>
    <w:rsid w:val="002302F5"/>
    <w:rsid w:val="00250A56"/>
    <w:rsid w:val="00262AF4"/>
    <w:rsid w:val="00263BAF"/>
    <w:rsid w:val="002A13C0"/>
    <w:rsid w:val="002A4BB9"/>
    <w:rsid w:val="002E52BB"/>
    <w:rsid w:val="00312F86"/>
    <w:rsid w:val="00336409"/>
    <w:rsid w:val="00390D69"/>
    <w:rsid w:val="003C5278"/>
    <w:rsid w:val="00405269"/>
    <w:rsid w:val="004853AF"/>
    <w:rsid w:val="00490BCA"/>
    <w:rsid w:val="004978EA"/>
    <w:rsid w:val="004A1BA7"/>
    <w:rsid w:val="004A4B56"/>
    <w:rsid w:val="004D0476"/>
    <w:rsid w:val="00514774"/>
    <w:rsid w:val="005151A9"/>
    <w:rsid w:val="005662F4"/>
    <w:rsid w:val="00567DB3"/>
    <w:rsid w:val="00590726"/>
    <w:rsid w:val="00595A72"/>
    <w:rsid w:val="005A2A11"/>
    <w:rsid w:val="005C0E0B"/>
    <w:rsid w:val="005D750E"/>
    <w:rsid w:val="005F3DBD"/>
    <w:rsid w:val="006038E5"/>
    <w:rsid w:val="00642089"/>
    <w:rsid w:val="00642C53"/>
    <w:rsid w:val="00643765"/>
    <w:rsid w:val="00687E96"/>
    <w:rsid w:val="00691F09"/>
    <w:rsid w:val="006A2CC1"/>
    <w:rsid w:val="006C07A2"/>
    <w:rsid w:val="00744CA4"/>
    <w:rsid w:val="00760293"/>
    <w:rsid w:val="00760E3A"/>
    <w:rsid w:val="007846E0"/>
    <w:rsid w:val="00790B26"/>
    <w:rsid w:val="007E1A01"/>
    <w:rsid w:val="007E52F2"/>
    <w:rsid w:val="007E5497"/>
    <w:rsid w:val="00802606"/>
    <w:rsid w:val="00806AE3"/>
    <w:rsid w:val="0083051B"/>
    <w:rsid w:val="0083266C"/>
    <w:rsid w:val="00845D36"/>
    <w:rsid w:val="008538A5"/>
    <w:rsid w:val="00867C22"/>
    <w:rsid w:val="008A2D9E"/>
    <w:rsid w:val="008D22EB"/>
    <w:rsid w:val="008F3CCF"/>
    <w:rsid w:val="009037E5"/>
    <w:rsid w:val="0091169D"/>
    <w:rsid w:val="009168E6"/>
    <w:rsid w:val="00934088"/>
    <w:rsid w:val="00935EBF"/>
    <w:rsid w:val="00961A44"/>
    <w:rsid w:val="00970EE4"/>
    <w:rsid w:val="00974D3B"/>
    <w:rsid w:val="009778D7"/>
    <w:rsid w:val="00981396"/>
    <w:rsid w:val="0098737D"/>
    <w:rsid w:val="009A3E63"/>
    <w:rsid w:val="00A02EA7"/>
    <w:rsid w:val="00A7143B"/>
    <w:rsid w:val="00AB22AE"/>
    <w:rsid w:val="00B10D40"/>
    <w:rsid w:val="00B2268C"/>
    <w:rsid w:val="00B42F95"/>
    <w:rsid w:val="00B95BC1"/>
    <w:rsid w:val="00BA20FA"/>
    <w:rsid w:val="00BB6603"/>
    <w:rsid w:val="00C16FFC"/>
    <w:rsid w:val="00C507EB"/>
    <w:rsid w:val="00C760B1"/>
    <w:rsid w:val="00CA2007"/>
    <w:rsid w:val="00CC40AF"/>
    <w:rsid w:val="00D257BD"/>
    <w:rsid w:val="00D54DD4"/>
    <w:rsid w:val="00D80D37"/>
    <w:rsid w:val="00D85227"/>
    <w:rsid w:val="00D85D97"/>
    <w:rsid w:val="00D9440E"/>
    <w:rsid w:val="00DA2431"/>
    <w:rsid w:val="00DC7280"/>
    <w:rsid w:val="00DE54F4"/>
    <w:rsid w:val="00DF4C6A"/>
    <w:rsid w:val="00DF725E"/>
    <w:rsid w:val="00E14B79"/>
    <w:rsid w:val="00E22CBA"/>
    <w:rsid w:val="00E30A48"/>
    <w:rsid w:val="00EB13E2"/>
    <w:rsid w:val="00EB63FF"/>
    <w:rsid w:val="00EE0AB5"/>
    <w:rsid w:val="00EE14BB"/>
    <w:rsid w:val="00EE45D3"/>
    <w:rsid w:val="00F26B86"/>
    <w:rsid w:val="00F5153C"/>
    <w:rsid w:val="00F72DE4"/>
    <w:rsid w:val="00F7322A"/>
    <w:rsid w:val="00F8664C"/>
    <w:rsid w:val="00F867DB"/>
    <w:rsid w:val="00FA6C76"/>
    <w:rsid w:val="00FC0F5C"/>
    <w:rsid w:val="00FC505D"/>
    <w:rsid w:val="00FC7918"/>
    <w:rsid w:val="00FD5E75"/>
    <w:rsid w:val="00FF722C"/>
    <w:rsid w:val="26761397"/>
    <w:rsid w:val="30D0264C"/>
    <w:rsid w:val="57DF4D23"/>
    <w:rsid w:val="6BDAED7C"/>
    <w:rsid w:val="7FCFAEDE"/>
    <w:rsid w:val="A3FFD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3"/>
    <w:qFormat/>
    <w:uiPriority w:val="9"/>
    <w:pPr>
      <w:keepNext/>
      <w:keepLines/>
      <w:spacing w:before="340" w:after="330" w:line="578" w:lineRule="auto"/>
      <w:outlineLvl w:val="0"/>
    </w:pPr>
    <w:rPr>
      <w:b/>
      <w:bCs/>
      <w:kern w:val="44"/>
      <w:sz w:val="44"/>
      <w:szCs w:val="44"/>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3">
    <w:name w:val="Body Text"/>
    <w:basedOn w:val="1"/>
    <w:link w:val="25"/>
    <w:semiHidden/>
    <w:unhideWhenUsed/>
    <w:uiPriority w:val="99"/>
    <w:pPr>
      <w:spacing w:after="120"/>
    </w:pPr>
  </w:style>
  <w:style w:type="paragraph" w:styleId="4">
    <w:name w:val="footer"/>
    <w:basedOn w:val="1"/>
    <w:link w:val="15"/>
    <w:unhideWhenUsed/>
    <w:qFormat/>
    <w:uiPriority w:val="99"/>
    <w:pPr>
      <w:tabs>
        <w:tab w:val="center" w:pos="4153"/>
        <w:tab w:val="right" w:pos="8306"/>
      </w:tabs>
      <w:snapToGrid w:val="0"/>
      <w:jc w:val="left"/>
    </w:pPr>
    <w:rPr>
      <w:sz w:val="18"/>
      <w:szCs w:val="18"/>
    </w:rPr>
  </w:style>
  <w:style w:type="paragraph" w:styleId="5">
    <w:name w:val="header"/>
    <w:basedOn w:val="1"/>
    <w:link w:val="14"/>
    <w:unhideWhenUsed/>
    <w:qFormat/>
    <w:uiPriority w:val="99"/>
    <w:pPr>
      <w:tabs>
        <w:tab w:val="center" w:pos="4153"/>
        <w:tab w:val="right" w:pos="8306"/>
      </w:tabs>
      <w:snapToGrid w:val="0"/>
      <w:jc w:val="center"/>
    </w:pPr>
    <w:rPr>
      <w:sz w:val="18"/>
      <w:szCs w:val="18"/>
    </w:rPr>
  </w:style>
  <w:style w:type="paragraph" w:styleId="6">
    <w:name w:val="toc 1"/>
    <w:basedOn w:val="1"/>
    <w:next w:val="1"/>
    <w:autoRedefine/>
    <w:unhideWhenUsed/>
    <w:uiPriority w:val="39"/>
    <w:pPr>
      <w:tabs>
        <w:tab w:val="left" w:pos="420"/>
        <w:tab w:val="right" w:leader="dot" w:pos="8296"/>
      </w:tabs>
      <w:spacing w:line="360" w:lineRule="auto"/>
    </w:pPr>
  </w:style>
  <w:style w:type="paragraph" w:styleId="7">
    <w:name w:val="toc 2"/>
    <w:basedOn w:val="1"/>
    <w:next w:val="1"/>
    <w:autoRedefine/>
    <w:unhideWhenUsed/>
    <w:uiPriority w:val="39"/>
    <w:pPr>
      <w:ind w:left="420" w:leftChars="200"/>
    </w:pPr>
  </w:style>
  <w:style w:type="paragraph" w:styleId="8">
    <w:name w:val="Normal (Web)"/>
    <w:basedOn w:val="1"/>
    <w:link w:val="21"/>
    <w:unhideWhenUsed/>
    <w:qFormat/>
    <w:uiPriority w:val="0"/>
    <w:pPr>
      <w:widowControl/>
      <w:spacing w:before="100" w:beforeAutospacing="1" w:after="100" w:afterAutospacing="1"/>
      <w:jc w:val="left"/>
    </w:pPr>
    <w:rPr>
      <w:rFonts w:ascii="Times New Roman" w:hAnsi="Times New Roman" w:eastAsia="Times New Roman" w:cs="Times New Roman"/>
      <w:kern w:val="0"/>
      <w:sz w:val="24"/>
      <w:szCs w:val="24"/>
      <w:lang w:val="en-GB"/>
    </w:rPr>
  </w:style>
  <w:style w:type="character" w:styleId="11">
    <w:name w:val="FollowedHyperlink"/>
    <w:basedOn w:val="10"/>
    <w:semiHidden/>
    <w:unhideWhenUsed/>
    <w:uiPriority w:val="99"/>
    <w:rPr>
      <w:color w:val="954F72" w:themeColor="followedHyperlink"/>
      <w:u w:val="single"/>
      <w14:textFill>
        <w14:solidFill>
          <w14:schemeClr w14:val="folHlink"/>
        </w14:solidFill>
      </w14:textFill>
    </w:rPr>
  </w:style>
  <w:style w:type="character" w:styleId="12">
    <w:name w:val="Hyperlink"/>
    <w:basedOn w:val="10"/>
    <w:unhideWhenUsed/>
    <w:uiPriority w:val="99"/>
    <w:rPr>
      <w:color w:val="0563C1" w:themeColor="hyperlink"/>
      <w:u w:val="single"/>
      <w14:textFill>
        <w14:solidFill>
          <w14:schemeClr w14:val="hlink"/>
        </w14:solidFill>
      </w14:textFill>
    </w:rPr>
  </w:style>
  <w:style w:type="character" w:styleId="13">
    <w:name w:val="annotation reference"/>
    <w:basedOn w:val="10"/>
    <w:unhideWhenUsed/>
    <w:qFormat/>
    <w:uiPriority w:val="99"/>
    <w:rPr>
      <w:sz w:val="21"/>
      <w:szCs w:val="21"/>
    </w:rPr>
  </w:style>
  <w:style w:type="character" w:customStyle="1" w:styleId="14">
    <w:name w:val="页眉 字符"/>
    <w:basedOn w:val="10"/>
    <w:link w:val="5"/>
    <w:qFormat/>
    <w:uiPriority w:val="99"/>
    <w:rPr>
      <w:sz w:val="18"/>
      <w:szCs w:val="18"/>
    </w:rPr>
  </w:style>
  <w:style w:type="character" w:customStyle="1" w:styleId="15">
    <w:name w:val="页脚 字符"/>
    <w:basedOn w:val="10"/>
    <w:link w:val="4"/>
    <w:qFormat/>
    <w:uiPriority w:val="99"/>
    <w:rPr>
      <w:sz w:val="18"/>
      <w:szCs w:val="18"/>
    </w:rPr>
  </w:style>
  <w:style w:type="paragraph" w:customStyle="1" w:styleId="16">
    <w:name w:val="列表段落1"/>
    <w:basedOn w:val="1"/>
    <w:qFormat/>
    <w:uiPriority w:val="34"/>
    <w:pPr>
      <w:ind w:firstLine="420" w:firstLineChars="200"/>
    </w:pPr>
  </w:style>
  <w:style w:type="paragraph" w:styleId="17">
    <w:name w:val="List Paragraph"/>
    <w:basedOn w:val="1"/>
    <w:unhideWhenUsed/>
    <w:qFormat/>
    <w:uiPriority w:val="99"/>
    <w:pPr>
      <w:ind w:firstLine="420" w:firstLineChars="200"/>
    </w:pPr>
  </w:style>
  <w:style w:type="character" w:customStyle="1" w:styleId="18">
    <w:name w:val="Unresolved Mention"/>
    <w:basedOn w:val="10"/>
    <w:semiHidden/>
    <w:unhideWhenUsed/>
    <w:uiPriority w:val="99"/>
    <w:rPr>
      <w:color w:val="605E5C"/>
      <w:shd w:val="clear" w:color="auto" w:fill="E1DFDD"/>
    </w:rPr>
  </w:style>
  <w:style w:type="paragraph" w:customStyle="1" w:styleId="19">
    <w:name w:val="21bc9c4b-6a32-43e5-beaa-fd2d792c5735"/>
    <w:basedOn w:val="2"/>
    <w:next w:val="20"/>
    <w:link w:val="22"/>
    <w:uiPriority w:val="0"/>
    <w:pPr>
      <w:adjustRightInd w:val="0"/>
      <w:spacing w:before="0" w:after="0" w:line="288" w:lineRule="auto"/>
      <w:jc w:val="left"/>
    </w:pPr>
    <w:rPr>
      <w:rFonts w:ascii="微软雅黑" w:hAnsi="微软雅黑" w:eastAsia="微软雅黑"/>
      <w:bCs w:val="0"/>
      <w:color w:val="000000"/>
      <w:sz w:val="32"/>
      <w:szCs w:val="32"/>
      <w:lang w:val="en-GB"/>
    </w:rPr>
  </w:style>
  <w:style w:type="paragraph" w:customStyle="1" w:styleId="20">
    <w:name w:val="acbfdd8b-e11b-4d36-88ff-6049b138f862"/>
    <w:basedOn w:val="3"/>
    <w:link w:val="24"/>
    <w:uiPriority w:val="0"/>
    <w:pPr>
      <w:numPr>
        <w:ilvl w:val="0"/>
        <w:numId w:val="1"/>
      </w:numPr>
      <w:adjustRightInd w:val="0"/>
      <w:spacing w:after="0" w:line="288" w:lineRule="auto"/>
      <w:ind w:left="0" w:firstLine="0"/>
      <w:jc w:val="left"/>
    </w:pPr>
    <w:rPr>
      <w:rFonts w:ascii="微软雅黑" w:hAnsi="微软雅黑" w:eastAsia="微软雅黑"/>
      <w:bCs/>
      <w:color w:val="000000"/>
      <w:sz w:val="22"/>
      <w:szCs w:val="32"/>
      <w:lang w:val="en-GB"/>
    </w:rPr>
  </w:style>
  <w:style w:type="character" w:customStyle="1" w:styleId="21">
    <w:name w:val="普通(网站) 字符"/>
    <w:basedOn w:val="10"/>
    <w:link w:val="8"/>
    <w:qFormat/>
    <w:uiPriority w:val="0"/>
    <w:rPr>
      <w:rFonts w:eastAsia="Times New Roman"/>
      <w:sz w:val="24"/>
      <w:szCs w:val="24"/>
      <w:lang w:val="en-GB"/>
    </w:rPr>
  </w:style>
  <w:style w:type="character" w:customStyle="1" w:styleId="22">
    <w:name w:val="21bc9c4b-6a32-43e5-beaa-fd2d792c5735 字符"/>
    <w:basedOn w:val="21"/>
    <w:link w:val="19"/>
    <w:uiPriority w:val="0"/>
    <w:rPr>
      <w:rFonts w:ascii="微软雅黑" w:hAnsi="微软雅黑" w:eastAsia="微软雅黑" w:cstheme="minorBidi"/>
      <w:b/>
      <w:color w:val="000000"/>
      <w:kern w:val="44"/>
      <w:sz w:val="32"/>
      <w:szCs w:val="32"/>
      <w:lang w:val="en-GB"/>
    </w:rPr>
  </w:style>
  <w:style w:type="character" w:customStyle="1" w:styleId="23">
    <w:name w:val="标题 1 字符"/>
    <w:basedOn w:val="10"/>
    <w:link w:val="2"/>
    <w:uiPriority w:val="9"/>
    <w:rPr>
      <w:rFonts w:asciiTheme="minorHAnsi" w:hAnsiTheme="minorHAnsi" w:eastAsiaTheme="minorEastAsia" w:cstheme="minorBidi"/>
      <w:b/>
      <w:bCs/>
      <w:kern w:val="44"/>
      <w:sz w:val="44"/>
      <w:szCs w:val="44"/>
    </w:rPr>
  </w:style>
  <w:style w:type="character" w:customStyle="1" w:styleId="24">
    <w:name w:val="acbfdd8b-e11b-4d36-88ff-6049b138f862 字符"/>
    <w:basedOn w:val="21"/>
    <w:link w:val="20"/>
    <w:uiPriority w:val="0"/>
    <w:rPr>
      <w:rFonts w:ascii="微软雅黑" w:hAnsi="微软雅黑" w:eastAsia="微软雅黑" w:cstheme="minorBidi"/>
      <w:bCs/>
      <w:color w:val="000000"/>
      <w:kern w:val="2"/>
      <w:sz w:val="22"/>
      <w:szCs w:val="32"/>
      <w:lang w:val="en-GB"/>
    </w:rPr>
  </w:style>
  <w:style w:type="character" w:customStyle="1" w:styleId="25">
    <w:name w:val="正文文本 字符"/>
    <w:basedOn w:val="10"/>
    <w:link w:val="3"/>
    <w:semiHidden/>
    <w:uiPriority w:val="99"/>
    <w:rPr>
      <w:rFonts w:asciiTheme="minorHAnsi" w:hAnsiTheme="minorHAnsi" w:eastAsiaTheme="minorEastAsia" w:cstheme="minorBidi"/>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3715</Words>
  <Characters>21182</Characters>
  <Lines>176</Lines>
  <Paragraphs>49</Paragraphs>
  <TotalTime>5</TotalTime>
  <ScaleCrop>false</ScaleCrop>
  <LinksUpToDate>false</LinksUpToDate>
  <CharactersWithSpaces>24848</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2024-11-01T12:45:00Z</dcterms:created>
  <dc:creator>易杭 徐</dc:creator>
  <cp:lastModifiedBy>ernestlin</cp:lastModifiedBy>
  <dcterms:modified xsi:type="dcterms:W3CDTF">2024-11-11T21:58:03Z</dcterms:modified>
  <cp:revision>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84CB89A3B7DB1E2666023267537F5FB1_43</vt:lpwstr>
  </property>
  <property fmtid="{D5CDD505-2E9C-101B-9397-08002B2CF9AE}" pid="3" name="KSOProductBuildVer">
    <vt:lpwstr>2052-6.11.0.8885</vt:lpwstr>
  </property>
</Properties>
</file>