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67573">
      <w:pPr>
        <w:rPr>
          <w:rFonts w:hint="default" w:ascii="Times New Roman Bold" w:hAnsi="Times New Roman Bold" w:cs="Times New Roman Bold"/>
          <w:b/>
          <w:bCs w:val="0"/>
          <w:color w:val="000000" w:themeColor="text1"/>
          <w:sz w:val="28"/>
          <w:szCs w:val="28"/>
          <w14:textFill>
            <w14:solidFill>
              <w14:schemeClr w14:val="tx1"/>
            </w14:solidFill>
          </w14:textFill>
        </w:rPr>
      </w:pPr>
      <w:r>
        <w:rPr>
          <w:rFonts w:hint="default" w:ascii="Times New Roman Bold" w:hAnsi="Times New Roman Bold" w:cs="Times New Roman Bold"/>
          <w:b/>
          <w:bCs w:val="0"/>
          <w:color w:val="000000" w:themeColor="text1"/>
          <w:sz w:val="28"/>
          <w:szCs w:val="28"/>
          <w14:textFill>
            <w14:solidFill>
              <w14:schemeClr w14:val="tx1"/>
            </w14:solidFill>
          </w14:textFill>
        </w:rPr>
        <w:t>1.Case description</w:t>
      </w:r>
    </w:p>
    <w:p w14:paraId="3FD81366">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1.1Generative AI</w:t>
      </w:r>
    </w:p>
    <w:p w14:paraId="712F95A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recent years, the rapid development and wide application of artificial intelligence technology in various industries have driven a significant increase in market demand for highly intelligent services, and generative AI has gradually become an important innovation direction in the field of artificial intelligence. According to Mohammad, Clark, and Hegde (2023), the deep learning technology and natural language processing technology of generative AI realize the ability to process and self-generate natural language text. The improvement of this ability makes generative AI play a key role in several fields, especially in the field of e-commerce.</w:t>
      </w:r>
    </w:p>
    <w:p w14:paraId="3D53273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1.2Specific Applications of Generative AI in E-Commerce</w:t>
      </w:r>
    </w:p>
    <w:p w14:paraId="7411CDCD">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highly competitive e-commerce space, as global consumers' expectations for a personalized and convenient shopping experience constant improvement, e-commerce companies need to innovate to remain competitive, and generative AI is an important tool to significantly improve their competitiveness in responding to changes in consumer demand (Zaczkiewicz, 2024). Using generative AI to analyse users' shopping history and preferences, platforms can provide users with more accurate personalized recommendations, which not only improves user satisfaction, but also effectively increases sales conversion rates. Many e-commerce platforms have begun to experimentally introduce this technology, exploring how it can be applied to intelligent customer service and automated content generation (Ghaffari, Yousefimehr and Ghatee, 2024). As the world's leading U.S.-based e-commerce company, Amazon understands this, as demonstrated by Rufus, a generative AI-powered intelligent shopping assistant launching in 2023.</w:t>
      </w:r>
    </w:p>
    <w:p w14:paraId="122DAC7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Rufus is embedded directly into the Amazon app and leverages deep learning and natural language processing technologies to provide a personalised shopping experience for users. It is different from traditional e-commerce platforms in that users can interact with Rufus through natural language in the search bar of the Amazon app. Rufus understands user input and helps users find products and compare information based on their shopping history and market trends, autonomously generating personalised recommendations. The launch of this generative AI, Rufus, marks a deep integration of generative AI with e-commerce, responding to the CRM strategy and helping Amazon reach new heights in e-commerce.</w:t>
      </w:r>
    </w:p>
    <w:p w14:paraId="19322CCB">
      <w:pPr>
        <w:rPr>
          <w:rFonts w:hint="default" w:ascii="Times New Roman Bold" w:hAnsi="Times New Roman Bold" w:cs="Times New Roman Bold"/>
          <w:b/>
          <w:bCs w:val="0"/>
          <w:color w:val="000000" w:themeColor="text1"/>
          <w:sz w:val="28"/>
          <w:szCs w:val="28"/>
          <w14:textFill>
            <w14:solidFill>
              <w14:schemeClr w14:val="tx1"/>
            </w14:solidFill>
          </w14:textFill>
        </w:rPr>
      </w:pPr>
      <w:r>
        <w:rPr>
          <w:rFonts w:hint="default" w:ascii="Times New Roman Bold" w:hAnsi="Times New Roman Bold" w:cs="Times New Roman Bold"/>
          <w:b/>
          <w:bCs w:val="0"/>
          <w:color w:val="000000" w:themeColor="text1"/>
          <w:sz w:val="28"/>
          <w:szCs w:val="28"/>
          <w14:textFill>
            <w14:solidFill>
              <w14:schemeClr w14:val="tx1"/>
            </w14:solidFill>
          </w14:textFill>
        </w:rPr>
        <w:t>2.Critical analysis</w:t>
      </w:r>
    </w:p>
    <w:p w14:paraId="50512E82">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2.1Buyers' and sellers' perspectives</w:t>
      </w:r>
    </w:p>
    <w:p w14:paraId="588EB00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The personalization and automation capabilities of generative AI embodied in Rufus make it a key player in the enterprise for improving business performance. First, Rufus' advanced personalization capabilities enable it to deeply understand and anticipate customers' shopping needs while providing tailored recommendations. According to a Forbes 2024 article, Rufus is able to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2193CA0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Secondly, as an advanced generative AI, Rufus's operational automation also helps to lower Amazon's overall operating costs. 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 At the same time, Rufus' auto-suggestion feature has helped third-party sellers increase exposure and drive more consumers to their products.</w:t>
      </w:r>
    </w:p>
    <w:p w14:paraId="3305F1D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However, the dual strengths of personalization and automation in Rufus are not without limitations, and future developments are likely to face different and significant challenges from both buyers and sellers. </w:t>
      </w:r>
    </w:p>
    <w:p w14:paraId="12DF3B8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buyer's perspective, algorithmic constraints can hinder the effectiveness of automation and personalization for highly complex or customized shopping requirements. The accuracy of recommendations may diminish as AI attempts to understand user intent, potentially impacting customer satisfaction. TechCrunch (2024) found that Rufus does not always deliver accurate recommendations, as its function may be limited to Amazon's data system.</w:t>
      </w:r>
    </w:p>
    <w:p w14:paraId="6E861A1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seller’s perspective, research indicates that in the traditional e-commerce landscape, keyword rankings are closely linked to product sales (Pu et al., 2017). Sellers often prioritize their product rankings for specific keywords, as higher placements typically lead to increased clicks and sales opportunities. However, Rufus's emergence has somewhat dismantled the importance of keyword rankings, providing consumers with more choices while posing a threat to third-party sellers who depend on these rankings. This shift compels merchants to reassess their marketing strategies and traffic acquisition methods to adapt to the evolving market landscape.</w:t>
      </w:r>
    </w:p>
    <w:p w14:paraId="679358A1">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2.2Expansion of the global business landscape perspective</w:t>
      </w:r>
    </w:p>
    <w:p w14:paraId="4FE485E7">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Apart from the features of automation and customisation, Rufus's improved data-driven decision-making skills thanks to generative AI technologies have also helped Amazon differentiate itself from other international e-commerce sites.</w:t>
      </w:r>
      <w:bookmarkStart w:id="0" w:name="_GoBack"/>
      <w:bookmarkEnd w:id="0"/>
    </w:p>
    <w:p w14:paraId="3A3FBB37">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Given Amazon’s substantial market share in the United States e-commerce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21D00AA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However, according to Wiggers (2024), Rufus has only achieved impressive results in the United States market so far and Amazon still faces certain challenges in expanding its global footprint. This is primarily due to Amazon’s relatively small customer base in other regions compared to the United States, which limits the volume of valid user data that can be collected through Rufus, thus hindering effective data-driven decision-making.</w:t>
      </w:r>
    </w:p>
    <w:p w14:paraId="2F8F9AB8">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Asia-Pacific region, despite the large consumer base, Cheung (2024) mentions that competition in the e-commerce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548EC7AF">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37D18C1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South American market, consumer acceptance of new technologies is relatively low due to immature technology and insufficient logistical services (Rocha, 2023), which resulted in Rufus' inability to gain the trust of users in the first place. In other words, this hinders the acquisition of a substantial volume of customer data, thereby impeding the implementation of data-driven decision-making within Amazon. Thus, during the rollout process, Amazon may first need to increase user acceptance and willingness to use through education and guidance.</w:t>
      </w:r>
    </w:p>
    <w:p w14:paraId="1F235F0F">
      <w:pPr>
        <w:rPr>
          <w:rFonts w:hint="default" w:ascii="Times New Roman" w:hAnsi="Times New Roman" w:cs="Times New Roman"/>
          <w:b w:val="0"/>
          <w:bCs/>
          <w:color w:val="000000" w:themeColor="text1"/>
          <w:sz w:val="21"/>
          <w:szCs w:val="21"/>
          <w14:textFill>
            <w14:solidFill>
              <w14:schemeClr w14:val="tx1"/>
            </w14:solidFill>
          </w14:textFill>
        </w:rPr>
      </w:pPr>
    </w:p>
    <w:p w14:paraId="41D66B01">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74735385">
      <w:pPr>
        <w:rPr>
          <w:rFonts w:hint="default" w:ascii="Times New Roman Regular" w:hAnsi="Times New Roman Regular" w:cs="Times New Roman Regular"/>
          <w:color w:val="000000" w:themeColor="text1"/>
          <w:szCs w:val="21"/>
          <w14:textFill>
            <w14:solidFill>
              <w14:schemeClr w14:val="tx1"/>
            </w14:solidFill>
          </w14:textFill>
        </w:rPr>
      </w:pPr>
    </w:p>
    <w:p w14:paraId="155C64C9">
      <w:pPr>
        <w:rPr>
          <w:rFonts w:hint="default" w:ascii="Times New Roman Regular" w:hAnsi="Times New Roman Regular" w:cs="Times New Roman Regular"/>
          <w:b/>
          <w:bCs/>
          <w:color w:val="000000" w:themeColor="text1"/>
          <w:szCs w:val="21"/>
          <w14:textFill>
            <w14:solidFill>
              <w14:schemeClr w14:val="tx1"/>
            </w14:solidFill>
          </w14:textFill>
        </w:rPr>
      </w:pPr>
      <w:r>
        <w:rPr>
          <w:rFonts w:hint="default" w:ascii="Times New Roman Regular" w:hAnsi="Times New Roman Regular" w:cs="Times New Roman Regular"/>
          <w:b/>
          <w:bCs/>
          <w:color w:val="000000" w:themeColor="text1"/>
          <w:sz w:val="28"/>
          <w:szCs w:val="28"/>
          <w:lang w:val="en-US"/>
          <w14:textFill>
            <w14:solidFill>
              <w14:schemeClr w14:val="tx1"/>
            </w14:solidFill>
          </w14:textFill>
        </w:rPr>
        <w:t>3</w:t>
      </w:r>
      <w:r>
        <w:rPr>
          <w:rFonts w:hint="default" w:ascii="Times New Roman Regular" w:hAnsi="Times New Roman Regular" w:cs="Times New Roman Regular"/>
          <w:b/>
          <w:bCs/>
          <w:color w:val="000000" w:themeColor="text1"/>
          <w:sz w:val="28"/>
          <w:szCs w:val="28"/>
          <w14:textFill>
            <w14:solidFill>
              <w14:schemeClr w14:val="tx1"/>
            </w14:solidFill>
          </w14:textFill>
        </w:rPr>
        <w:t>: Rufus’s Background for North American Amazon Employees</w:t>
      </w:r>
    </w:p>
    <w:p w14:paraId="7EEE9A69">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As North America’s leading e-commerce platform, Amazon’s headquarters employees face intense work pressure, often leading to psychological strain, which impacts both employee well-being and organizational productivity (Cao et al., 2023). With growing awareness of mental health, the demand for support systems has increased. The seamless integration of Rufus into Amazon’s HR system thus plays a crucial role in meeting these needs.</w:t>
      </w:r>
    </w:p>
    <w:p w14:paraId="5E40D5A6">
      <w:pPr>
        <w:rPr>
          <w:rFonts w:hint="default" w:ascii="Times New Roman Regular" w:hAnsi="Times New Roman Regular" w:cs="Times New Roman Regular"/>
          <w:color w:val="000000" w:themeColor="text1"/>
          <w:szCs w:val="21"/>
          <w14:textFill>
            <w14:solidFill>
              <w14:schemeClr w14:val="tx1"/>
            </w14:solidFill>
          </w14:textFill>
        </w:rPr>
      </w:pPr>
    </w:p>
    <w:p w14:paraId="6C4092B4">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In addition, advances in generative AI and natural language processing enable accurate sentiment recognition and real-time responses for personalised support (Hagos et al., 2024). Integrating Rufus into the HR system enhances Amazon's ability to support employee mental health, providing operational and commercial benefits by improving internal administrative efficiency.</w:t>
      </w:r>
    </w:p>
    <w:p w14:paraId="3856606D">
      <w:pPr>
        <w:rPr>
          <w:rFonts w:hint="default" w:ascii="Times New Roman Bold" w:hAnsi="Times New Roman Bold" w:cs="Times New Roman Bold"/>
          <w:b/>
          <w:bCs w:val="0"/>
          <w:color w:val="000000" w:themeColor="text1"/>
          <w:sz w:val="28"/>
          <w:szCs w:val="28"/>
          <w:lang w:val="en-US"/>
          <w14:textFill>
            <w14:solidFill>
              <w14:schemeClr w14:val="tx1"/>
            </w14:solidFill>
          </w14:textFill>
        </w:rPr>
      </w:pPr>
      <w:r>
        <w:rPr>
          <w:rFonts w:hint="default" w:ascii="Times New Roman Bold" w:hAnsi="Times New Roman Bold" w:cs="Times New Roman Bold"/>
          <w:b/>
          <w:bCs w:val="0"/>
          <w:color w:val="000000" w:themeColor="text1"/>
          <w:sz w:val="28"/>
          <w:szCs w:val="28"/>
          <w:lang w:val="en-US"/>
          <w14:textFill>
            <w14:solidFill>
              <w14:schemeClr w14:val="tx1"/>
            </w14:solidFill>
          </w14:textFill>
        </w:rPr>
        <w:t>4</w:t>
      </w:r>
      <w:r>
        <w:rPr>
          <w:rFonts w:hint="default" w:ascii="Times New Roman Bold" w:hAnsi="Times New Roman Bold" w:cs="Times New Roman Bold"/>
          <w:b/>
          <w:bCs w:val="0"/>
          <w:color w:val="000000" w:themeColor="text1"/>
          <w:sz w:val="28"/>
          <w:szCs w:val="28"/>
          <w14:textFill>
            <w14:solidFill>
              <w14:schemeClr w14:val="tx1"/>
            </w14:solidFill>
          </w14:textFill>
        </w:rPr>
        <w:t>:</w:t>
      </w:r>
      <w:r>
        <w:rPr>
          <w:rFonts w:hint="default" w:ascii="Times New Roman Bold" w:hAnsi="Times New Roman Bold" w:cs="Times New Roman Bold"/>
          <w:b/>
          <w:bCs w:val="0"/>
          <w:color w:val="000000" w:themeColor="text1"/>
          <w:sz w:val="28"/>
          <w:szCs w:val="28"/>
          <w:lang w:val="en-US"/>
          <w14:textFill>
            <w14:solidFill>
              <w14:schemeClr w14:val="tx1"/>
            </w14:solidFill>
          </w14:textFill>
        </w:rPr>
        <w:t xml:space="preserve"> Introduction to Rufus’s Functionalities after Integration with the HR System</w:t>
      </w:r>
    </w:p>
    <w:p w14:paraId="1A0F6A03">
      <w:pPr>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This study examines the use of Rufus, an artificial intelligence system integrated into Amazon's human resources system, which supports employee mental health through two key functions. First, Rufus provides around-the-clock emotional support, allowing employees to seek help at any time and relieve work-related stress, thereby improving overall productivity (Chen et al., 2022). Second, Rufus proactively analyses emotional data from the company's communication software and provides personalised recommendations, such as mental health resources or relaxation exercises, to help employees cope with emotional challenges in real time and enhance team cohesion.</w:t>
      </w:r>
    </w:p>
    <w:p w14:paraId="08387D3B">
      <w:pPr>
        <w:rPr>
          <w:rFonts w:hint="default" w:ascii="Times New Roman" w:hAnsi="Times New Roman" w:cs="Times New Roman"/>
          <w:b w:val="0"/>
          <w:bCs/>
          <w:color w:val="000000" w:themeColor="text1"/>
          <w:sz w:val="21"/>
          <w:szCs w:val="21"/>
          <w:lang w:val="en-US" w:eastAsia="zh-CN"/>
          <w14:textFill>
            <w14:solidFill>
              <w14:schemeClr w14:val="tx1"/>
            </w14:solidFill>
          </w14:textFill>
        </w:rPr>
      </w:pPr>
    </w:p>
    <w:p w14:paraId="5F9EC2AC">
      <w:pPr>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Rufus also provides two essential functions for management. First, it can analyse emotional trends within teams and generate reports, allowing managers to proactively monitor and intervene early in mental health issues. Second, Rufus's automatic emotional support function can reduce the need for direct management, lower human resources costs, allow managers to focus on more complex tasks, better meet the needs of employees, and adjust policies in a timely manner, ultimately improving employee satisfaction and retention.</w:t>
      </w:r>
    </w:p>
    <w:p w14:paraId="51C40108">
      <w:pPr>
        <w:rPr>
          <w:rFonts w:ascii="Times New Roman Bold" w:hAnsi="Times New Roman Bold" w:cs="Times New Roman Bold"/>
          <w:b/>
          <w:bCs/>
          <w:color w:val="000000" w:themeColor="text1"/>
          <w:sz w:val="28"/>
          <w:szCs w:val="36"/>
          <w14:textFill>
            <w14:solidFill>
              <w14:schemeClr w14:val="tx1"/>
            </w14:solidFill>
          </w14:textFill>
        </w:rPr>
      </w:pPr>
      <w:r>
        <w:rPr>
          <w:rFonts w:hint="default" w:ascii="Times New Roman Bold" w:hAnsi="Times New Roman Bold" w:cs="Times New Roman Bold"/>
          <w:b/>
          <w:bCs/>
          <w:color w:val="000000" w:themeColor="text1"/>
          <w:sz w:val="28"/>
          <w:szCs w:val="36"/>
          <w:lang w:val="en-US"/>
          <w14:textFill>
            <w14:solidFill>
              <w14:schemeClr w14:val="tx1"/>
            </w14:solidFill>
          </w14:textFill>
        </w:rPr>
        <w:t>5</w:t>
      </w:r>
      <w:r>
        <w:rPr>
          <w:rFonts w:ascii="Times New Roman Bold" w:hAnsi="Times New Roman Bold" w:cs="Times New Roman Bold"/>
          <w:b/>
          <w:bCs/>
          <w:color w:val="000000" w:themeColor="text1"/>
          <w:sz w:val="28"/>
          <w:szCs w:val="36"/>
          <w14:textFill>
            <w14:solidFill>
              <w14:schemeClr w14:val="tx1"/>
            </w14:solidFill>
          </w14:textFill>
        </w:rPr>
        <w:t>: Critical Analysis</w:t>
      </w:r>
    </w:p>
    <w:p w14:paraId="75FC5BE2">
      <w:pPr>
        <w:rPr>
          <w:rFonts w:ascii="Times New Roman Bold" w:hAnsi="Times New Roman Bold" w:cs="Times New Roman Bold"/>
          <w:b/>
          <w:bCs/>
          <w:color w:val="000000" w:themeColor="text1"/>
          <w:sz w:val="24"/>
          <w:szCs w:val="32"/>
          <w14:textFill>
            <w14:solidFill>
              <w14:schemeClr w14:val="tx1"/>
            </w14:solidFill>
          </w14:textFill>
        </w:rPr>
      </w:pPr>
      <w:r>
        <w:rPr>
          <w:rFonts w:hint="default" w:ascii="Times New Roman Bold" w:hAnsi="Times New Roman Bold" w:cs="Times New Roman Bold"/>
          <w:b/>
          <w:bCs/>
          <w:color w:val="000000" w:themeColor="text1"/>
          <w:sz w:val="24"/>
          <w:szCs w:val="32"/>
          <w:lang w:val="en-US"/>
          <w14:textFill>
            <w14:solidFill>
              <w14:schemeClr w14:val="tx1"/>
            </w14:solidFill>
          </w14:textFill>
        </w:rPr>
        <w:t>5</w:t>
      </w:r>
      <w:r>
        <w:rPr>
          <w:rFonts w:ascii="Times New Roman Bold" w:hAnsi="Times New Roman Bold" w:cs="Times New Roman Bold"/>
          <w:b/>
          <w:bCs/>
          <w:color w:val="000000" w:themeColor="text1"/>
          <w:sz w:val="24"/>
          <w:szCs w:val="32"/>
          <w14:textFill>
            <w14:solidFill>
              <w14:schemeClr w14:val="tx1"/>
            </w14:solidFill>
          </w14:textFill>
        </w:rPr>
        <w:t xml:space="preserve">.1 </w:t>
      </w:r>
      <w:r>
        <w:rPr>
          <w:rFonts w:hint="eastAsia" w:ascii="Times New Roman Bold" w:hAnsi="Times New Roman Bold" w:cs="Times New Roman Bold"/>
          <w:b/>
          <w:bCs/>
          <w:color w:val="000000" w:themeColor="text1"/>
          <w:sz w:val="24"/>
          <w:szCs w:val="32"/>
          <w14:textFill>
            <w14:solidFill>
              <w14:schemeClr w14:val="tx1"/>
            </w14:solidFill>
          </w14:textFill>
        </w:rPr>
        <w:t>Critical Analysis from the Perspectives of Management and Employees</w:t>
      </w:r>
    </w:p>
    <w:p w14:paraId="59F1A97E">
      <w:pPr>
        <w:rPr>
          <w:rFonts w:ascii="Times New Roman Bold" w:hAnsi="Times New Roman Bold" w:cs="Times New Roman Bold"/>
          <w:b/>
          <w:bCs/>
          <w:color w:val="000000" w:themeColor="text1"/>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5</w:t>
      </w:r>
      <w:r>
        <w:rPr>
          <w:rFonts w:hint="eastAsia" w:ascii="Times New Roman Bold" w:hAnsi="Times New Roman Bold" w:cs="Times New Roman Bold"/>
          <w:b/>
          <w:bCs/>
          <w:color w:val="000000" w:themeColor="text1"/>
          <w14:textFill>
            <w14:solidFill>
              <w14:schemeClr w14:val="tx1"/>
            </w14:solidFill>
          </w14:textFill>
        </w:rPr>
        <w:t>.1.1 Employee Perspective</w:t>
      </w:r>
    </w:p>
    <w:p w14:paraId="616F354D">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For employees, the integrated AI provides 24/7 psychological support in a private channel, ensuring that emotional disclosure does not affect career development. This improves job satisfaction, happiness and a sense of belonging. Employees can get support when they are stressed, helping to maintain motivation and productivity. In addition, observing each other's emotional states promotes mutual support and creates a compassionate working environment. Social support theory (Smit et al., 2022) shows that peer understanding significantly improves mental health. This transparency promotes mutual support, helping employees to feel understood, especially during difficult times, thereby improving mental health and teamwork.</w:t>
      </w:r>
    </w:p>
    <w:p w14:paraId="71BFBDB5">
      <w:pPr>
        <w:rPr>
          <w:rFonts w:hint="eastAsia" w:ascii="Times New Roman" w:hAnsi="Times New Roman" w:cs="Times New Roman"/>
          <w:color w:val="000000" w:themeColor="text1"/>
          <w14:textFill>
            <w14:solidFill>
              <w14:schemeClr w14:val="tx1"/>
            </w14:solidFill>
          </w14:textFill>
        </w:rPr>
      </w:pPr>
    </w:p>
    <w:p w14:paraId="2BA8306E">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Integrated AI is challenged by differences in emotional expression between employees, which can affect its effectiveness. More expressive employees may frequently communicate negative emotions through the system, which, according to emotional contagion theory (Jordan et al., 2006), can influence colleagues and create a tense atmosphere, potentially reducing team productivity. Conversely, employees who withhold emotions may limit their sharing due to privacy concerns, preventing the system from detecting potential problems. This lack of visibility can leave psychological challenges unaddressed, reducing the effectiveness of the system.</w:t>
      </w:r>
    </w:p>
    <w:p w14:paraId="2D59840A">
      <w:pPr>
        <w:rPr>
          <w:rFonts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5</w:t>
      </w:r>
      <w:r>
        <w:rPr>
          <w:rFonts w:hint="eastAsia" w:ascii="Times New Roman" w:hAnsi="Times New Roman" w:cs="Times New Roman"/>
          <w:b/>
          <w:bCs/>
          <w:color w:val="000000" w:themeColor="text1"/>
          <w14:textFill>
            <w14:solidFill>
              <w14:schemeClr w14:val="tx1"/>
            </w14:solidFill>
          </w14:textFill>
        </w:rPr>
        <w:t>.1.2 Manager Perspective</w:t>
      </w:r>
    </w:p>
    <w:p w14:paraId="1279B428">
      <w:pPr>
        <w:rPr>
          <w:rFonts w:hint="eastAsia" w:ascii="Times New Roman" w:hAnsi="Times New Roman" w:cs="Times New Roman"/>
        </w:rPr>
      </w:pPr>
      <w:r>
        <w:rPr>
          <w:rFonts w:hint="eastAsia" w:ascii="Times New Roman" w:hAnsi="Times New Roman" w:cs="Times New Roman"/>
        </w:rPr>
        <w:t>When managers have exclusive access to employees' emotional data, they can provide targeted support based on stress levels, thereby strengthening the leader-employee bond. Leader-Member Exchange (LMX) theory (Aggarwal et al., 2020) shows that strong leader-employee relationships improve organisational climate and performance. The use of emotional data allows management to tailor interventions to the needs of the team, promoting a data-driven, adaptive style that aligns individual well-being with organisational goals.</w:t>
      </w:r>
    </w:p>
    <w:p w14:paraId="6C592A62">
      <w:pPr>
        <w:rPr>
          <w:rFonts w:hint="eastAsia" w:ascii="Times New Roman" w:hAnsi="Times New Roman" w:cs="Times New Roman"/>
        </w:rPr>
      </w:pPr>
    </w:p>
    <w:p w14:paraId="25668379">
      <w:pPr>
        <w:rPr>
          <w:rFonts w:hint="eastAsia" w:ascii="Times New Roman" w:hAnsi="Times New Roman" w:cs="Times New Roman"/>
        </w:rPr>
      </w:pPr>
      <w:r>
        <w:rPr>
          <w:rFonts w:hint="eastAsia" w:ascii="Times New Roman" w:hAnsi="Times New Roman" w:cs="Times New Roman"/>
        </w:rPr>
        <w:t>However, if employees are aware that management has access to their psychological data, they may resist what they perceive as 'surveillance'.According to social exchange theory (Chang et al., 2015), the relationship between employees and organisations is based on mutual trust and fairness. If employees feel that they are being closely monitored or worry that their emotional data will be misused, they may see the organisation as disregarding their privacy, which will reduce their acceptance of the system. This loss of trust can lead employees to withhold their true emotions, which not only reduces the effectiveness of the rufus, but also indirectly weakens leadership effectiveness. This can increase feelings of stress, alienation and reduced loyalty, negatively affecting relationships with management.</w:t>
      </w:r>
    </w:p>
    <w:p w14:paraId="361962AD">
      <w:pPr>
        <w:rPr>
          <w:rFonts w:hint="eastAsia" w:ascii="Times New Roman" w:hAnsi="Times New Roman" w:cs="Times New Roman"/>
        </w:rPr>
      </w:pPr>
    </w:p>
    <w:p w14:paraId="7730AE49">
      <w:pPr>
        <w:rPr>
          <w:rFonts w:ascii="Times New Roman" w:hAnsi="Times New Roman" w:cs="Times New Roman"/>
        </w:rPr>
      </w:pPr>
      <w:r>
        <w:rPr>
          <w:rFonts w:hint="eastAsia" w:ascii="Times New Roman" w:hAnsi="Times New Roman" w:cs="Times New Roman"/>
        </w:rPr>
        <w:t>Furthermore, if some employees are aware of the existence of psychological reports while others remain unaware, the informed employees may exacerbate misunderstandings and conflicts between management and staff, undermining team trust.</w:t>
      </w:r>
    </w:p>
    <w:p w14:paraId="37F23706">
      <w:pPr>
        <w:rPr>
          <w:rFonts w:hint="eastAsia" w:ascii="Times New Roman" w:hAnsi="Times New Roman" w:cs="Times New Roman"/>
          <w:sz w:val="20"/>
          <w:szCs w:val="22"/>
        </w:rPr>
      </w:pPr>
      <w:r>
        <w:rPr>
          <w:rFonts w:hint="default" w:ascii="Times New Roman Bold" w:hAnsi="Times New Roman Bold" w:cs="Times New Roman Bold"/>
          <w:b/>
          <w:bCs/>
          <w:sz w:val="24"/>
          <w:szCs w:val="32"/>
          <w:lang w:val="en-US"/>
        </w:rPr>
        <w:t>5</w:t>
      </w:r>
      <w:r>
        <w:rPr>
          <w:rFonts w:hint="default" w:ascii="Times New Roman Bold" w:hAnsi="Times New Roman Bold" w:cs="Times New Roman Bold"/>
          <w:b/>
          <w:bCs/>
          <w:sz w:val="24"/>
          <w:szCs w:val="32"/>
        </w:rPr>
        <w:t>.2 Global Expansion</w:t>
      </w:r>
    </w:p>
    <w:p w14:paraId="50E58D17">
      <w:pPr>
        <w:rPr>
          <w:rFonts w:hint="default" w:ascii="Times New Roman Bold" w:hAnsi="Times New Roman Bold" w:cs="Times New Roman Bold" w:eastAsiaTheme="minorEastAsia"/>
          <w:b/>
          <w:bCs/>
          <w:sz w:val="21"/>
          <w:szCs w:val="24"/>
          <w:lang w:eastAsia="zh-CN"/>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.2.1 Opportunities for Global Expansion</w:t>
      </w:r>
    </w:p>
    <w:p w14:paraId="0F14E623">
      <w:pPr>
        <w:rPr>
          <w:rFonts w:hint="eastAsia" w:ascii="Times New Roman" w:hAnsi="Times New Roman" w:cs="Times New Roman"/>
        </w:rPr>
      </w:pPr>
      <w:r>
        <w:rPr>
          <w:rFonts w:hint="eastAsia" w:ascii="Times New Roman" w:hAnsi="Times New Roman" w:cs="Times New Roman"/>
        </w:rPr>
        <w:t>In the 21st century’s intense global competition, employee mental health has gained greater attention. Integrated with the HR system, Rufus provides 24/7 emotional support and personalized mental health resources, analyzing employee data to deliver real-time support and management advice. This system equips companies to manage pressure effectively, enhancing management efficiency. Additionally, Rufus helps Amazon project a people-centered, employee-supportive image, aligning with global expectations for corporate responsibility</w:t>
      </w:r>
      <w:r>
        <w:rPr>
          <w:rFonts w:hint="default" w:ascii="Times New Roman" w:hAnsi="Times New Roman" w:cs="Times New Roman"/>
          <w:lang w:val="en-US"/>
        </w:rPr>
        <w:t xml:space="preserve"> (Cheng </w:t>
      </w:r>
      <w:r>
        <w:rPr>
          <w:rFonts w:hint="default" w:ascii="Times New Roman Italic" w:hAnsi="Times New Roman Italic" w:cs="Times New Roman Italic"/>
          <w:i/>
          <w:iCs/>
          <w:lang w:val="en-US"/>
        </w:rPr>
        <w:t>et al.</w:t>
      </w:r>
      <w:r>
        <w:rPr>
          <w:rFonts w:hint="default" w:ascii="Times New Roman" w:hAnsi="Times New Roman" w:cs="Times New Roman"/>
          <w:lang w:val="en-US"/>
        </w:rPr>
        <w:t>, 2024)</w:t>
      </w: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By promoting Rufus globally, Amazon underscores its commitment to employee well-being, strengthens its brand, and positions itself as a responsible, employee-focused leader in competitive markets.</w:t>
      </w:r>
    </w:p>
    <w:p w14:paraId="0E325C26">
      <w:pPr>
        <w:rPr>
          <w:rFonts w:hint="eastAsia" w:ascii="Times New Roman" w:hAnsi="Times New Roman" w:cs="Times New Roman"/>
        </w:rPr>
      </w:pPr>
    </w:p>
    <w:p w14:paraId="03FDEF95">
      <w:pPr>
        <w:rPr>
          <w:rFonts w:hint="eastAsia" w:ascii="Times New Roman" w:hAnsi="Times New Roman" w:cs="Times New Roman"/>
          <w:sz w:val="18"/>
          <w:szCs w:val="21"/>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.2.2 Challenges of Global Expansion</w:t>
      </w:r>
    </w:p>
    <w:p w14:paraId="61E2F430">
      <w:pPr>
        <w:rPr>
          <w:rFonts w:hint="eastAsia" w:ascii="Times New Roman" w:hAnsi="Times New Roman" w:cs="Times New Roman"/>
        </w:rPr>
      </w:pPr>
      <w:r>
        <w:rPr>
          <w:rFonts w:hint="eastAsia" w:ascii="Times New Roman" w:hAnsi="Times New Roman" w:cs="Times New Roman"/>
        </w:rPr>
        <w:t>Due to Amazon’s expansive operations across regions such as Asia-Pacific, South America, and Europe, where cultures, languages, and work habits vary significantly, the Rufus system faces challenges in achieving full compatibility on a global scale. Firstly, employees’ acceptance of mental health support, ways of expressing emotions, and support needs differ across cultural contexts. For instance, in Asian cultures, employees generally tend to express emotions subtly, while in Western countries, employees might be more direct in expressing stress. These differences impact Rufus’s design for emotion recognition, support mechanisms, and communication styles, making it difficult for a single configuration to meet the needs of employees across all regions.</w:t>
      </w:r>
    </w:p>
    <w:p w14:paraId="50571B3B">
      <w:pPr>
        <w:rPr>
          <w:rFonts w:hint="eastAsia" w:ascii="Times New Roman" w:hAnsi="Times New Roman" w:cs="Times New Roman"/>
        </w:rPr>
      </w:pPr>
    </w:p>
    <w:p w14:paraId="07B3849C">
      <w:pPr>
        <w:rPr>
          <w:rFonts w:hint="eastAsia" w:ascii="Times New Roman" w:hAnsi="Times New Roman" w:cs="Times New Roman"/>
        </w:rPr>
      </w:pPr>
      <w:r>
        <w:rPr>
          <w:rFonts w:hint="eastAsia" w:ascii="Times New Roman" w:hAnsi="Times New Roman" w:cs="Times New Roman"/>
        </w:rPr>
        <w:t>Secondly, the high localization costs of the Rufus system further complicate its global deployment. Implementing Rufus requires language adaptation, cultural customization, and compliance processes for each region, which significantly increases the complexity of global expansion efforts.</w:t>
      </w:r>
    </w:p>
    <w:p w14:paraId="1AEF07AC">
      <w:pPr>
        <w:rPr>
          <w:rFonts w:hint="eastAsia" w:ascii="Times New Roman" w:hAnsi="Times New Roman" w:cs="Times New Roman"/>
        </w:rPr>
      </w:pPr>
    </w:p>
    <w:p w14:paraId="54D6FF82">
      <w:pPr>
        <w:rPr>
          <w:rFonts w:hint="default" w:ascii="Times New Roman Bold" w:hAnsi="Times New Roman Bold" w:cs="Times New Roman Bold"/>
          <w:b/>
          <w:bCs/>
          <w:sz w:val="28"/>
          <w:szCs w:val="36"/>
        </w:rPr>
      </w:pPr>
      <w:r>
        <w:rPr>
          <w:rFonts w:hint="default" w:ascii="Times New Roman Bold" w:hAnsi="Times New Roman Bold" w:cs="Times New Roman Bold"/>
          <w:b/>
          <w:bCs/>
          <w:sz w:val="28"/>
          <w:szCs w:val="36"/>
          <w:lang w:val="en-US"/>
        </w:rPr>
        <w:t>6</w:t>
      </w:r>
      <w:r>
        <w:rPr>
          <w:rFonts w:hint="default" w:ascii="Times New Roman Bold" w:hAnsi="Times New Roman Bold" w:cs="Times New Roman Bold"/>
          <w:b/>
          <w:bCs/>
          <w:sz w:val="28"/>
          <w:szCs w:val="36"/>
        </w:rPr>
        <w:t>.Reference</w:t>
      </w:r>
    </w:p>
    <w:p w14:paraId="3B43582C">
      <w:pPr>
        <w:rPr>
          <w:rFonts w:hint="eastAsia" w:ascii="Times New Roman" w:hAnsi="Times New Roman" w:cs="Times New Roman"/>
        </w:rPr>
      </w:pPr>
      <w:r>
        <w:rPr>
          <w:rFonts w:hint="eastAsia" w:ascii="Times New Roman" w:hAnsi="Times New Roman" w:cs="Times New Roman"/>
        </w:rPr>
        <w:t xml:space="preserve">Aggarwal, A. et al. (2020) ‘Leader–member exchange, work engagement, and psychological withdrawal behavior: The mediating role of psychological empowerment’, Frontiers in Psychology, 11. doi:10.3389/fpsyg.2020.00423. </w:t>
      </w:r>
    </w:p>
    <w:p w14:paraId="13221F75">
      <w:pPr>
        <w:rPr>
          <w:rFonts w:hint="eastAsia" w:ascii="Times New Roman" w:hAnsi="Times New Roman" w:cs="Times New Roman"/>
        </w:rPr>
      </w:pPr>
    </w:p>
    <w:p w14:paraId="3BE60CC6">
      <w:pPr>
        <w:rPr>
          <w:rFonts w:hint="eastAsia" w:ascii="Times New Roman" w:hAnsi="Times New Roman" w:cs="Times New Roman"/>
        </w:rPr>
      </w:pPr>
      <w:r>
        <w:rPr>
          <w:rFonts w:hint="eastAsia" w:ascii="Times New Roman" w:hAnsi="Times New Roman" w:cs="Times New Roman"/>
        </w:rPr>
        <w:t xml:space="preserve">Cao, X. et al. (2022) ‘The influence of mental health on job satisfaction: Mediating effect of psychological capital and social capital’, Frontiers in Public Health, 10. doi:10.3389/fpubh.2022.797274. </w:t>
      </w:r>
    </w:p>
    <w:p w14:paraId="692D29C6">
      <w:pPr>
        <w:rPr>
          <w:rFonts w:hint="eastAsia" w:ascii="Times New Roman" w:hAnsi="Times New Roman" w:cs="Times New Roman"/>
        </w:rPr>
      </w:pPr>
    </w:p>
    <w:p w14:paraId="54A973F1">
      <w:pPr>
        <w:rPr>
          <w:rFonts w:hint="eastAsia" w:ascii="Times New Roman" w:hAnsi="Times New Roman" w:cs="Times New Roman"/>
        </w:rPr>
      </w:pPr>
      <w:r>
        <w:rPr>
          <w:rFonts w:hint="eastAsia" w:ascii="Times New Roman" w:hAnsi="Times New Roman" w:cs="Times New Roman"/>
        </w:rPr>
        <w:t xml:space="preserve">Chang, S.E., Liu, A.Y. and Lin, S. (2015) ‘Exploring privacy and trust for employee monitoring’, Industrial Management &amp;amp; Data Systems, 115(1), pp. 88–106. doi:10.1108/imds-07-2014-0197. </w:t>
      </w:r>
    </w:p>
    <w:p w14:paraId="02C354A2">
      <w:pPr>
        <w:rPr>
          <w:rFonts w:hint="eastAsia" w:ascii="Times New Roman" w:hAnsi="Times New Roman" w:cs="Times New Roman"/>
        </w:rPr>
      </w:pPr>
    </w:p>
    <w:p w14:paraId="6AC2F3CC">
      <w:pPr>
        <w:rPr>
          <w:rFonts w:hint="eastAsia" w:ascii="Times New Roman" w:hAnsi="Times New Roman" w:cs="Times New Roman"/>
        </w:rPr>
      </w:pPr>
      <w:r>
        <w:rPr>
          <w:rFonts w:hint="eastAsia" w:ascii="Times New Roman" w:hAnsi="Times New Roman" w:cs="Times New Roman"/>
        </w:rPr>
        <w:t>Cheng, X. et al. (2024) ‘Shifting Stakeholders Logics: Foreign Institutional Ownership and Corporate Social Responsibility’, Journal of Business Ethics, 194(1), pp. 165–183. doi:10.1007/s10551-023-05587-7.</w:t>
      </w:r>
    </w:p>
    <w:p w14:paraId="3C9B2CBE">
      <w:pPr>
        <w:rPr>
          <w:rFonts w:hint="eastAsia" w:ascii="Times New Roman" w:hAnsi="Times New Roman" w:cs="Times New Roman"/>
        </w:rPr>
      </w:pPr>
    </w:p>
    <w:p w14:paraId="34A8C536">
      <w:pPr>
        <w:rPr>
          <w:rFonts w:hint="eastAsia" w:ascii="Times New Roman" w:hAnsi="Times New Roman" w:cs="Times New Roman"/>
        </w:rPr>
      </w:pPr>
      <w:r>
        <w:rPr>
          <w:rFonts w:hint="eastAsia" w:ascii="Times New Roman" w:hAnsi="Times New Roman" w:cs="Times New Roman"/>
        </w:rPr>
        <w:t xml:space="preserve">Smit, D. et al. (2022) ‘The effectiveness of peer support for individuals with mental illness: Systematic review and meta-analysis’, Psychological Medicine, 53(11), pp. 5332–5341. doi:10.1017/s0033291722002422. </w:t>
      </w:r>
    </w:p>
    <w:p w14:paraId="11BDC061">
      <w:pPr>
        <w:rPr>
          <w:rFonts w:hint="eastAsia" w:ascii="Times New Roman" w:hAnsi="Times New Roman" w:cs="Times New Roman"/>
        </w:rPr>
      </w:pPr>
    </w:p>
    <w:p w14:paraId="16AAF17F">
      <w:pPr>
        <w:rPr>
          <w:rFonts w:hint="eastAsia" w:ascii="Times New Roman" w:hAnsi="Times New Roman" w:cs="Times New Roman"/>
        </w:rPr>
      </w:pPr>
      <w:r>
        <w:rPr>
          <w:rFonts w:hint="eastAsia" w:ascii="Times New Roman" w:hAnsi="Times New Roman" w:cs="Times New Roman"/>
        </w:rPr>
        <w:t xml:space="preserve">Chen, B. et al. (2022) ‘Work stress, mental health, and employee performance’, Frontiers in Psychology, 13. doi:10.3389/fpsyg.2022.1006580. </w:t>
      </w:r>
      <w:r>
        <w:rPr>
          <w:rFonts w:hint="eastAsia" w:ascii="Times New Roman" w:hAnsi="Times New Roman" w:cs="Times New Roman"/>
        </w:rPr>
        <w:br w:type="textWrapping"/>
      </w:r>
    </w:p>
    <w:p w14:paraId="313876C7">
      <w:pPr>
        <w:rPr>
          <w:rFonts w:hint="eastAsia" w:ascii="Times New Roman" w:hAnsi="Times New Roman" w:cs="Times New Roman"/>
        </w:rPr>
      </w:pPr>
      <w:r>
        <w:rPr>
          <w:rFonts w:hint="eastAsia" w:ascii="Times New Roman" w:hAnsi="Times New Roman" w:cs="Times New Roman"/>
        </w:rPr>
        <w:t>Hagos, D.H., Battle, R. and Rawat, D.B. (2024) ‘Recent advances in Generative AI and large language models: Current status, Challenges, and perspectives’, IEEE Transactions on Artificial Intelligence, pp. 1–21. doi:10.1109/tai.2024.3444742.</w:t>
      </w:r>
    </w:p>
    <w:p w14:paraId="2DBCD50C">
      <w:pPr>
        <w:rPr>
          <w:rFonts w:hint="eastAsia" w:ascii="Times New Roman" w:hAnsi="Times New Roman" w:cs="Times New Roman"/>
        </w:rPr>
      </w:pPr>
    </w:p>
    <w:p w14:paraId="3EF0342D">
      <w:pPr>
        <w:rPr>
          <w:rFonts w:hint="eastAsia" w:ascii="Times New Roman" w:hAnsi="Times New Roman" w:cs="Times New Roman"/>
        </w:rPr>
      </w:pPr>
      <w:r>
        <w:rPr>
          <w:rFonts w:hint="eastAsia" w:ascii="Times New Roman" w:hAnsi="Times New Roman" w:cs="Times New Roman"/>
        </w:rPr>
        <w:t xml:space="preserve">Jordan, P.J., Lawrence, S.A. and Troth, A.C. (2006) ‘The impact of negative mood on Team Performance’, Journal of Management &amp;amp; Organization, 12(2), pp. 131–145. doi:10.5172/jmo.2006.12.2.131.  </w:t>
      </w:r>
    </w:p>
    <w:p w14:paraId="4CB6FCA3">
      <w:pPr>
        <w:rPr>
          <w:rFonts w:hint="eastAsia" w:ascii="Times New Roman" w:hAnsi="Times New Roman" w:cs="Times New Roman"/>
        </w:rPr>
      </w:pPr>
    </w:p>
    <w:p w14:paraId="59A2782A">
      <w:pPr>
        <w:rPr>
          <w:rFonts w:hint="eastAsia" w:ascii="Times New Roman" w:hAnsi="Times New Roman" w:cs="Times New Roman"/>
        </w:rPr>
      </w:pPr>
      <w:r>
        <w:rPr>
          <w:rFonts w:hint="eastAsia" w:ascii="Times New Roman" w:hAnsi="Times New Roman" w:cs="Times New Roman"/>
        </w:rPr>
        <w:t>Mohammad, A.F., Clark, B. and Hegde, R. (2023) ‘Large Language Model (LLM) &amp; GPT, A Monolithic Study in Generative AI’, 2023 Congress in Computer Science, Computer Engineering, &amp; Applied Computing (CSCE), Computer Science, Computer Engineering, &amp; Applied Computing (CSCE), 2023 Congress in, CSCE, pp. 383–388. doi:10.1109/CSCE60160.2023.00068.</w:t>
      </w:r>
    </w:p>
    <w:p w14:paraId="0FD1568A">
      <w:pPr>
        <w:rPr>
          <w:rFonts w:hint="eastAsia" w:ascii="Times New Roman" w:hAnsi="Times New Roman" w:cs="Times New Roman"/>
        </w:rPr>
      </w:pPr>
      <w:r>
        <w:rPr>
          <w:rFonts w:hint="eastAsia" w:ascii="Times New Roman" w:hAnsi="Times New Roman" w:cs="Times New Roman"/>
        </w:rPr>
        <w:t>Zaczkiewicz, A. (2024) ‘AI Can Revolutionize E-commerce, According to Founder of Pixyle.ai’, WWD: Women’s Wear Daily, p. 20. Available at: https://search.ebscohost.com/login.aspx?direct=true&amp;db=bsu&amp;AN=176626744&amp;site=eds-live&amp;scope=site (Accessed: 28 October 2024).</w:t>
      </w:r>
    </w:p>
    <w:p w14:paraId="404A926C">
      <w:pPr>
        <w:rPr>
          <w:rFonts w:hint="eastAsia" w:ascii="Times New Roman" w:hAnsi="Times New Roman" w:cs="Times New Roman"/>
        </w:rPr>
      </w:pPr>
      <w:r>
        <w:rPr>
          <w:rFonts w:hint="eastAsia" w:ascii="Times New Roman" w:hAnsi="Times New Roman" w:cs="Times New Roman"/>
        </w:rPr>
        <w:t>Ghaffari, S., Yousefimehr, B. and Ghatee, M. (2024) ‘Generative-AI in E-Commerce: Use-Cases and Implementations’, 2024 20th CSI International Symposium on Artificial Intelligence and Signal Processing (AISP), Artificial Intelligence and Signal Processing (AISP), 2024 20th CSI International Symposium on, pp. 1–5. doi:10.1109/AISP61396.2024.10475266.</w:t>
      </w:r>
    </w:p>
    <w:p w14:paraId="22A9E290">
      <w:pPr>
        <w:rPr>
          <w:rFonts w:hint="eastAsia" w:ascii="Times New Roman" w:hAnsi="Times New Roman" w:cs="Times New Roman"/>
        </w:rPr>
      </w:pPr>
    </w:p>
    <w:p w14:paraId="2BB01B6B">
      <w:pPr>
        <w:rPr>
          <w:rFonts w:hint="eastAsia" w:ascii="Times New Roman" w:hAnsi="Times New Roman" w:cs="Times New Roman"/>
        </w:rPr>
      </w:pPr>
      <w:r>
        <w:rPr>
          <w:rFonts w:hint="eastAsia" w:ascii="Times New Roman" w:hAnsi="Times New Roman" w:cs="Times New Roman"/>
        </w:rPr>
        <w:t>1.Sarah Perez 6:42 AM PDT · July 12, 2024   Amazon AI chatbot Rufus is now live for all US customers</w:t>
      </w:r>
    </w:p>
    <w:p w14:paraId="1952A3F5">
      <w:pPr>
        <w:rPr>
          <w:rFonts w:hint="eastAsia" w:ascii="Times New Roman" w:hAnsi="Times New Roman" w:cs="Times New Roman"/>
        </w:rPr>
      </w:pPr>
      <w:r>
        <w:rPr>
          <w:rFonts w:hint="eastAsia" w:ascii="Times New Roman" w:hAnsi="Times New Roman" w:cs="Times New Roman"/>
        </w:rPr>
        <w:t>https://techcrunch.com/2024/07/12/amazon-ai-chatbot-rufus-is-now-live-for-all-u-s-customers/</w:t>
      </w:r>
    </w:p>
    <w:p w14:paraId="28C26CF9">
      <w:pPr>
        <w:rPr>
          <w:rFonts w:hint="eastAsia" w:ascii="Times New Roman" w:hAnsi="Times New Roman" w:cs="Times New Roman"/>
        </w:rPr>
      </w:pPr>
    </w:p>
    <w:p w14:paraId="1E0E5532">
      <w:pPr>
        <w:rPr>
          <w:rFonts w:hint="eastAsia" w:ascii="Times New Roman" w:hAnsi="Times New Roman" w:cs="Times New Roman"/>
        </w:rPr>
      </w:pPr>
      <w:r>
        <w:rPr>
          <w:rFonts w:hint="eastAsia" w:ascii="Times New Roman" w:hAnsi="Times New Roman" w:cs="Times New Roman"/>
        </w:rPr>
        <w:t>2.https://www.forbes.com/sites/walterloeb/2024/02/06/amazons-rufus-is-a-new-chatbot-for-shoppers/</w:t>
      </w:r>
    </w:p>
    <w:p w14:paraId="5E753244">
      <w:pPr>
        <w:rPr>
          <w:rFonts w:hint="eastAsia" w:ascii="Times New Roman" w:hAnsi="Times New Roman" w:cs="Times New Roman"/>
        </w:rPr>
      </w:pPr>
      <w:r>
        <w:rPr>
          <w:rFonts w:hint="eastAsia" w:ascii="Times New Roman" w:hAnsi="Times New Roman" w:cs="Times New Roman"/>
        </w:rPr>
        <w:t>Amazon’s Rufus Is A New Chatbot For Shoppers</w:t>
      </w:r>
    </w:p>
    <w:p w14:paraId="16A32D28">
      <w:pPr>
        <w:rPr>
          <w:rFonts w:hint="eastAsia" w:ascii="Times New Roman" w:hAnsi="Times New Roman" w:cs="Times New Roman"/>
        </w:rPr>
      </w:pPr>
      <w:r>
        <w:rPr>
          <w:rFonts w:hint="eastAsia" w:ascii="Times New Roman" w:hAnsi="Times New Roman" w:cs="Times New Roman"/>
        </w:rPr>
        <w:t>Walter Loeb</w:t>
      </w:r>
    </w:p>
    <w:p w14:paraId="2E9DD695">
      <w:pPr>
        <w:rPr>
          <w:rFonts w:hint="eastAsia" w:ascii="Times New Roman" w:hAnsi="Times New Roman" w:cs="Times New Roman"/>
        </w:rPr>
      </w:pPr>
      <w:r>
        <w:rPr>
          <w:rFonts w:hint="eastAsia" w:ascii="Times New Roman" w:hAnsi="Times New Roman" w:cs="Times New Roman"/>
        </w:rPr>
        <w:t>Former Contributor</w:t>
      </w:r>
    </w:p>
    <w:p w14:paraId="7F6F263C">
      <w:pPr>
        <w:rPr>
          <w:rFonts w:hint="eastAsia" w:ascii="Times New Roman" w:hAnsi="Times New Roman" w:cs="Times New Roman"/>
        </w:rPr>
      </w:pPr>
      <w:r>
        <w:rPr>
          <w:rFonts w:hint="eastAsia" w:ascii="Times New Roman" w:hAnsi="Times New Roman" w:cs="Times New Roman"/>
        </w:rPr>
        <w:t>Feb 6, 2024, 06:53am EST</w:t>
      </w:r>
    </w:p>
    <w:p w14:paraId="769CA581">
      <w:pPr>
        <w:rPr>
          <w:rFonts w:hint="eastAsia" w:ascii="Times New Roman" w:hAnsi="Times New Roman" w:cs="Times New Roman"/>
        </w:rPr>
      </w:pPr>
    </w:p>
    <w:p w14:paraId="4E81B4C0">
      <w:pPr>
        <w:rPr>
          <w:rFonts w:hint="eastAsia" w:ascii="Times New Roman" w:hAnsi="Times New Roman" w:cs="Times New Roman"/>
        </w:rPr>
      </w:pPr>
      <w:r>
        <w:rPr>
          <w:rFonts w:hint="eastAsia" w:ascii="Times New Roman" w:hAnsi="Times New Roman" w:cs="Times New Roman"/>
        </w:rPr>
        <w:t>3.https://www.unite.ai/zh-CN/%E6%8E%A2%E7%B4%A2%E4%BA%9A%E9%A9%AC%E9%80%8A%E7%9A%84%E5%85%A8%E6%96%B0%E4%BA%BA%E5%B7%A5%E6%99%BA%E8%83%BD%E8%81%8A%E5%A4%A9%E6%9C%BA%E5%99%A8%E4%BA%BA-Rufus-%E5%A6%82%E4%BD%95%E6%94%B9%E5%8F%98%E8%B4%AD%E7%89%A9%E4%BD%93%E9%AA%8C/</w:t>
      </w:r>
    </w:p>
    <w:p w14:paraId="2825DC64">
      <w:pPr>
        <w:rPr>
          <w:rFonts w:hint="eastAsia" w:ascii="Times New Roman" w:hAnsi="Times New Roman" w:cs="Times New Roman"/>
        </w:rPr>
      </w:pPr>
      <w:r>
        <w:rPr>
          <w:rFonts w:hint="eastAsia" w:ascii="Times New Roman" w:hAnsi="Times New Roman" w:cs="Times New Roman"/>
        </w:rPr>
        <w:t>探索亚马逊的全新 AI 聊天机器人：Rufus 如何改变购物体验</w:t>
      </w:r>
    </w:p>
    <w:p w14:paraId="4762A89C">
      <w:pPr>
        <w:rPr>
          <w:rFonts w:hint="eastAsia" w:ascii="Times New Roman" w:hAnsi="Times New Roman" w:cs="Times New Roman"/>
        </w:rPr>
      </w:pPr>
      <w:r>
        <w:rPr>
          <w:rFonts w:hint="eastAsia" w:ascii="Times New Roman" w:hAnsi="Times New Roman" w:cs="Times New Roman"/>
        </w:rPr>
        <w:t>2024 年 8 月 20 日 阿萨德·阿巴斯博士</w:t>
      </w:r>
    </w:p>
    <w:p w14:paraId="44D1D960">
      <w:pPr>
        <w:rPr>
          <w:rFonts w:hint="eastAsia" w:ascii="Times New Roman" w:hAnsi="Times New Roman" w:cs="Times New Roman"/>
        </w:rPr>
      </w:pPr>
    </w:p>
    <w:p w14:paraId="6D024BB5">
      <w:pPr>
        <w:rPr>
          <w:rFonts w:hint="eastAsia" w:ascii="Times New Roman" w:hAnsi="Times New Roman" w:cs="Times New Roman"/>
        </w:rPr>
      </w:pPr>
      <w:r>
        <w:rPr>
          <w:rFonts w:hint="eastAsia" w:ascii="Times New Roman" w:hAnsi="Times New Roman" w:cs="Times New Roman"/>
        </w:rPr>
        <w:t>4.Pu Wenqiang Cao Lei Xia Bin (2017) ‘Design of Keyword Ranking Monitoring System Based on Django Framework’, Microcomputer and Applications / Microcomputer ＆ Its Applications, (20), p. 97. Available at: https://search-ebscohost-com-s.elink.xjtlu.edu.cn:443/login.aspx?direct=true&amp;db=edscqv&amp;AN=edscqv.673527603&amp;site=eds-live&amp;scope=site (Accessed: 25 October 2024).</w:t>
      </w:r>
    </w:p>
    <w:p w14:paraId="5D5D029B">
      <w:pPr>
        <w:rPr>
          <w:rFonts w:hint="eastAsia" w:ascii="Times New Roman" w:hAnsi="Times New Roman" w:cs="Times New Roman"/>
        </w:rPr>
      </w:pPr>
      <w:r>
        <w:rPr>
          <w:rFonts w:hint="eastAsia" w:ascii="Times New Roman" w:hAnsi="Times New Roman" w:cs="Times New Roman"/>
        </w:rPr>
        <w:t>Xyh部分的reference：</w:t>
      </w:r>
    </w:p>
    <w:p w14:paraId="5028F6EA">
      <w:pPr>
        <w:rPr>
          <w:rFonts w:hint="eastAsia" w:ascii="Times New Roman" w:hAnsi="Times New Roman" w:cs="Times New Roman"/>
        </w:rPr>
      </w:pPr>
      <w:r>
        <w:rPr>
          <w:rFonts w:hint="eastAsia" w:ascii="Times New Roman" w:hAnsi="Times New Roman" w:cs="Times New Roman"/>
        </w:rPr>
        <w:t>Cheung, M.-C. (2024). Asia-Pacific Ecommerce Forecast 2024. [online] EMARKETER. Available at: https://www.emarketer.com/content/asia-pacific-ecommerce-forecast-2024 [Accessed 25 Oct. 2024].</w:t>
      </w:r>
    </w:p>
    <w:p w14:paraId="782D9388">
      <w:pPr>
        <w:rPr>
          <w:rFonts w:hint="eastAsia" w:ascii="Times New Roman" w:hAnsi="Times New Roman" w:cs="Times New Roman"/>
        </w:rPr>
      </w:pPr>
    </w:p>
    <w:p w14:paraId="6AA308F8">
      <w:pPr>
        <w:rPr>
          <w:rFonts w:hint="eastAsia" w:ascii="Times New Roman" w:hAnsi="Times New Roman" w:cs="Times New Roman"/>
        </w:rPr>
      </w:pPr>
      <w:r>
        <w:rPr>
          <w:rFonts w:hint="eastAsia" w:ascii="Times New Roman" w:hAnsi="Times New Roman" w:cs="Times New Roman"/>
        </w:rPr>
        <w:t>European Parliament and Council of the European Union, 2018. General Data Protection Regulation (GDPR). Official Journal of the European Union, L127/2. Available at: https://eur-lex.europa.eu/legal-content/EN/TXT/?uri=CELEX%3A32016R0679 [Accessed 25 October 2024].</w:t>
      </w:r>
    </w:p>
    <w:p w14:paraId="2B82663F">
      <w:pPr>
        <w:rPr>
          <w:rFonts w:hint="eastAsia" w:ascii="Times New Roman" w:hAnsi="Times New Roman" w:cs="Times New Roman"/>
        </w:rPr>
      </w:pPr>
    </w:p>
    <w:p w14:paraId="3416AF8A">
      <w:pPr>
        <w:rPr>
          <w:rFonts w:hint="eastAsia" w:ascii="Times New Roman" w:hAnsi="Times New Roman" w:cs="Times New Roman"/>
        </w:rPr>
      </w:pPr>
      <w:r>
        <w:rPr>
          <w:rFonts w:hint="eastAsia" w:ascii="Times New Roman" w:hAnsi="Times New Roman" w:cs="Times New Roman"/>
        </w:rPr>
        <w:t>Perez, S. (2024). Amazon debuts ‘Rufus,’ an AI shopping assistant in its mobile app. [online] TechCrunch. Available at: https://techcrunch.com/2024/02/01/amazon-debuts-rufus-an-ai-shopping-assistant-in-its-mobile-app/ [Accessed 25 Oct. 2024].</w:t>
      </w:r>
    </w:p>
    <w:p w14:paraId="69A1C440">
      <w:pPr>
        <w:rPr>
          <w:rFonts w:hint="eastAsia" w:ascii="Times New Roman" w:hAnsi="Times New Roman" w:cs="Times New Roman"/>
        </w:rPr>
      </w:pPr>
    </w:p>
    <w:p w14:paraId="0AF438BF">
      <w:pPr>
        <w:rPr>
          <w:rFonts w:hint="eastAsia" w:ascii="Times New Roman" w:hAnsi="Times New Roman" w:cs="Times New Roman"/>
        </w:rPr>
      </w:pPr>
      <w:r>
        <w:rPr>
          <w:rFonts w:hint="eastAsia" w:ascii="Times New Roman" w:hAnsi="Times New Roman" w:cs="Times New Roman"/>
        </w:rPr>
        <w:t>Rocha, S. (2023). Surviving the Economic Slowdown in LatAm 2023: Retail and E-commerce Companies | Americas Market Intelligence. [online] Americas Market Intelligence Market Insights that Unlock Opportunities in Latin America. Available at: https://americasmi.com/insights/latam-economic-slowdown-retail-ecommerce/ [Accessed 25 Oct. 2024].</w:t>
      </w:r>
    </w:p>
    <w:p w14:paraId="12777A0F">
      <w:pPr>
        <w:rPr>
          <w:rFonts w:hint="eastAsia" w:ascii="Times New Roman" w:hAnsi="Times New Roman" w:cs="Times New Roman"/>
        </w:rPr>
      </w:pPr>
    </w:p>
    <w:p w14:paraId="3F04E35B">
      <w:pPr>
        <w:rPr>
          <w:rFonts w:hint="eastAsia" w:ascii="Times New Roman" w:hAnsi="Times New Roman" w:cs="Times New Roman"/>
        </w:rPr>
      </w:pPr>
      <w:r>
        <w:rPr>
          <w:rFonts w:hint="eastAsia" w:ascii="Times New Roman" w:hAnsi="Times New Roman" w:cs="Times New Roman"/>
        </w:rPr>
        <w:t>Wiggers, K. (2024). Amazon’s new Rufus chatbot isn’t bad -- but it isn’t great, either. [online] TechCrunch. Available at: https://techcrunch.com/2024/03/05/amazons-new-rufus-chatbot-isnt-bad-but-it-isnt-great-either/ [Accessed 25 Oct.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B71910"/>
    <w:rsid w:val="001835E2"/>
    <w:rsid w:val="00216219"/>
    <w:rsid w:val="0067175B"/>
    <w:rsid w:val="00B814B8"/>
    <w:rsid w:val="00C93063"/>
    <w:rsid w:val="00EF47C6"/>
    <w:rsid w:val="0CB8E124"/>
    <w:rsid w:val="5FCBBCA2"/>
    <w:rsid w:val="677E8DB1"/>
    <w:rsid w:val="6EEB24F0"/>
    <w:rsid w:val="77E61FA4"/>
    <w:rsid w:val="7BD446AA"/>
    <w:rsid w:val="7BD74B4E"/>
    <w:rsid w:val="7EBE5FA0"/>
    <w:rsid w:val="7FEF0BC4"/>
    <w:rsid w:val="9FFFD03A"/>
    <w:rsid w:val="AFB71910"/>
    <w:rsid w:val="DFFBCBA9"/>
    <w:rsid w:val="FB3FE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unhideWhenUsed/>
    <w:uiPriority w:val="99"/>
    <w:pPr>
      <w:spacing w:after="160" w:line="278" w:lineRule="auto"/>
      <w:jc w:val="left"/>
    </w:pPr>
    <w:rPr>
      <w:sz w:val="22"/>
      <w14:ligatures w14:val="standardContextual"/>
    </w:r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paragraph" w:styleId="5">
    <w:name w:val="annotation subject"/>
    <w:basedOn w:val="2"/>
    <w:next w:val="2"/>
    <w:link w:val="12"/>
    <w:uiPriority w:val="0"/>
    <w:pPr>
      <w:spacing w:after="0" w:line="240" w:lineRule="auto"/>
    </w:pPr>
    <w:rPr>
      <w:b/>
      <w:bCs/>
      <w:sz w:val="21"/>
      <w14:ligatures w14:val="none"/>
    </w:rPr>
  </w:style>
  <w:style w:type="character" w:styleId="8">
    <w:name w:val="annotation reference"/>
    <w:basedOn w:val="7"/>
    <w:unhideWhenUsed/>
    <w:uiPriority w:val="99"/>
    <w:rPr>
      <w:sz w:val="21"/>
      <w:szCs w:val="21"/>
    </w:rPr>
  </w:style>
  <w:style w:type="character" w:customStyle="1" w:styleId="9">
    <w:name w:val="页眉 字符"/>
    <w:basedOn w:val="7"/>
    <w:link w:val="4"/>
    <w:uiPriority w:val="0"/>
    <w:rPr>
      <w:rFonts w:asciiTheme="minorHAnsi" w:hAnsiTheme="minorHAnsi" w:eastAsiaTheme="minorEastAsia" w:cstheme="minorBidi"/>
      <w:kern w:val="2"/>
      <w:sz w:val="18"/>
      <w:szCs w:val="18"/>
    </w:rPr>
  </w:style>
  <w:style w:type="character" w:customStyle="1" w:styleId="10">
    <w:name w:val="页脚 字符"/>
    <w:basedOn w:val="7"/>
    <w:link w:val="3"/>
    <w:uiPriority w:val="0"/>
    <w:rPr>
      <w:rFonts w:asciiTheme="minorHAnsi" w:hAnsiTheme="minorHAnsi" w:eastAsiaTheme="minorEastAsia" w:cstheme="minorBidi"/>
      <w:kern w:val="2"/>
      <w:sz w:val="18"/>
      <w:szCs w:val="18"/>
    </w:rPr>
  </w:style>
  <w:style w:type="character" w:customStyle="1" w:styleId="11">
    <w:name w:val="批注文字 字符"/>
    <w:basedOn w:val="7"/>
    <w:link w:val="2"/>
    <w:uiPriority w:val="99"/>
    <w:rPr>
      <w:rFonts w:asciiTheme="minorHAnsi" w:hAnsiTheme="minorHAnsi" w:eastAsiaTheme="minorEastAsia" w:cstheme="minorBidi"/>
      <w:kern w:val="2"/>
      <w:sz w:val="22"/>
      <w:szCs w:val="24"/>
      <w14:ligatures w14:val="standardContextual"/>
    </w:rPr>
  </w:style>
  <w:style w:type="character" w:customStyle="1" w:styleId="12">
    <w:name w:val="批注主题 字符"/>
    <w:basedOn w:val="11"/>
    <w:link w:val="5"/>
    <w:uiPriority w:val="0"/>
    <w:rPr>
      <w:rFonts w:asciiTheme="minorHAnsi" w:hAnsiTheme="minorHAnsi" w:eastAsiaTheme="minorEastAsia" w:cstheme="minorBidi"/>
      <w:b/>
      <w:bCs/>
      <w:kern w:val="2"/>
      <w:sz w:val="21"/>
      <w:szCs w:val="24"/>
      <w14:ligatures w14:val="standardContextua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1085</Words>
  <Characters>6188</Characters>
  <Lines>51</Lines>
  <Paragraphs>14</Paragraphs>
  <TotalTime>162</TotalTime>
  <ScaleCrop>false</ScaleCrop>
  <LinksUpToDate>false</LinksUpToDate>
  <CharactersWithSpaces>7259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2024-11-01T19:29:00Z</dcterms:created>
  <dc:creator>果果</dc:creator>
  <cp:lastModifiedBy>果果</cp:lastModifiedBy>
  <dcterms:modified xsi:type="dcterms:W3CDTF">2024-10-31T23:42:32Z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5329A288DD86A234EF85236766CB6CEF_43</vt:lpwstr>
  </property>
</Properties>
</file>