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5C860FBA">
      <w:pPr>
        <w:spacing w:after="0"/>
      </w:pPr>
      <w:r>
        <w:rPr>
          <w:rFonts w:ascii="Times New Roman" w:hAnsi="Times New Roman" w:eastAsia="Times New Roman"/>
          <w:b w:val="0"/>
          <w:i w:val="0"/>
          <w:sz w:val="24"/>
        </w:rPr>
        <w:br w:type="page"/>
      </w:r>
    </w:p>
    <w:p w14:paraId="15FB593D">
      <w:pPr>
        <w:spacing w:before="0" w:after="120" w:line="360" w:lineRule="auto"/>
        <w:jc w:val="left"/>
        <w:outlineLvl w:val="0"/>
      </w:pPr>
      <w:r>
        <w:rPr>
          <w:rFonts w:ascii="Times New Roman" w:hAnsi="Times New Roman" w:eastAsia="Times New Roman"/>
          <w:b/>
          <w:i w:val="0"/>
          <w:sz w:val="28"/>
        </w:rPr>
        <w:t>Abstract</w:t>
      </w:r>
    </w:p>
    <w:p w14:paraId="4C47B375">
      <w:pPr>
        <w:spacing w:before="0" w:after="120" w:line="360" w:lineRule="auto"/>
        <w:jc w:val="left"/>
      </w:pPr>
      <w:r>
        <w:rPr>
          <w:rFonts w:ascii="Times New Roman" w:hAnsi="Times New Roman" w:eastAsia="Times New Roman"/>
          <w:b w:val="0"/>
          <w:i w:val="0"/>
          <w:sz w:val="24"/>
        </w:rPr>
        <w:t>This thesis examines whether the public release of ChatGPT on 30 November 2022 affected U.S. mutual fund capital flows and portfolio allocation through an investor attention channel. Using CRSP mutual fund data, portfolio holdings information, Fama-French factor data, and a fund-level AI exposure measure, the study constructs a panel of U.S. mutual funds from 2020 to 2025. The empirical design uses a Difference-in-Differences framework in which pre-shock AI exposure serves as predetermined treatment intensity. The results show that funds with higher pre-shock AI exposure experienced significantly stronger post-ChatGPT inflows, suggesting that investor attention and technological optimism redirected capital toward AI-exposed funds. The effect is stronger among funds with superior prior risk-adjusted performance, indicating that investors combine thematic demand with managerial credibility. Portfolio-level evidence further shows that AI-exposed funds increased their AI portfolio share after the shock, while the number of newly initiated AI positions declined. This pattern suggests intensive-margin reinforcement rather than broad exploratory diversification. Overall, the findings indicate that generative AI shocks can influence not only stock-level valuations, but also delegated capital allocation and institutional portfolio adjustment.</w:t>
      </w:r>
    </w:p>
    <w:p w14:paraId="513B728D">
      <w:pPr>
        <w:spacing w:before="0" w:after="120" w:line="360" w:lineRule="auto"/>
        <w:jc w:val="left"/>
      </w:pPr>
      <w:r>
        <w:rPr>
          <w:rFonts w:ascii="Times New Roman" w:hAnsi="Times New Roman" w:eastAsia="Times New Roman"/>
          <w:b w:val="0"/>
          <w:i w:val="0"/>
          <w:sz w:val="24"/>
        </w:rPr>
        <w:t>Keywords: generative AI; investor attention; mutual fund flows; Difference-in-Differences; portfolio allocation</w:t>
      </w:r>
    </w:p>
    <w:p w14:paraId="1E4BC922">
      <w:pPr>
        <w:spacing w:before="0" w:after="120" w:line="360" w:lineRule="auto"/>
        <w:jc w:val="left"/>
        <w:outlineLvl w:val="0"/>
      </w:pPr>
      <w:r>
        <w:rPr>
          <w:rFonts w:ascii="Times New Roman" w:hAnsi="Times New Roman" w:eastAsia="宋体"/>
          <w:b/>
          <w:i w:val="0"/>
          <w:sz w:val="28"/>
        </w:rPr>
        <w:t>摘要</w:t>
      </w:r>
    </w:p>
    <w:p w14:paraId="1CCADBB6">
      <w:pPr>
        <w:spacing w:before="0" w:after="120" w:line="360" w:lineRule="auto"/>
        <w:jc w:val="left"/>
      </w:pPr>
      <w:r>
        <w:rPr>
          <w:rFonts w:ascii="Times New Roman" w:hAnsi="Times New Roman" w:eastAsia="宋体"/>
          <w:b w:val="0"/>
          <w:i w:val="0"/>
          <w:sz w:val="24"/>
        </w:rPr>
        <w:t>本文研究2022年11月30日ChatGPT公开发布是否通过投资者关注渠道影响美国共同基金的资金流动和投资组合配置。本文结合CRSP共同基金数据、持仓数据、Fama-French因子数据以及基金层面的AI暴露指标，构建了2020年至2025年的美国共同基金面板数据。实证方法采用双重差分框架，并以冲击前AI暴露作为预先确定的处理强度。研究发现，冲击前AI暴露较高的基金在ChatGPT发布后获得了显著更强的资金流入，说明投资者关注和技术乐观情绪推动资本向AI相关基金重新配置。该效应在具有更高历史风险调整绩效的基金中更强，表明投资者不仅关注AI主题，也会结合基金经理能力和可信度进行判断。进一步的组合层面证据显示，AI暴露较高的基金在冲击后提高了AI资产组合占比，但新增AI股票持仓数量下降。这一结果表明，基金主要通过强化已有AI持仓进行调整，而不是广泛买入新的AI相关股票。总体而言，本文说明生成式AI冲击不仅影响股票估值，也会影响委托投资中的资本配置和机构投资者组合调整。</w:t>
      </w:r>
    </w:p>
    <w:p w14:paraId="23DAE1DD">
      <w:pPr>
        <w:spacing w:before="0" w:after="120" w:line="360" w:lineRule="auto"/>
        <w:jc w:val="left"/>
      </w:pPr>
      <w:r>
        <w:rPr>
          <w:rFonts w:ascii="Times New Roman" w:hAnsi="Times New Roman" w:eastAsia="宋体"/>
          <w:b w:val="0"/>
          <w:i w:val="0"/>
          <w:sz w:val="24"/>
        </w:rPr>
        <w:t>关键词：生成式人工智能；投资者关注；共同基金资金流；双重差分；投资组合配置</w:t>
      </w:r>
    </w:p>
    <w:p w14:paraId="59EADDE1">
      <w:pPr>
        <w:spacing w:after="0"/>
      </w:pPr>
      <w:r>
        <w:rPr>
          <w:rFonts w:ascii="Times New Roman" w:hAnsi="Times New Roman" w:eastAsia="Times New Roman"/>
          <w:b w:val="0"/>
          <w:i w:val="0"/>
          <w:sz w:val="24"/>
        </w:rPr>
        <w:br w:type="page"/>
      </w:r>
    </w:p>
    <w:p w14:paraId="121AEE9A">
      <w:pPr>
        <w:spacing w:before="0" w:after="120" w:line="360" w:lineRule="auto"/>
        <w:jc w:val="left"/>
        <w:outlineLvl w:val="0"/>
      </w:pPr>
      <w:r>
        <w:rPr>
          <w:rFonts w:ascii="Times New Roman" w:hAnsi="Times New Roman" w:eastAsia="Times New Roman"/>
          <w:b/>
          <w:i w:val="0"/>
          <w:sz w:val="28"/>
        </w:rPr>
        <w:t>Acknowledgements</w:t>
      </w:r>
    </w:p>
    <w:p>
      <w:pPr>
        <w:spacing w:line="360" w:lineRule="auto" w:before="0" w:after="120"/>
        <w:jc w:val="left"/>
      </w:pPr>
      <w:r>
        <w:rPr>
          <w:rFonts w:ascii="Times New Roman" w:hAnsi="Times New Roman" w:eastAsia="Times New Roman"/>
          <w:sz w:val="24"/>
        </w:rPr>
        <w:t>As these words are written, my four years of undergraduate life are finally drawing to an end.</w:t>
      </w:r>
    </w:p>
    <w:p>
      <w:pPr>
        <w:spacing w:line="360" w:lineRule="auto" w:before="0" w:after="120"/>
        <w:ind w:firstLine="567"/>
        <w:jc w:val="left"/>
      </w:pPr>
      <w:r>
        <w:rPr>
          <w:rFonts w:ascii="Times New Roman" w:hAnsi="Times New Roman" w:eastAsia="Times New Roman"/>
          <w:sz w:val="24"/>
        </w:rPr>
        <w:t>Many times, I have felt that life is far shorter than we imagine. The days when I first stepped onto this campus four years ago still feel vivid, almost like yesterday. Yet before I truly realized it, so many people, stories, and moments that once seemed endless have already been quietly carried away by time. Writing these words now, I realize for the first time with such clarity that some journeys really have come to an end.</w:t>
      </w:r>
    </w:p>
    <w:p>
      <w:pPr>
        <w:spacing w:line="360" w:lineRule="auto" w:before="0" w:after="120"/>
        <w:ind w:firstLine="567"/>
        <w:jc w:val="left"/>
      </w:pPr>
      <w:r>
        <w:rPr>
          <w:rFonts w:ascii="Times New Roman" w:hAnsi="Times New Roman" w:eastAsia="Times New Roman"/>
          <w:sz w:val="24"/>
        </w:rPr>
        <w:t>First and foremost, I would like to express my deepest gratitude to Professor Liu Zihua, James.</w:t>
      </w:r>
    </w:p>
    <w:p>
      <w:pPr>
        <w:spacing w:line="360" w:lineRule="auto" w:before="0" w:after="120"/>
        <w:ind w:firstLine="567"/>
        <w:jc w:val="left"/>
      </w:pPr>
      <w:r>
        <w:rPr>
          <w:rFonts w:ascii="Times New Roman" w:hAnsi="Times New Roman" w:eastAsia="Times New Roman"/>
          <w:sz w:val="24"/>
        </w:rPr>
        <w:t>Since we first met in the summer of 2024, more than seven hundred days and nights have passed. Looking back, I have never considered myself a truly gifted person. There were too many moments of dullness, slowness, and misunderstanding within me, and because of that, he devoted far more patience, effort, and care than I probably deserved, explaining things to me over and over again until I could finally understand them. Many truths that once sounded ordinary only revealed their meaning to me much later, after enough failures, confusion, and reality had passed through my life.</w:t>
      </w:r>
    </w:p>
    <w:p>
      <w:pPr>
        <w:spacing w:line="360" w:lineRule="auto" w:before="0" w:after="120"/>
        <w:ind w:firstLine="567"/>
        <w:jc w:val="left"/>
      </w:pPr>
      <w:r>
        <w:rPr>
          <w:rFonts w:ascii="Times New Roman" w:hAnsi="Times New Roman" w:eastAsia="Times New Roman"/>
          <w:sz w:val="24"/>
        </w:rPr>
        <w:t>A teacher’s kindness is as vast as the sea, while I, Nan Lin, remain but unpolished wood. Yet some forms of gratitude are never meant to be spoken too loudly, for the things that truly matter are not preserved in elaborate words, but in remembrance carried throughout one’s life.</w:t>
      </w:r>
    </w:p>
    <w:p>
      <w:pPr>
        <w:spacing w:line="360" w:lineRule="auto" w:before="0" w:after="120"/>
        <w:ind w:firstLine="567"/>
        <w:jc w:val="left"/>
      </w:pPr>
      <w:r>
        <w:rPr>
          <w:rFonts w:ascii="Times New Roman" w:hAnsi="Times New Roman" w:eastAsia="Times New Roman"/>
          <w:sz w:val="24"/>
        </w:rPr>
        <w:t>I would also like to thank Xing Boxiong, Ricardo.</w:t>
      </w:r>
    </w:p>
    <w:p>
      <w:pPr>
        <w:spacing w:line="360" w:lineRule="auto" w:before="0" w:after="120"/>
        <w:ind w:firstLine="567"/>
        <w:jc w:val="left"/>
      </w:pPr>
      <w:r>
        <w:rPr>
          <w:rFonts w:ascii="Times New Roman" w:hAnsi="Times New Roman" w:eastAsia="Times New Roman"/>
          <w:sz w:val="24"/>
        </w:rPr>
        <w:t>Over these four years, he was not merely a friend, but more like a companion through some long and difficult nights of my life. Without the courage he gave me, I would never have become the person I am today. Many people see me as calm, determined, or even proud, but only a very small number truly know how much confusion, anger, collapse, and self-doubt I once carried within myself. I have done many brave things in my life, and also many cowardly ones, and Ricardo was one of the very few people who witnessed all of it.</w:t>
      </w:r>
    </w:p>
    <w:p>
      <w:pPr>
        <w:spacing w:line="360" w:lineRule="auto" w:before="0" w:after="120"/>
        <w:ind w:firstLine="567"/>
        <w:jc w:val="left"/>
      </w:pPr>
      <w:r>
        <w:rPr>
          <w:rFonts w:ascii="Times New Roman" w:hAnsi="Times New Roman" w:eastAsia="Times New Roman"/>
          <w:sz w:val="24"/>
        </w:rPr>
        <w:t>Over the years, he absorbed and endured so much of my frustration, negativity, and inner chaos. Whenever I became trapped in anger, stubbornness, or my own darkness, he was always able to pull me back with a clarity that was almost painfully rational. Perhaps the most precious thing between people is not who stands beside you in moments of glory, but who remains when you are at your worst, when you are difficult to understand, difficult to accompany, and perhaps even difficult to love.</w:t>
      </w:r>
    </w:p>
    <w:p>
      <w:pPr>
        <w:spacing w:line="360" w:lineRule="auto" w:before="0" w:after="120"/>
        <w:ind w:firstLine="567"/>
        <w:jc w:val="left"/>
      </w:pPr>
      <w:r>
        <w:rPr>
          <w:rFonts w:ascii="Times New Roman" w:hAnsi="Times New Roman" w:eastAsia="Times New Roman"/>
          <w:sz w:val="24"/>
        </w:rPr>
        <w:t>I will always remember that.</w:t>
      </w:r>
    </w:p>
    <w:p>
      <w:pPr>
        <w:spacing w:line="360" w:lineRule="auto" w:before="0" w:after="120"/>
        <w:ind w:firstLine="567"/>
        <w:jc w:val="left"/>
      </w:pPr>
      <w:r>
        <w:rPr>
          <w:rFonts w:ascii="Times New Roman" w:hAnsi="Times New Roman" w:eastAsia="Times New Roman"/>
          <w:sz w:val="24"/>
        </w:rPr>
        <w:t>I would also like to thank Jingze.</w:t>
      </w:r>
    </w:p>
    <w:p>
      <w:pPr>
        <w:spacing w:line="360" w:lineRule="auto" w:before="0" w:after="120"/>
        <w:ind w:firstLine="567"/>
        <w:jc w:val="left"/>
      </w:pPr>
      <w:r>
        <w:rPr>
          <w:rFonts w:ascii="Times New Roman" w:hAnsi="Times New Roman" w:eastAsia="Times New Roman"/>
          <w:sz w:val="24"/>
        </w:rPr>
        <w:t>Many people taught me how to move forward, but he was one of the very few who constantly reminded me not to lose myself along the way. Whenever I stood before important choices in life, consumed by ambition, desire, pressure, and the expectations of the world, he reminded me to follow my own heart rather than become completely swallowed by the logic of society and reality.</w:t>
      </w:r>
    </w:p>
    <w:p>
      <w:pPr>
        <w:spacing w:line="360" w:lineRule="auto" w:before="0" w:after="120"/>
        <w:ind w:firstLine="567"/>
        <w:jc w:val="left"/>
      </w:pPr>
      <w:r>
        <w:rPr>
          <w:rFonts w:ascii="Times New Roman" w:hAnsi="Times New Roman" w:eastAsia="Times New Roman"/>
          <w:sz w:val="24"/>
        </w:rPr>
        <w:t>He taught me that no matter how complicated the world becomes, a person should still preserve their own moral boundaries and principles. This world has a way of making people gradually numb. Once we begin to see more of power,利益, and human nature, it becomes frighteningly easy to justify darkness in the name of “reality.” Yet many times, when I was close to being dragged into those gray and morally confusing whirlpools, he was the one who pulled me back and helped me regain clarity.</w:t>
      </w:r>
    </w:p>
    <w:p>
      <w:pPr>
        <w:spacing w:line="360" w:lineRule="auto" w:before="0" w:after="120"/>
        <w:ind w:firstLine="567"/>
        <w:jc w:val="left"/>
      </w:pPr>
      <w:r>
        <w:rPr>
          <w:rFonts w:ascii="Times New Roman" w:hAnsi="Times New Roman" w:eastAsia="Times New Roman"/>
          <w:sz w:val="24"/>
        </w:rPr>
        <w:t>What is truly rare is not someone who encourages you to lose control together, but someone who reminds you, at the edge of losing yourself, not to become the kind of person you once despised.</w:t>
      </w:r>
    </w:p>
    <w:p>
      <w:pPr>
        <w:spacing w:line="360" w:lineRule="auto" w:before="0" w:after="120"/>
        <w:ind w:firstLine="567"/>
        <w:jc w:val="left"/>
      </w:pPr>
      <w:r>
        <w:rPr>
          <w:rFonts w:ascii="Times New Roman" w:hAnsi="Times New Roman" w:eastAsia="Times New Roman"/>
          <w:sz w:val="24"/>
        </w:rPr>
        <w:t>For that, I will always remain grateful.</w:t>
      </w:r>
    </w:p>
    <w:p>
      <w:pPr>
        <w:spacing w:line="360" w:lineRule="auto" w:before="0" w:after="120"/>
        <w:ind w:firstLine="567"/>
        <w:jc w:val="left"/>
      </w:pPr>
      <w:r>
        <w:rPr>
          <w:rFonts w:ascii="Times New Roman" w:hAnsi="Times New Roman" w:eastAsia="Times New Roman"/>
          <w:sz w:val="24"/>
        </w:rPr>
        <w:t>I would also like to thank my parents.</w:t>
      </w:r>
    </w:p>
    <w:p>
      <w:pPr>
        <w:spacing w:line="360" w:lineRule="auto" w:before="0" w:after="120"/>
        <w:ind w:firstLine="567"/>
        <w:jc w:val="left"/>
      </w:pPr>
      <w:r>
        <w:rPr>
          <w:rFonts w:ascii="Times New Roman" w:hAnsi="Times New Roman" w:eastAsia="Times New Roman"/>
          <w:sz w:val="24"/>
        </w:rPr>
        <w:t>Over all these years, they have done everything they could to lift me forward. The truth is, I was never an easy child. I carried too many unrealistic dreams, too many stubborn choices, and too many thoughts that others could not understand. Yet they still chose to trust me and support me in pursuing the things I truly wanted.</w:t>
      </w:r>
    </w:p>
    <w:p>
      <w:pPr>
        <w:spacing w:line="360" w:lineRule="auto" w:before="0" w:after="120"/>
        <w:ind w:firstLine="567"/>
        <w:jc w:val="left"/>
      </w:pPr>
      <w:r>
        <w:rPr>
          <w:rFonts w:ascii="Times New Roman" w:hAnsi="Times New Roman" w:eastAsia="Times New Roman"/>
          <w:sz w:val="24"/>
        </w:rPr>
        <w:t>As I grew older, I slowly came to understand that not everyone in this world is fortunate enough to chase their ideals freely. Many people are forced to bow before reality long before they ever have the chance to dream. The reason I was still able to fail, hesitate, wander, and start over was because behind me, there were always people silently carrying the truly heavy parts of life on my behalf.</w:t>
      </w:r>
    </w:p>
    <w:p>
      <w:pPr>
        <w:spacing w:line="360" w:lineRule="auto" w:before="0" w:after="120"/>
        <w:ind w:firstLine="567"/>
        <w:jc w:val="left"/>
      </w:pPr>
      <w:r>
        <w:rPr>
          <w:rFonts w:ascii="Times New Roman" w:hAnsi="Times New Roman" w:eastAsia="Times New Roman"/>
          <w:sz w:val="24"/>
        </w:rPr>
        <w:t>When we are young, we often believe our parents are invincible. But growing older means realizing that they are merely ordinary people as well — people who also grow tired, fearful, and powerless. They simply hid those struggles so deeply that for many years, I mistakenly believed everything I had was natural and guaranteed.</w:t>
      </w:r>
    </w:p>
    <w:p>
      <w:pPr>
        <w:spacing w:line="360" w:lineRule="auto" w:before="0" w:after="120"/>
        <w:ind w:firstLine="567"/>
        <w:jc w:val="left"/>
      </w:pPr>
      <w:r>
        <w:rPr>
          <w:rFonts w:ascii="Times New Roman" w:hAnsi="Times New Roman" w:eastAsia="Times New Roman"/>
          <w:sz w:val="24"/>
        </w:rPr>
        <w:t>Only now do I begin to understand that parents are simply two people who spend their entire lives slowly growing old while trying their best to hold up the world for their child.</w:t>
      </w:r>
    </w:p>
    <w:p>
      <w:pPr>
        <w:spacing w:line="360" w:lineRule="auto" w:before="0" w:after="120"/>
        <w:ind w:firstLine="567"/>
        <w:jc w:val="left"/>
      </w:pPr>
      <w:r>
        <w:rPr>
          <w:rFonts w:ascii="Times New Roman" w:hAnsi="Times New Roman" w:eastAsia="Times New Roman"/>
          <w:sz w:val="24"/>
        </w:rPr>
        <w:t>Finally, I would like to thank Cinnamon.</w:t>
      </w:r>
    </w:p>
    <w:p>
      <w:pPr>
        <w:spacing w:line="360" w:lineRule="auto" w:before="0" w:after="120"/>
        <w:ind w:firstLine="567"/>
        <w:jc w:val="left"/>
      </w:pPr>
      <w:r>
        <w:rPr>
          <w:rFonts w:ascii="Times New Roman" w:hAnsi="Times New Roman" w:eastAsia="Times New Roman"/>
          <w:sz w:val="24"/>
        </w:rPr>
        <w:t>During one of the most uncertain and darkest periods of my life, she reminded me that there were still beautiful things left in this world worth believing in. What she gave me was not merely comfort or encouragement, but a completely different way of understanding the world itself.</w:t>
      </w:r>
    </w:p>
    <w:p>
      <w:pPr>
        <w:spacing w:line="360" w:lineRule="auto" w:before="0" w:after="120"/>
        <w:ind w:firstLine="567"/>
        <w:jc w:val="left"/>
      </w:pPr>
      <w:r>
        <w:rPr>
          <w:rFonts w:ascii="Times New Roman" w:hAnsi="Times New Roman" w:eastAsia="Times New Roman"/>
          <w:sz w:val="24"/>
        </w:rPr>
        <w:t>There was a kind of purity and kindness within her that is difficult to describe. It was not naivety, but rather the ability to remain gentle even after seeing how complicated the world truly is. She made me realize that truly intelligent people are not necessarily sharp or cold, and that maturity does not require the loss of tenderness.</w:t>
      </w:r>
    </w:p>
    <w:p>
      <w:pPr>
        <w:spacing w:line="360" w:lineRule="auto" w:before="0" w:after="120"/>
        <w:ind w:firstLine="567"/>
        <w:jc w:val="left"/>
      </w:pPr>
      <w:r>
        <w:rPr>
          <w:rFonts w:ascii="Times New Roman" w:hAnsi="Times New Roman" w:eastAsia="Times New Roman"/>
          <w:sz w:val="24"/>
        </w:rPr>
        <w:t>For a very long time, I had grown used to viewing the world through suspicion, caution, and pessimism. Yet she slowly taught me that perhaps people do not always have to live with their edges exposed. She made me understand that kindness is not weakness, and sincerity is not foolishness. In a world that becomes increasingly cynical and cold, the courage to remain genuine may itself be one of the rarest forms of bravery.</w:t>
      </w:r>
    </w:p>
    <w:p>
      <w:pPr>
        <w:spacing w:line="360" w:lineRule="auto" w:before="0" w:after="120"/>
        <w:ind w:firstLine="567"/>
        <w:jc w:val="left"/>
      </w:pPr>
      <w:r>
        <w:rPr>
          <w:rFonts w:ascii="Times New Roman" w:hAnsi="Times New Roman" w:eastAsia="Times New Roman"/>
          <w:sz w:val="24"/>
        </w:rPr>
        <w:t>I think some people do not enter our lives merely to accompany us for a while, but to ensure that, many years later, we still remember how bright and gentle the world once looked through their eyes.</w:t>
      </w:r>
    </w:p>
    <w:p>
      <w:pPr>
        <w:spacing w:line="360" w:lineRule="auto" w:before="0" w:after="120"/>
        <w:ind w:firstLine="567"/>
        <w:jc w:val="left"/>
      </w:pPr>
      <w:r>
        <w:rPr>
          <w:rFonts w:ascii="Times New Roman" w:hAnsi="Times New Roman" w:eastAsia="Times New Roman"/>
          <w:sz w:val="24"/>
        </w:rPr>
        <w:t>Lastly, I would like to thank myself, and all the unfinished regrets along the way.</w:t>
      </w:r>
    </w:p>
    <w:p>
      <w:pPr>
        <w:spacing w:line="360" w:lineRule="auto" w:before="0" w:after="120"/>
        <w:ind w:firstLine="567"/>
        <w:jc w:val="left"/>
      </w:pPr>
      <w:r>
        <w:rPr>
          <w:rFonts w:ascii="Times New Roman" w:hAnsi="Times New Roman" w:eastAsia="Times New Roman"/>
          <w:sz w:val="24"/>
        </w:rPr>
        <w:t>I want to thank the version of myself who stumbled forward imperfectly, who wanted to give up countless times, yet still managed to arrive here in the end. The truth is, I was never as strong as I appeared, nor as fearless as others may have imagined. There were many nights when I questioned myself, questioned the future, and questioned whether any of this truly meant anything at all.</w:t>
      </w:r>
    </w:p>
    <w:p>
      <w:pPr>
        <w:spacing w:line="360" w:lineRule="auto" w:before="0" w:after="120"/>
        <w:ind w:firstLine="567"/>
        <w:jc w:val="left"/>
      </w:pPr>
      <w:r>
        <w:rPr>
          <w:rFonts w:ascii="Times New Roman" w:hAnsi="Times New Roman" w:eastAsia="Times New Roman"/>
          <w:sz w:val="24"/>
        </w:rPr>
        <w:t>But fortunately, I never completely stopped moving forward.</w:t>
      </w:r>
    </w:p>
    <w:p>
      <w:pPr>
        <w:spacing w:line="360" w:lineRule="auto" w:before="0" w:after="120"/>
        <w:ind w:firstLine="567"/>
        <w:jc w:val="left"/>
      </w:pPr>
      <w:r>
        <w:rPr>
          <w:rFonts w:ascii="Times New Roman" w:hAnsi="Times New Roman" w:eastAsia="Times New Roman"/>
          <w:sz w:val="24"/>
        </w:rPr>
        <w:t>As for the regrets, the missed chances, and the unfinished stories, I believe they too will forever remain a part of life. Perhaps no one ever truly lives a perfectly complete life. There will always be words left unsaid, destinations never reached, and names that can only slowly fade into the silence of time.</w:t>
      </w:r>
    </w:p>
    <w:p>
      <w:pPr>
        <w:spacing w:line="360" w:lineRule="auto" w:before="0" w:after="120"/>
        <w:ind w:firstLine="567"/>
        <w:jc w:val="left"/>
      </w:pPr>
      <w:r>
        <w:rPr>
          <w:rFonts w:ascii="Times New Roman" w:hAnsi="Times New Roman" w:eastAsia="Times New Roman"/>
          <w:sz w:val="24"/>
        </w:rPr>
        <w:t>Yet later I came to understand that regrets linger not because they were meaningless, but precisely because they once mattered so deeply.</w:t>
      </w:r>
    </w:p>
    <w:p>
      <w:pPr>
        <w:spacing w:line="360" w:lineRule="auto" w:before="0" w:after="120"/>
        <w:ind w:firstLine="567"/>
        <w:jc w:val="left"/>
      </w:pPr>
      <w:r>
        <w:rPr>
          <w:rFonts w:ascii="Times New Roman" w:hAnsi="Times New Roman" w:eastAsia="Times New Roman"/>
          <w:sz w:val="24"/>
        </w:rPr>
        <w:t>And finally, to all of my friends, thank you for staying beside me through so many years.</w:t>
      </w:r>
    </w:p>
    <w:p>
      <w:pPr>
        <w:spacing w:line="360" w:lineRule="auto" w:before="0" w:after="120"/>
        <w:ind w:firstLine="567"/>
        <w:jc w:val="left"/>
      </w:pPr>
      <w:r>
        <w:rPr>
          <w:rFonts w:ascii="Times New Roman" w:hAnsi="Times New Roman" w:eastAsia="Times New Roman"/>
          <w:sz w:val="24"/>
        </w:rPr>
        <w:t>Along the way, there were seasons of blooming and withering, moments of rising and falling. We witnessed one another through our proudest moments, our most broken nights, our confusion, and our determination. Many people may eventually scatter across different cities and different lives, but those years we shared together will always remain somewhere deep within memory.</w:t>
      </w:r>
    </w:p>
    <w:p>
      <w:pPr>
        <w:spacing w:line="360" w:lineRule="auto" w:before="0" w:after="120"/>
        <w:ind w:firstLine="567"/>
        <w:jc w:val="left"/>
      </w:pPr>
      <w:r>
        <w:rPr>
          <w:rFonts w:ascii="Times New Roman" w:hAnsi="Times New Roman" w:eastAsia="Times New Roman"/>
          <w:sz w:val="24"/>
        </w:rPr>
        <w:t>And because of all of you, even when I must one day walk alone toward places far away, I know I will no longer be defeated so easily by loneliness or solitude.</w:t>
      </w:r>
    </w:p>
    <w:p w14:paraId="1751AEA8">
      <w:pPr>
        <w:spacing w:after="0"/>
      </w:pPr>
      <w:r>
        <w:rPr>
          <w:rFonts w:ascii="Times New Roman" w:hAnsi="Times New Roman" w:eastAsia="Times New Roman"/>
          <w:b w:val="0"/>
          <w:i w:val="0"/>
          <w:sz w:val="24"/>
        </w:rPr>
        <w:br w:type="page"/>
      </w:r>
    </w:p>
    <w:p w14:paraId="472D3FC2">
      <w:pPr>
        <w:keepNext/>
        <w:spacing w:before="0" w:after="120" w:line="360" w:lineRule="auto"/>
        <w:jc w:val="left"/>
        <w:outlineLvl w:val="0"/>
      </w:pPr>
      <w:r>
        <w:rPr>
          <w:rFonts w:ascii="Times New Roman" w:hAnsi="Times New Roman" w:eastAsia="Times New Roman"/>
          <w:b/>
          <w:i w:val="0"/>
          <w:sz w:val="28"/>
        </w:rPr>
        <w:t>List of Abbreviations</w:t>
      </w:r>
    </w:p>
    <w:tbl>
      <w:tblPr>
        <w:tblStyle w:val="3"/>
        <w:tblW w:w="0" w:type="auto"/>
        <w:tblInd w:w="0" w:type="dxa"/>
        <w:tblLayout w:type="autofit"/>
        <w:tblCellMar>
          <w:top w:w="0" w:type="dxa"/>
          <w:left w:w="108" w:type="dxa"/>
          <w:bottom w:w="0" w:type="dxa"/>
          <w:right w:w="108" w:type="dxa"/>
        </w:tblCellMar>
      </w:tblPr>
      <w:tblGrid>
        <w:gridCol w:w="4513"/>
        <w:gridCol w:w="4513"/>
      </w:tblGrid>
      <w:tr w14:paraId="01933D23">
        <w:tc>
          <w:tcPr>
            <w:tcW w:w="4513" w:type="dxa"/>
            <w:vAlign w:val="center"/>
          </w:tcPr>
          <w:p w14:paraId="0D3A5819">
            <w:pPr>
              <w:spacing w:after="60" w:line="240" w:lineRule="auto"/>
            </w:pPr>
            <w:r>
              <w:rPr>
                <w:rFonts w:ascii="Times New Roman" w:hAnsi="Times New Roman" w:eastAsia="Times New Roman"/>
                <w:b/>
                <w:i w:val="0"/>
                <w:sz w:val="20"/>
              </w:rPr>
              <w:t>Abbreviation</w:t>
            </w:r>
          </w:p>
        </w:tc>
        <w:tc>
          <w:tcPr>
            <w:tcW w:w="4513" w:type="dxa"/>
            <w:vAlign w:val="center"/>
          </w:tcPr>
          <w:p w14:paraId="374FDE63">
            <w:pPr>
              <w:spacing w:after="60" w:line="240" w:lineRule="auto"/>
            </w:pPr>
            <w:r>
              <w:rPr>
                <w:rFonts w:ascii="Times New Roman" w:hAnsi="Times New Roman" w:eastAsia="Times New Roman"/>
                <w:b/>
                <w:i w:val="0"/>
                <w:sz w:val="20"/>
              </w:rPr>
              <w:t>Definition</w:t>
            </w:r>
          </w:p>
        </w:tc>
      </w:tr>
      <w:tr w14:paraId="33D06E02">
        <w:tc>
          <w:tcPr>
            <w:tcW w:w="4513" w:type="dxa"/>
            <w:vAlign w:val="center"/>
          </w:tcPr>
          <w:p w14:paraId="63D4D1EC">
            <w:pPr>
              <w:spacing w:after="60" w:line="240" w:lineRule="auto"/>
            </w:pPr>
            <w:r>
              <w:rPr>
                <w:rFonts w:ascii="Times New Roman" w:hAnsi="Times New Roman" w:eastAsia="Times New Roman"/>
                <w:b w:val="0"/>
                <w:i w:val="0"/>
                <w:sz w:val="20"/>
              </w:rPr>
              <w:t>AI</w:t>
            </w:r>
          </w:p>
        </w:tc>
        <w:tc>
          <w:tcPr>
            <w:tcW w:w="4513" w:type="dxa"/>
            <w:vAlign w:val="center"/>
          </w:tcPr>
          <w:p w14:paraId="284EB0BF">
            <w:pPr>
              <w:spacing w:after="60" w:line="240" w:lineRule="auto"/>
            </w:pPr>
            <w:r>
              <w:rPr>
                <w:rFonts w:ascii="Times New Roman" w:hAnsi="Times New Roman" w:eastAsia="Times New Roman"/>
                <w:b w:val="0"/>
                <w:i w:val="0"/>
                <w:sz w:val="20"/>
              </w:rPr>
              <w:t>Artificial intelligence</w:t>
            </w:r>
          </w:p>
        </w:tc>
      </w:tr>
      <w:tr w14:paraId="2F59569E">
        <w:tc>
          <w:tcPr>
            <w:tcW w:w="4513" w:type="dxa"/>
            <w:vAlign w:val="center"/>
          </w:tcPr>
          <w:p w14:paraId="2E0D318E">
            <w:pPr>
              <w:spacing w:after="60" w:line="240" w:lineRule="auto"/>
            </w:pPr>
            <w:r>
              <w:rPr>
                <w:rFonts w:ascii="Times New Roman" w:hAnsi="Times New Roman" w:eastAsia="Times New Roman"/>
                <w:b w:val="0"/>
                <w:i w:val="0"/>
                <w:sz w:val="20"/>
              </w:rPr>
              <w:t>AIExposureZ</w:t>
            </w:r>
          </w:p>
        </w:tc>
        <w:tc>
          <w:tcPr>
            <w:tcW w:w="4513" w:type="dxa"/>
            <w:vAlign w:val="center"/>
          </w:tcPr>
          <w:p w14:paraId="70B879D8">
            <w:pPr>
              <w:spacing w:after="60" w:line="240" w:lineRule="auto"/>
            </w:pPr>
            <w:r>
              <w:rPr>
                <w:rFonts w:ascii="Times New Roman" w:hAnsi="Times New Roman" w:eastAsia="Times New Roman"/>
                <w:b w:val="0"/>
                <w:i w:val="0"/>
                <w:sz w:val="20"/>
              </w:rPr>
              <w:t>Standardized pre-shock AI exposure</w:t>
            </w:r>
          </w:p>
        </w:tc>
      </w:tr>
      <w:tr w14:paraId="17BAA95B">
        <w:tc>
          <w:tcPr>
            <w:tcW w:w="4513" w:type="dxa"/>
            <w:vAlign w:val="center"/>
          </w:tcPr>
          <w:p w14:paraId="13195F1F">
            <w:pPr>
              <w:spacing w:after="60" w:line="240" w:lineRule="auto"/>
            </w:pPr>
            <w:r>
              <w:rPr>
                <w:rFonts w:ascii="Times New Roman" w:hAnsi="Times New Roman" w:eastAsia="Times New Roman"/>
                <w:b w:val="0"/>
                <w:i w:val="0"/>
                <w:sz w:val="20"/>
              </w:rPr>
              <w:t>AIShare</w:t>
            </w:r>
          </w:p>
        </w:tc>
        <w:tc>
          <w:tcPr>
            <w:tcW w:w="4513" w:type="dxa"/>
            <w:vAlign w:val="center"/>
          </w:tcPr>
          <w:p w14:paraId="3BC68AA4">
            <w:pPr>
              <w:spacing w:after="60" w:line="240" w:lineRule="auto"/>
            </w:pPr>
            <w:r>
              <w:rPr>
                <w:rFonts w:ascii="Times New Roman" w:hAnsi="Times New Roman" w:eastAsia="Times New Roman"/>
                <w:b w:val="0"/>
                <w:i w:val="0"/>
                <w:sz w:val="20"/>
              </w:rPr>
              <w:t>Percentage of portfolio assets allocated to AI-related firms</w:t>
            </w:r>
          </w:p>
        </w:tc>
      </w:tr>
      <w:tr w14:paraId="3C71A9F5">
        <w:tc>
          <w:tcPr>
            <w:tcW w:w="4513" w:type="dxa"/>
            <w:vAlign w:val="center"/>
          </w:tcPr>
          <w:p w14:paraId="7A02F7A8">
            <w:pPr>
              <w:spacing w:after="60" w:line="240" w:lineRule="auto"/>
            </w:pPr>
            <w:r>
              <w:rPr>
                <w:rFonts w:ascii="Times New Roman" w:hAnsi="Times New Roman" w:eastAsia="Times New Roman"/>
                <w:b w:val="0"/>
                <w:i w:val="0"/>
                <w:sz w:val="20"/>
              </w:rPr>
              <w:t>AUM</w:t>
            </w:r>
          </w:p>
        </w:tc>
        <w:tc>
          <w:tcPr>
            <w:tcW w:w="4513" w:type="dxa"/>
            <w:vAlign w:val="center"/>
          </w:tcPr>
          <w:p w14:paraId="68F76A2F">
            <w:pPr>
              <w:spacing w:after="60" w:line="240" w:lineRule="auto"/>
            </w:pPr>
            <w:r>
              <w:rPr>
                <w:rFonts w:ascii="Times New Roman" w:hAnsi="Times New Roman" w:eastAsia="Times New Roman"/>
                <w:b w:val="0"/>
                <w:i w:val="0"/>
                <w:sz w:val="20"/>
              </w:rPr>
              <w:t>Assets under management</w:t>
            </w:r>
          </w:p>
        </w:tc>
      </w:tr>
      <w:tr w14:paraId="052FCDE3">
        <w:tc>
          <w:tcPr>
            <w:tcW w:w="4513" w:type="dxa"/>
            <w:vAlign w:val="center"/>
          </w:tcPr>
          <w:p w14:paraId="220DDE90">
            <w:pPr>
              <w:spacing w:after="60" w:line="240" w:lineRule="auto"/>
            </w:pPr>
            <w:r>
              <w:rPr>
                <w:rFonts w:ascii="Times New Roman" w:hAnsi="Times New Roman" w:eastAsia="Times New Roman"/>
                <w:b w:val="0"/>
                <w:i w:val="0"/>
                <w:sz w:val="20"/>
              </w:rPr>
              <w:t>CRSP</w:t>
            </w:r>
          </w:p>
        </w:tc>
        <w:tc>
          <w:tcPr>
            <w:tcW w:w="4513" w:type="dxa"/>
            <w:vAlign w:val="center"/>
          </w:tcPr>
          <w:p w14:paraId="4440B552">
            <w:pPr>
              <w:spacing w:after="60" w:line="240" w:lineRule="auto"/>
            </w:pPr>
            <w:r>
              <w:rPr>
                <w:rFonts w:ascii="Times New Roman" w:hAnsi="Times New Roman" w:eastAsia="Times New Roman"/>
                <w:b w:val="0"/>
                <w:i w:val="0"/>
                <w:sz w:val="20"/>
              </w:rPr>
              <w:t>Center for Research in Security Prices</w:t>
            </w:r>
          </w:p>
        </w:tc>
      </w:tr>
      <w:tr w14:paraId="28A4EA64">
        <w:tc>
          <w:tcPr>
            <w:tcW w:w="4513" w:type="dxa"/>
            <w:vAlign w:val="center"/>
          </w:tcPr>
          <w:p w14:paraId="5D813B0B">
            <w:pPr>
              <w:spacing w:after="60" w:line="240" w:lineRule="auto"/>
            </w:pPr>
            <w:r>
              <w:rPr>
                <w:rFonts w:ascii="Times New Roman" w:hAnsi="Times New Roman" w:eastAsia="Times New Roman"/>
                <w:b w:val="0"/>
                <w:i w:val="0"/>
                <w:sz w:val="20"/>
              </w:rPr>
              <w:t>DiD</w:t>
            </w:r>
          </w:p>
        </w:tc>
        <w:tc>
          <w:tcPr>
            <w:tcW w:w="4513" w:type="dxa"/>
            <w:vAlign w:val="center"/>
          </w:tcPr>
          <w:p w14:paraId="3DADF77B">
            <w:pPr>
              <w:spacing w:after="60" w:line="240" w:lineRule="auto"/>
            </w:pPr>
            <w:r>
              <w:rPr>
                <w:rFonts w:ascii="Times New Roman" w:hAnsi="Times New Roman" w:eastAsia="Times New Roman"/>
                <w:b w:val="0"/>
                <w:i w:val="0"/>
                <w:sz w:val="20"/>
              </w:rPr>
              <w:t>Difference-in-Differences</w:t>
            </w:r>
          </w:p>
        </w:tc>
      </w:tr>
      <w:tr w14:paraId="35F6B0A9">
        <w:tc>
          <w:tcPr>
            <w:tcW w:w="4513" w:type="dxa"/>
            <w:vAlign w:val="center"/>
          </w:tcPr>
          <w:p w14:paraId="24A98A56">
            <w:pPr>
              <w:spacing w:after="60" w:line="240" w:lineRule="auto"/>
            </w:pPr>
            <w:r>
              <w:rPr>
                <w:rFonts w:ascii="Times New Roman" w:hAnsi="Times New Roman" w:eastAsia="Times New Roman"/>
                <w:b w:val="0"/>
                <w:i w:val="0"/>
                <w:sz w:val="20"/>
              </w:rPr>
              <w:t>FE</w:t>
            </w:r>
          </w:p>
        </w:tc>
        <w:tc>
          <w:tcPr>
            <w:tcW w:w="4513" w:type="dxa"/>
            <w:vAlign w:val="center"/>
          </w:tcPr>
          <w:p w14:paraId="3DD22B94">
            <w:pPr>
              <w:spacing w:after="60" w:line="240" w:lineRule="auto"/>
            </w:pPr>
            <w:r>
              <w:rPr>
                <w:rFonts w:ascii="Times New Roman" w:hAnsi="Times New Roman" w:eastAsia="Times New Roman"/>
                <w:b w:val="0"/>
                <w:i w:val="0"/>
                <w:sz w:val="20"/>
              </w:rPr>
              <w:t>Fixed effects</w:t>
            </w:r>
          </w:p>
        </w:tc>
      </w:tr>
      <w:tr w14:paraId="53B94EC9">
        <w:tc>
          <w:tcPr>
            <w:tcW w:w="4513" w:type="dxa"/>
            <w:vAlign w:val="center"/>
          </w:tcPr>
          <w:p w14:paraId="221E4753">
            <w:pPr>
              <w:spacing w:after="60" w:line="240" w:lineRule="auto"/>
            </w:pPr>
            <w:r>
              <w:rPr>
                <w:rFonts w:ascii="Times New Roman" w:hAnsi="Times New Roman" w:eastAsia="Times New Roman"/>
                <w:b w:val="0"/>
                <w:i w:val="0"/>
                <w:sz w:val="20"/>
              </w:rPr>
              <w:t>HML</w:t>
            </w:r>
          </w:p>
        </w:tc>
        <w:tc>
          <w:tcPr>
            <w:tcW w:w="4513" w:type="dxa"/>
            <w:vAlign w:val="center"/>
          </w:tcPr>
          <w:p w14:paraId="78B144DE">
            <w:pPr>
              <w:spacing w:after="60" w:line="240" w:lineRule="auto"/>
            </w:pPr>
            <w:r>
              <w:rPr>
                <w:rFonts w:ascii="Times New Roman" w:hAnsi="Times New Roman" w:eastAsia="Times New Roman"/>
                <w:b w:val="0"/>
                <w:i w:val="0"/>
                <w:sz w:val="20"/>
              </w:rPr>
              <w:t>High-minus-low value factor</w:t>
            </w:r>
          </w:p>
        </w:tc>
      </w:tr>
      <w:tr w14:paraId="0F9FD0EE">
        <w:tc>
          <w:tcPr>
            <w:tcW w:w="4513" w:type="dxa"/>
            <w:vAlign w:val="center"/>
          </w:tcPr>
          <w:p w14:paraId="59901EBC">
            <w:pPr>
              <w:spacing w:after="60" w:line="240" w:lineRule="auto"/>
            </w:pPr>
            <w:r>
              <w:rPr>
                <w:rFonts w:ascii="Times New Roman" w:hAnsi="Times New Roman" w:eastAsia="Times New Roman"/>
                <w:b w:val="0"/>
                <w:i w:val="0"/>
                <w:sz w:val="20"/>
              </w:rPr>
              <w:t>MKT_RF</w:t>
            </w:r>
          </w:p>
        </w:tc>
        <w:tc>
          <w:tcPr>
            <w:tcW w:w="4513" w:type="dxa"/>
            <w:vAlign w:val="center"/>
          </w:tcPr>
          <w:p w14:paraId="4BD53B61">
            <w:pPr>
              <w:spacing w:after="60" w:line="240" w:lineRule="auto"/>
            </w:pPr>
            <w:r>
              <w:rPr>
                <w:rFonts w:ascii="Times New Roman" w:hAnsi="Times New Roman" w:eastAsia="Times New Roman"/>
                <w:b w:val="0"/>
                <w:i w:val="0"/>
                <w:sz w:val="20"/>
              </w:rPr>
              <w:t>Market excess return factor</w:t>
            </w:r>
          </w:p>
        </w:tc>
      </w:tr>
      <w:tr w14:paraId="39E6EE25">
        <w:tc>
          <w:tcPr>
            <w:tcW w:w="4513" w:type="dxa"/>
            <w:vAlign w:val="center"/>
          </w:tcPr>
          <w:p w14:paraId="6D1E5C8D">
            <w:pPr>
              <w:spacing w:after="60" w:line="240" w:lineRule="auto"/>
            </w:pPr>
            <w:r>
              <w:rPr>
                <w:rFonts w:ascii="Times New Roman" w:hAnsi="Times New Roman" w:eastAsia="Times New Roman"/>
                <w:b w:val="0"/>
                <w:i w:val="0"/>
                <w:sz w:val="20"/>
              </w:rPr>
              <w:t>MTNA</w:t>
            </w:r>
          </w:p>
        </w:tc>
        <w:tc>
          <w:tcPr>
            <w:tcW w:w="4513" w:type="dxa"/>
            <w:vAlign w:val="center"/>
          </w:tcPr>
          <w:p w14:paraId="72A79845">
            <w:pPr>
              <w:spacing w:after="60" w:line="240" w:lineRule="auto"/>
            </w:pPr>
            <w:r>
              <w:rPr>
                <w:rFonts w:ascii="Times New Roman" w:hAnsi="Times New Roman" w:eastAsia="Times New Roman"/>
                <w:b w:val="0"/>
                <w:i w:val="0"/>
                <w:sz w:val="20"/>
              </w:rPr>
              <w:t>Monthly total net assets</w:t>
            </w:r>
          </w:p>
        </w:tc>
      </w:tr>
      <w:tr w14:paraId="2898B6EF">
        <w:tc>
          <w:tcPr>
            <w:tcW w:w="4513" w:type="dxa"/>
            <w:vAlign w:val="center"/>
          </w:tcPr>
          <w:p w14:paraId="295B0E2C">
            <w:pPr>
              <w:spacing w:after="60" w:line="240" w:lineRule="auto"/>
            </w:pPr>
            <w:r>
              <w:rPr>
                <w:rFonts w:ascii="Times New Roman" w:hAnsi="Times New Roman" w:eastAsia="Times New Roman"/>
                <w:b w:val="0"/>
                <w:i w:val="0"/>
                <w:sz w:val="20"/>
              </w:rPr>
              <w:t>RF</w:t>
            </w:r>
          </w:p>
        </w:tc>
        <w:tc>
          <w:tcPr>
            <w:tcW w:w="4513" w:type="dxa"/>
            <w:vAlign w:val="center"/>
          </w:tcPr>
          <w:p w14:paraId="7CEA91B9">
            <w:pPr>
              <w:spacing w:after="60" w:line="240" w:lineRule="auto"/>
            </w:pPr>
            <w:r>
              <w:rPr>
                <w:rFonts w:ascii="Times New Roman" w:hAnsi="Times New Roman" w:eastAsia="Times New Roman"/>
                <w:b w:val="0"/>
                <w:i w:val="0"/>
                <w:sz w:val="20"/>
              </w:rPr>
              <w:t>Risk-free rate</w:t>
            </w:r>
          </w:p>
        </w:tc>
      </w:tr>
      <w:tr w14:paraId="17DE9B4D">
        <w:tc>
          <w:tcPr>
            <w:tcW w:w="4513" w:type="dxa"/>
            <w:vAlign w:val="center"/>
          </w:tcPr>
          <w:p w14:paraId="635F956F">
            <w:pPr>
              <w:spacing w:after="60" w:line="240" w:lineRule="auto"/>
            </w:pPr>
            <w:r>
              <w:rPr>
                <w:rFonts w:ascii="Times New Roman" w:hAnsi="Times New Roman" w:eastAsia="Times New Roman"/>
                <w:b w:val="0"/>
                <w:i w:val="0"/>
                <w:sz w:val="20"/>
              </w:rPr>
              <w:t>SMB</w:t>
            </w:r>
          </w:p>
        </w:tc>
        <w:tc>
          <w:tcPr>
            <w:tcW w:w="4513" w:type="dxa"/>
            <w:vAlign w:val="center"/>
          </w:tcPr>
          <w:p w14:paraId="79BA30F2">
            <w:pPr>
              <w:spacing w:after="60" w:line="240" w:lineRule="auto"/>
            </w:pPr>
            <w:r>
              <w:rPr>
                <w:rFonts w:ascii="Times New Roman" w:hAnsi="Times New Roman" w:eastAsia="Times New Roman"/>
                <w:b w:val="0"/>
                <w:i w:val="0"/>
                <w:sz w:val="20"/>
              </w:rPr>
              <w:t>Small-minus-big size factor</w:t>
            </w:r>
          </w:p>
        </w:tc>
      </w:tr>
      <w:tr w14:paraId="3934733B">
        <w:tc>
          <w:tcPr>
            <w:tcW w:w="4513" w:type="dxa"/>
            <w:vAlign w:val="center"/>
          </w:tcPr>
          <w:p w14:paraId="10BC1F87">
            <w:pPr>
              <w:spacing w:after="60" w:line="240" w:lineRule="auto"/>
            </w:pPr>
            <w:r>
              <w:rPr>
                <w:rFonts w:ascii="Times New Roman" w:hAnsi="Times New Roman" w:eastAsia="Times New Roman"/>
                <w:b w:val="0"/>
                <w:i w:val="0"/>
                <w:sz w:val="20"/>
              </w:rPr>
              <w:t>TNA</w:t>
            </w:r>
          </w:p>
        </w:tc>
        <w:tc>
          <w:tcPr>
            <w:tcW w:w="4513" w:type="dxa"/>
            <w:vAlign w:val="center"/>
          </w:tcPr>
          <w:p w14:paraId="6549C8A2">
            <w:pPr>
              <w:spacing w:after="60" w:line="240" w:lineRule="auto"/>
            </w:pPr>
            <w:r>
              <w:rPr>
                <w:rFonts w:ascii="Times New Roman" w:hAnsi="Times New Roman" w:eastAsia="Times New Roman"/>
                <w:b w:val="0"/>
                <w:i w:val="0"/>
                <w:sz w:val="20"/>
              </w:rPr>
              <w:t>Total net assets</w:t>
            </w:r>
          </w:p>
        </w:tc>
      </w:tr>
      <w:tr w14:paraId="78BFBAA1">
        <w:tc>
          <w:tcPr>
            <w:tcW w:w="4513" w:type="dxa"/>
            <w:vAlign w:val="center"/>
          </w:tcPr>
          <w:p w14:paraId="1A0EB428">
            <w:pPr>
              <w:spacing w:after="60" w:line="240" w:lineRule="auto"/>
            </w:pPr>
            <w:r>
              <w:rPr>
                <w:rFonts w:ascii="Times New Roman" w:hAnsi="Times New Roman" w:eastAsia="Times New Roman"/>
                <w:b w:val="0"/>
                <w:i w:val="0"/>
                <w:sz w:val="20"/>
              </w:rPr>
              <w:t>WRDS</w:t>
            </w:r>
          </w:p>
        </w:tc>
        <w:tc>
          <w:tcPr>
            <w:tcW w:w="4513" w:type="dxa"/>
            <w:vAlign w:val="center"/>
          </w:tcPr>
          <w:p w14:paraId="51A70FBC">
            <w:pPr>
              <w:spacing w:after="60" w:line="240" w:lineRule="auto"/>
            </w:pPr>
            <w:r>
              <w:rPr>
                <w:rFonts w:ascii="Times New Roman" w:hAnsi="Times New Roman" w:eastAsia="Times New Roman"/>
                <w:b w:val="0"/>
                <w:i w:val="0"/>
                <w:sz w:val="20"/>
              </w:rPr>
              <w:t>Wharton Research Data Services</w:t>
            </w:r>
          </w:p>
        </w:tc>
      </w:tr>
    </w:tbl>
    <w:p w14:paraId="2D41A765">
      <w:pPr>
        <w:spacing w:after="0"/>
      </w:pPr>
      <w:r>
        <w:rPr>
          <w:rFonts w:ascii="Times New Roman" w:hAnsi="Times New Roman" w:eastAsia="Times New Roman"/>
          <w:b w:val="0"/>
          <w:i w:val="0"/>
          <w:sz w:val="24"/>
        </w:rPr>
        <w:br w:type="page"/>
      </w:r>
    </w:p>
    <w:p w14:paraId="274E5FB4">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Bold" w:hAnsi="Times New Roman Bold" w:eastAsia="标准粗黑" w:cs="Times New Roman Bold"/>
          <w:b/>
          <w:bCs/>
          <w:sz w:val="28"/>
          <w:szCs w:val="28"/>
          <w:lang w:val="en-US" w:eastAsia="zh-CN"/>
        </w:rPr>
      </w:pPr>
      <w:r>
        <w:rPr>
          <w:rFonts w:hint="default" w:ascii="Times New Roman" w:hAnsi="Times New Roman" w:eastAsia="Times New Roman" w:cs="Times New Roman Bold"/>
          <w:b/>
          <w:bCs/>
          <w:i w:val="0"/>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s New Roman"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240" w:after="120" w:line="360" w:lineRule="auto"/>
        <w:jc w:val="left"/>
        <w:outlineLvl w:val="0"/>
      </w:pPr>
      <w:r>
        <w:rPr>
          <w:rFonts w:ascii="Times New Roman" w:hAnsi="Times New Roman" w:eastAsia="Times New Roman"/>
          <w:b/>
          <w:i w:val="0"/>
          <w:sz w:val="28"/>
        </w:rPr>
        <w:t>3. Research Design and Methodology</w:t>
      </w:r>
    </w:p>
    <w:p w14:paraId="17AED7DB">
      <w:pPr>
        <w:spacing w:before="200" w:after="120" w:line="360" w:lineRule="auto"/>
        <w:jc w:val="left"/>
        <w:outlineLvl w:val="1"/>
      </w:pPr>
      <w:r>
        <w:rPr>
          <w:rFonts w:ascii="Times New Roman" w:hAnsi="Times New Roman" w:eastAsia="Times New Roman"/>
          <w:b/>
          <w:i w:val="0"/>
          <w:sz w:val="24"/>
        </w:rPr>
        <w:t>3.1 Research Design</w:t>
      </w:r>
    </w:p>
    <w:p w14:paraId="2C5A547F">
      <w:pPr>
        <w:spacing w:before="0" w:after="12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120" w:line="360" w:lineRule="auto"/>
        <w:ind w:firstLine="567"/>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193FEAE">
      <w:pPr>
        <w:spacing w:before="0" w:after="120" w:line="360" w:lineRule="auto"/>
        <w:ind w:firstLine="567"/>
        <w:jc w:val="left"/>
      </w:pPr>
      <w:r>
        <w:rPr>
          <w:rFonts w:ascii="Times New Roman" w:hAnsi="Times New Roman" w:eastAsia="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14:paraId="0792E73A">
      <w:pPr>
        <w:spacing w:before="0" w:after="120" w:line="360" w:lineRule="auto"/>
        <w:ind w:firstLine="567"/>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360" w:lineRule="auto"/>
        <w:ind w:firstLine="567"/>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14:paraId="6A093010">
      <w:pPr>
        <w:spacing w:before="0" w:after="120" w:line="360" w:lineRule="auto"/>
        <w:ind w:firstLine="567"/>
        <w:jc w:val="left"/>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120" w:line="360" w:lineRule="auto"/>
        <w:ind w:firstLine="567"/>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120" w:line="360" w:lineRule="auto"/>
        <w:ind w:firstLine="567"/>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200" w:after="120" w:line="360" w:lineRule="auto"/>
        <w:jc w:val="left"/>
        <w:outlineLvl w:val="1"/>
      </w:pPr>
      <w:r>
        <w:rPr>
          <w:rFonts w:ascii="Times New Roman" w:hAnsi="Times New Roman" w:eastAsia="Times New Roman"/>
          <w:b/>
          <w:i w:val="0"/>
          <w:sz w:val="24"/>
        </w:rPr>
        <w:t>3.2 Data Sources</w:t>
      </w:r>
    </w:p>
    <w:p w14:paraId="11F55C0F">
      <w:pPr>
        <w:spacing w:before="0" w:after="12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120" w:line="360" w:lineRule="auto"/>
        <w:ind w:firstLine="567"/>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360" w:lineRule="auto"/>
        <w:ind w:firstLine="567"/>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14:paraId="70968EDC">
      <w:pPr>
        <w:spacing w:before="60" w:after="120" w:line="360" w:lineRule="auto"/>
        <w:jc w:val="center"/>
      </w:pPr>
      <w:r>
        <w:rPr>
          <w:rFonts w:ascii="Times New Roman" w:hAnsi="Times New Roman" w:eastAsia="Times New Roman"/>
          <w:b/>
          <w:i w:val="0"/>
          <w:sz w:val="24"/>
        </w:rPr>
        <w:t>Table 3.1. CRSP Monthly Mutual Fund Variables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769"/>
        <w:gridCol w:w="2769"/>
        <w:gridCol w:w="2769"/>
      </w:tblGrid>
      <w:tr w14:paraId="24702643">
        <w:trPr>
          <w:jc w:val="center"/>
        </w:trPr>
        <w:tc>
          <w:tcPr>
            <w:tcW w:w="2769" w:type="dxa"/>
            <w:shd w:val="clear" w:color="auto" w:fill="D9EAF7"/>
            <w:tcMar>
              <w:top w:w="120" w:type="dxa"/>
              <w:left w:w="120" w:type="dxa"/>
              <w:bottom w:w="120" w:type="dxa"/>
              <w:right w:w="120" w:type="dxa"/>
            </w:tcMar>
            <w:vAlign w:val="center"/>
          </w:tcPr>
          <w:p w14:paraId="00F60B81">
            <w:pPr>
              <w:spacing w:before="0" w:after="60" w:line="240" w:lineRule="auto"/>
              <w:jc w:val="center"/>
            </w:pPr>
            <w:r>
              <w:rPr>
                <w:rFonts w:ascii="Times New Roman" w:hAnsi="Times New Roman" w:eastAsia="Times New Roman"/>
                <w:b/>
                <w:i w:val="0"/>
                <w:sz w:val="20"/>
              </w:rPr>
              <w:t>Variable</w:t>
            </w:r>
          </w:p>
        </w:tc>
        <w:tc>
          <w:tcPr>
            <w:tcW w:w="2769" w:type="dxa"/>
            <w:shd w:val="clear" w:color="auto" w:fill="D9EAF7"/>
            <w:tcMar>
              <w:top w:w="120" w:type="dxa"/>
              <w:left w:w="120" w:type="dxa"/>
              <w:bottom w:w="120" w:type="dxa"/>
              <w:right w:w="120" w:type="dxa"/>
            </w:tcMar>
            <w:vAlign w:val="center"/>
          </w:tcPr>
          <w:p w14:paraId="6039BDEB">
            <w:pPr>
              <w:spacing w:before="0" w:after="60" w:line="240" w:lineRule="auto"/>
              <w:jc w:val="center"/>
            </w:pPr>
            <w:r>
              <w:rPr>
                <w:rFonts w:ascii="Times New Roman" w:hAnsi="Times New Roman" w:eastAsia="Times New Roman"/>
                <w:b/>
                <w:i w:val="0"/>
                <w:sz w:val="20"/>
              </w:rPr>
              <w:t>Meaning</w:t>
            </w:r>
          </w:p>
        </w:tc>
        <w:tc>
          <w:tcPr>
            <w:tcW w:w="2769" w:type="dxa"/>
            <w:shd w:val="clear" w:color="auto" w:fill="D9EAF7"/>
            <w:tcMar>
              <w:top w:w="120" w:type="dxa"/>
              <w:left w:w="120" w:type="dxa"/>
              <w:bottom w:w="120" w:type="dxa"/>
              <w:right w:w="120" w:type="dxa"/>
            </w:tcMar>
            <w:vAlign w:val="center"/>
          </w:tcPr>
          <w:p w14:paraId="7A7CD06A">
            <w:pPr>
              <w:spacing w:before="0" w:after="60" w:line="240" w:lineRule="auto"/>
              <w:jc w:val="center"/>
            </w:pPr>
            <w:r>
              <w:rPr>
                <w:rFonts w:ascii="Times New Roman" w:hAnsi="Times New Roman" w:eastAsia="Times New Roman"/>
                <w:b/>
                <w:i w:val="0"/>
                <w:sz w:val="20"/>
              </w:rPr>
              <w:t>Use in Empirical Analysis</w:t>
            </w:r>
          </w:p>
        </w:tc>
      </w:tr>
      <w:tr w14:paraId="62A528D7">
        <w:trPr>
          <w:jc w:val="center"/>
        </w:trPr>
        <w:tc>
          <w:tcPr>
            <w:tcW w:w="2769" w:type="dxa"/>
            <w:tcMar>
              <w:top w:w="120" w:type="dxa"/>
              <w:left w:w="120" w:type="dxa"/>
              <w:bottom w:w="120" w:type="dxa"/>
              <w:right w:w="120" w:type="dxa"/>
            </w:tcMar>
            <w:vAlign w:val="center"/>
          </w:tcPr>
          <w:p w14:paraId="733E3103">
            <w:pPr>
              <w:spacing w:before="0" w:after="60" w:line="240" w:lineRule="auto"/>
              <w:jc w:val="left"/>
            </w:pPr>
            <w:r>
              <w:rPr>
                <w:rFonts w:ascii="Times New Roman" w:hAnsi="Times New Roman" w:eastAsia="Times New Roman"/>
                <w:b/>
                <w:i w:val="0"/>
                <w:sz w:val="20"/>
              </w:rPr>
              <w:t>crsp_fundno</w:t>
            </w:r>
          </w:p>
        </w:tc>
        <w:tc>
          <w:tcPr>
            <w:tcW w:w="2769" w:type="dxa"/>
            <w:tcMar>
              <w:top w:w="120" w:type="dxa"/>
              <w:left w:w="120" w:type="dxa"/>
              <w:bottom w:w="120" w:type="dxa"/>
              <w:right w:w="120" w:type="dxa"/>
            </w:tcMar>
            <w:vAlign w:val="center"/>
          </w:tcPr>
          <w:p w14:paraId="2BED94EB">
            <w:pPr>
              <w:spacing w:before="0" w:after="60" w:line="240" w:lineRule="auto"/>
              <w:jc w:val="left"/>
            </w:pPr>
            <w:r>
              <w:rPr>
                <w:rFonts w:ascii="Times New Roman" w:hAnsi="Times New Roman" w:eastAsia="Times New Roman"/>
                <w:b w:val="0"/>
                <w:i w:val="0"/>
                <w:sz w:val="20"/>
              </w:rPr>
              <w:t>Unique CRSP mutual fund identifier</w:t>
            </w:r>
          </w:p>
        </w:tc>
        <w:tc>
          <w:tcPr>
            <w:tcW w:w="2769" w:type="dxa"/>
            <w:tcMar>
              <w:top w:w="120" w:type="dxa"/>
              <w:left w:w="120" w:type="dxa"/>
              <w:bottom w:w="120" w:type="dxa"/>
              <w:right w:w="120" w:type="dxa"/>
            </w:tcMar>
            <w:vAlign w:val="center"/>
          </w:tcPr>
          <w:p w14:paraId="5F121EE6">
            <w:pPr>
              <w:spacing w:before="0" w:after="60" w:line="240" w:lineRule="auto"/>
              <w:jc w:val="left"/>
            </w:pPr>
            <w:r>
              <w:rPr>
                <w:rFonts w:ascii="Times New Roman" w:hAnsi="Times New Roman" w:eastAsia="Times New Roman"/>
                <w:b w:val="0"/>
                <w:i w:val="0"/>
                <w:sz w:val="20"/>
              </w:rPr>
              <w:t>Matches AI exposure data to the monthly fund panel and defines fund-level fixed effects.</w:t>
            </w:r>
          </w:p>
        </w:tc>
      </w:tr>
      <w:tr w14:paraId="7F1F59BB">
        <w:trPr>
          <w:jc w:val="center"/>
        </w:trPr>
        <w:tc>
          <w:tcPr>
            <w:tcW w:w="2769" w:type="dxa"/>
            <w:tcMar>
              <w:top w:w="120" w:type="dxa"/>
              <w:left w:w="120" w:type="dxa"/>
              <w:bottom w:w="120" w:type="dxa"/>
              <w:right w:w="120" w:type="dxa"/>
            </w:tcMar>
            <w:vAlign w:val="center"/>
          </w:tcPr>
          <w:p w14:paraId="1FAC03D5">
            <w:pPr>
              <w:spacing w:before="0" w:after="60" w:line="240" w:lineRule="auto"/>
              <w:jc w:val="left"/>
            </w:pPr>
            <w:r>
              <w:rPr>
                <w:rFonts w:ascii="Times New Roman" w:hAnsi="Times New Roman" w:eastAsia="Times New Roman"/>
                <w:b/>
                <w:i w:val="0"/>
                <w:sz w:val="20"/>
              </w:rPr>
              <w:t>caldt</w:t>
            </w:r>
          </w:p>
        </w:tc>
        <w:tc>
          <w:tcPr>
            <w:tcW w:w="2769" w:type="dxa"/>
            <w:tcMar>
              <w:top w:w="120" w:type="dxa"/>
              <w:left w:w="120" w:type="dxa"/>
              <w:bottom w:w="120" w:type="dxa"/>
              <w:right w:w="120" w:type="dxa"/>
            </w:tcMar>
            <w:vAlign w:val="center"/>
          </w:tcPr>
          <w:p w14:paraId="14CC9FF9">
            <w:pPr>
              <w:spacing w:before="0" w:after="60" w:line="240" w:lineRule="auto"/>
              <w:jc w:val="left"/>
            </w:pPr>
            <w:r>
              <w:rPr>
                <w:rFonts w:ascii="Times New Roman" w:hAnsi="Times New Roman" w:eastAsia="Times New Roman"/>
                <w:b w:val="0"/>
                <w:i w:val="0"/>
                <w:sz w:val="20"/>
              </w:rPr>
              <w:t>Monthly calendar date</w:t>
            </w:r>
          </w:p>
        </w:tc>
        <w:tc>
          <w:tcPr>
            <w:tcW w:w="2769" w:type="dxa"/>
            <w:tcMar>
              <w:top w:w="120" w:type="dxa"/>
              <w:left w:w="120" w:type="dxa"/>
              <w:bottom w:w="120" w:type="dxa"/>
              <w:right w:w="120" w:type="dxa"/>
            </w:tcMar>
            <w:vAlign w:val="center"/>
          </w:tcPr>
          <w:p w14:paraId="0DA72256">
            <w:pPr>
              <w:spacing w:before="0" w:after="60" w:line="240" w:lineRule="auto"/>
              <w:jc w:val="left"/>
            </w:pPr>
            <w:r>
              <w:rPr>
                <w:rFonts w:ascii="Times New Roman" w:hAnsi="Times New Roman" w:eastAsia="Times New Roman"/>
                <w:b w:val="0"/>
                <w:i w:val="0"/>
                <w:sz w:val="20"/>
              </w:rPr>
              <w:t>Defines the time dimension, the post-treatment indicator, and monthly fixed effects.</w:t>
            </w:r>
          </w:p>
        </w:tc>
      </w:tr>
      <w:tr w14:paraId="46FA04DC">
        <w:trPr>
          <w:jc w:val="center"/>
        </w:trPr>
        <w:tc>
          <w:tcPr>
            <w:tcW w:w="2769" w:type="dxa"/>
            <w:tcMar>
              <w:top w:w="120" w:type="dxa"/>
              <w:left w:w="120" w:type="dxa"/>
              <w:bottom w:w="120" w:type="dxa"/>
              <w:right w:w="120" w:type="dxa"/>
            </w:tcMar>
            <w:vAlign w:val="center"/>
          </w:tcPr>
          <w:p w14:paraId="2CE07F0F">
            <w:pPr>
              <w:spacing w:before="0" w:after="60" w:line="240" w:lineRule="auto"/>
              <w:jc w:val="left"/>
            </w:pPr>
            <w:r>
              <w:rPr>
                <w:rFonts w:ascii="Times New Roman" w:hAnsi="Times New Roman" w:eastAsia="Times New Roman"/>
                <w:b/>
                <w:i w:val="0"/>
                <w:sz w:val="20"/>
              </w:rPr>
              <w:t>mtna</w:t>
            </w:r>
          </w:p>
        </w:tc>
        <w:tc>
          <w:tcPr>
            <w:tcW w:w="2769" w:type="dxa"/>
            <w:tcMar>
              <w:top w:w="120" w:type="dxa"/>
              <w:left w:w="120" w:type="dxa"/>
              <w:bottom w:w="120" w:type="dxa"/>
              <w:right w:w="120" w:type="dxa"/>
            </w:tcMar>
            <w:vAlign w:val="center"/>
          </w:tcPr>
          <w:p w14:paraId="3BA8A364">
            <w:pPr>
              <w:spacing w:before="0" w:after="60" w:line="240" w:lineRule="auto"/>
              <w:jc w:val="left"/>
            </w:pPr>
            <w:r>
              <w:rPr>
                <w:rFonts w:ascii="Times New Roman" w:hAnsi="Times New Roman" w:eastAsia="Times New Roman"/>
                <w:b w:val="0"/>
                <w:i w:val="0"/>
                <w:sz w:val="20"/>
              </w:rPr>
              <w:t>Monthly total net assets</w:t>
            </w:r>
          </w:p>
        </w:tc>
        <w:tc>
          <w:tcPr>
            <w:tcW w:w="2769" w:type="dxa"/>
            <w:tcMar>
              <w:top w:w="120" w:type="dxa"/>
              <w:left w:w="120" w:type="dxa"/>
              <w:bottom w:w="120" w:type="dxa"/>
              <w:right w:w="120" w:type="dxa"/>
            </w:tcMar>
            <w:vAlign w:val="center"/>
          </w:tcPr>
          <w:p w14:paraId="04ED96AA">
            <w:pPr>
              <w:spacing w:before="0" w:after="60" w:line="240" w:lineRule="auto"/>
              <w:jc w:val="left"/>
            </w:pPr>
            <w:r>
              <w:rPr>
                <w:rFonts w:ascii="Times New Roman" w:hAnsi="Times New Roman" w:eastAsia="Times New Roman"/>
                <w:b w:val="0"/>
                <w:i w:val="0"/>
                <w:sz w:val="20"/>
              </w:rPr>
              <w:t>Used to calculate fund flows and lagged fund size.</w:t>
            </w:r>
          </w:p>
        </w:tc>
      </w:tr>
      <w:tr w14:paraId="2B5290A8">
        <w:trPr>
          <w:jc w:val="center"/>
        </w:trPr>
        <w:tc>
          <w:tcPr>
            <w:tcW w:w="2769" w:type="dxa"/>
            <w:tcMar>
              <w:top w:w="120" w:type="dxa"/>
              <w:left w:w="120" w:type="dxa"/>
              <w:bottom w:w="120" w:type="dxa"/>
              <w:right w:w="120" w:type="dxa"/>
            </w:tcMar>
            <w:vAlign w:val="center"/>
          </w:tcPr>
          <w:p w14:paraId="3231EE9D">
            <w:pPr>
              <w:spacing w:before="0" w:after="60" w:line="240" w:lineRule="auto"/>
              <w:jc w:val="left"/>
            </w:pPr>
            <w:r>
              <w:rPr>
                <w:rFonts w:ascii="Times New Roman" w:hAnsi="Times New Roman" w:eastAsia="Times New Roman"/>
                <w:b/>
                <w:i w:val="0"/>
                <w:sz w:val="20"/>
              </w:rPr>
              <w:t>mret</w:t>
            </w:r>
          </w:p>
        </w:tc>
        <w:tc>
          <w:tcPr>
            <w:tcW w:w="2769" w:type="dxa"/>
            <w:tcMar>
              <w:top w:w="120" w:type="dxa"/>
              <w:left w:w="120" w:type="dxa"/>
              <w:bottom w:w="120" w:type="dxa"/>
              <w:right w:w="120" w:type="dxa"/>
            </w:tcMar>
            <w:vAlign w:val="center"/>
          </w:tcPr>
          <w:p w14:paraId="502B3F84">
            <w:pPr>
              <w:spacing w:before="0" w:after="60" w:line="240" w:lineRule="auto"/>
              <w:jc w:val="left"/>
            </w:pPr>
            <w:r>
              <w:rPr>
                <w:rFonts w:ascii="Times New Roman" w:hAnsi="Times New Roman" w:eastAsia="Times New Roman"/>
                <w:b w:val="0"/>
                <w:i w:val="0"/>
                <w:sz w:val="20"/>
              </w:rPr>
              <w:t>Monthly fund return</w:t>
            </w:r>
          </w:p>
        </w:tc>
        <w:tc>
          <w:tcPr>
            <w:tcW w:w="2769" w:type="dxa"/>
            <w:tcMar>
              <w:top w:w="120" w:type="dxa"/>
              <w:left w:w="120" w:type="dxa"/>
              <w:bottom w:w="120" w:type="dxa"/>
              <w:right w:w="120" w:type="dxa"/>
            </w:tcMar>
            <w:vAlign w:val="center"/>
          </w:tcPr>
          <w:p w14:paraId="6FBCC805">
            <w:pPr>
              <w:spacing w:before="0" w:after="60" w:line="240" w:lineRule="auto"/>
              <w:jc w:val="left"/>
            </w:pPr>
            <w:r>
              <w:rPr>
                <w:rFonts w:ascii="Times New Roman" w:hAnsi="Times New Roman" w:eastAsia="Times New Roman"/>
                <w:b w:val="0"/>
                <w:i w:val="0"/>
                <w:sz w:val="20"/>
              </w:rPr>
              <w:t>Used to remove return-driven asset growth from flows and to construct lagged return controls.</w:t>
            </w:r>
          </w:p>
        </w:tc>
      </w:tr>
    </w:tbl>
    <w:p w14:paraId="4528025A">
      <w:pPr>
        <w:spacing w:before="0" w:after="120" w:line="360" w:lineRule="auto"/>
        <w:ind w:firstLine="567"/>
        <w:jc w:val="left"/>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120" w:line="360" w:lineRule="auto"/>
        <w:ind w:firstLine="567"/>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120" w:line="360" w:lineRule="auto"/>
        <w:ind w:firstLine="567"/>
        <w:jc w:val="left"/>
      </w:pPr>
      <w:r>
        <w:rPr>
          <w:rFonts w:ascii="Times New Roman" w:hAnsi="Times New Roman" w:eastAsia="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120" w:line="360" w:lineRule="auto"/>
        <w:ind w:firstLine="567"/>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120" w:line="360" w:lineRule="auto"/>
        <w:ind w:firstLine="567"/>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200" w:after="120" w:line="360" w:lineRule="auto"/>
        <w:jc w:val="left"/>
        <w:outlineLvl w:val="1"/>
      </w:pPr>
      <w:r>
        <w:rPr>
          <w:rFonts w:ascii="Times New Roman" w:hAnsi="Times New Roman" w:eastAsia="Times New Roman"/>
          <w:b/>
          <w:i w:val="0"/>
          <w:sz w:val="24"/>
        </w:rPr>
        <w:t>3.3 Sample Construction</w:t>
      </w:r>
    </w:p>
    <w:p w14:paraId="373C462F">
      <w:pPr>
        <w:spacing w:before="0" w:after="12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120" w:line="360" w:lineRule="auto"/>
        <w:ind w:firstLine="567"/>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60" w:after="120" w:line="360" w:lineRule="auto"/>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120" w:line="360" w:lineRule="auto"/>
        <w:ind w:firstLine="567"/>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60" w:after="120" w:line="360" w:lineRule="auto"/>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120" w:line="360" w:lineRule="auto"/>
        <w:ind w:firstLine="567"/>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120" w:line="360" w:lineRule="auto"/>
        <w:ind w:firstLine="567"/>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360" w:lineRule="auto"/>
        <w:ind w:firstLine="567"/>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120" w:line="360" w:lineRule="auto"/>
        <w:ind w:firstLine="567"/>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120" w:line="360" w:lineRule="auto"/>
        <w:ind w:firstLine="567"/>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60" w:after="120" w:line="360" w:lineRule="auto"/>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120" w:line="360" w:lineRule="auto"/>
        <w:ind w:firstLine="567"/>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60" w:after="120" w:line="360" w:lineRule="auto"/>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120" w:line="360" w:lineRule="auto"/>
        <w:ind w:firstLine="567"/>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200" w:after="120" w:line="360" w:lineRule="auto"/>
        <w:jc w:val="left"/>
        <w:outlineLvl w:val="1"/>
      </w:pPr>
      <w:r>
        <w:rPr>
          <w:rFonts w:ascii="Times New Roman" w:hAnsi="Times New Roman" w:eastAsia="Times New Roman"/>
          <w:b/>
          <w:i w:val="0"/>
          <w:sz w:val="24"/>
        </w:rPr>
        <w:t>3.4 Variable Construction</w:t>
      </w:r>
    </w:p>
    <w:p w14:paraId="37BD63E5">
      <w:pPr>
        <w:spacing w:before="160" w:after="120" w:line="360" w:lineRule="auto"/>
        <w:jc w:val="left"/>
        <w:outlineLvl w:val="2"/>
      </w:pPr>
      <w:r>
        <w:rPr>
          <w:rFonts w:ascii="Times New Roman" w:hAnsi="Times New Roman" w:eastAsia="Times New Roman"/>
          <w:b w:val="0"/>
          <w:i/>
          <w:sz w:val="24"/>
        </w:rPr>
        <w:t>3.4.1 Dependent Variable: Fund Flow</w:t>
      </w:r>
    </w:p>
    <w:p w14:paraId="5420A5F9">
      <w:pPr>
        <w:spacing w:before="0" w:after="12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120" w:line="360" w:lineRule="auto"/>
        <w:ind w:firstLine="567"/>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160" w:after="120" w:line="360" w:lineRule="auto"/>
        <w:jc w:val="left"/>
        <w:outlineLvl w:val="2"/>
      </w:pPr>
      <w:r>
        <w:rPr>
          <w:rFonts w:ascii="Times New Roman" w:hAnsi="Times New Roman" w:eastAsia="Times New Roman"/>
          <w:b w:val="0"/>
          <w:i/>
          <w:sz w:val="24"/>
        </w:rPr>
        <w:t>3.4.2 AI Exposure Variables</w:t>
      </w:r>
    </w:p>
    <w:p w14:paraId="2B7CF7E8">
      <w:pPr>
        <w:spacing w:before="0" w:after="12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120" w:line="360" w:lineRule="auto"/>
        <w:ind w:firstLine="567"/>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120" w:line="360" w:lineRule="auto"/>
        <w:ind w:firstLine="567"/>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60" w:after="120" w:line="360" w:lineRule="auto"/>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120" w:line="360" w:lineRule="auto"/>
        <w:ind w:firstLine="567"/>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120" w:line="360" w:lineRule="auto"/>
        <w:ind w:firstLine="567"/>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60" w:after="120" w:line="360" w:lineRule="auto"/>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120" w:line="360" w:lineRule="auto"/>
        <w:ind w:firstLine="567"/>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160" w:after="120" w:line="360" w:lineRule="auto"/>
        <w:jc w:val="left"/>
        <w:outlineLvl w:val="2"/>
      </w:pPr>
      <w:r>
        <w:rPr>
          <w:rFonts w:ascii="Times New Roman" w:hAnsi="Times New Roman" w:eastAsia="Times New Roman"/>
          <w:b w:val="0"/>
          <w:i/>
          <w:sz w:val="24"/>
        </w:rPr>
        <w:t>3.4.3 Control Variables</w:t>
      </w:r>
    </w:p>
    <w:p w14:paraId="65D0F4C6">
      <w:pPr>
        <w:spacing w:before="0" w:after="12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1"/>
        </w:numPr>
        <w:spacing w:before="0" w:after="120" w:line="360" w:lineRule="auto"/>
        <w:ind w:firstLine="567"/>
        <w:jc w:val="left"/>
      </w:pPr>
      <w:r>
        <w:rPr>
          <w:rFonts w:ascii="Times New Roman" w:hAnsi="Times New Roman" w:eastAsia="Times New Roman"/>
          <w:b w:val="0"/>
          <w:i w:val="0"/>
          <w:sz w:val="24"/>
        </w:rPr>
        <w:t>Lagged log assets under management:</w:t>
      </w:r>
    </w:p>
    <w:p w14:paraId="1CB6F9DB">
      <w:pPr>
        <w:spacing w:before="60" w:after="120" w:line="360" w:lineRule="auto"/>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1"/>
        </w:numPr>
        <w:spacing w:before="0" w:after="120" w:line="360" w:lineRule="auto"/>
        <w:ind w:firstLine="567"/>
        <w:jc w:val="left"/>
      </w:pPr>
      <w:r>
        <w:rPr>
          <w:rFonts w:ascii="Times New Roman" w:hAnsi="Times New Roman" w:eastAsia="Times New Roman"/>
          <w:b w:val="0"/>
          <w:i w:val="0"/>
          <w:sz w:val="24"/>
        </w:rPr>
        <w:t>Lagged monthly return:</w:t>
      </w:r>
    </w:p>
    <w:p w14:paraId="64763927">
      <w:pPr>
        <w:spacing w:before="60" w:after="120" w:line="360" w:lineRule="auto"/>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1"/>
        </w:numPr>
        <w:spacing w:before="0" w:after="120" w:line="360" w:lineRule="auto"/>
        <w:ind w:firstLine="567"/>
        <w:jc w:val="left"/>
      </w:pPr>
      <w:r>
        <w:rPr>
          <w:rFonts w:ascii="Times New Roman" w:hAnsi="Times New Roman" w:eastAsia="Times New Roman"/>
          <w:b w:val="0"/>
          <w:i w:val="0"/>
          <w:sz w:val="24"/>
        </w:rPr>
        <w:t>Lagged fund flow:</w:t>
      </w:r>
    </w:p>
    <w:p w14:paraId="38644CBB">
      <w:pPr>
        <w:spacing w:before="60" w:after="120" w:line="360" w:lineRule="auto"/>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120" w:line="360" w:lineRule="auto"/>
        <w:ind w:firstLine="567"/>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160" w:after="120" w:line="360" w:lineRule="auto"/>
        <w:jc w:val="left"/>
        <w:outlineLvl w:val="2"/>
      </w:pPr>
      <w:r>
        <w:rPr>
          <w:rFonts w:ascii="Times New Roman" w:hAnsi="Times New Roman" w:eastAsia="Times New Roman"/>
          <w:b w:val="0"/>
          <w:i/>
          <w:sz w:val="24"/>
        </w:rPr>
        <w:t>3.4.4 Prior Alpha and GoodFund Variable</w:t>
      </w:r>
    </w:p>
    <w:p w14:paraId="08BDA57E">
      <w:pPr>
        <w:spacing w:before="0" w:after="12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60" w:after="120" w:line="360" w:lineRule="auto"/>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120" w:line="360" w:lineRule="auto"/>
        <w:ind w:firstLine="567"/>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120" w:line="360" w:lineRule="auto"/>
        <w:ind w:firstLine="567"/>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60" w:after="120" w:line="360" w:lineRule="auto"/>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120" w:line="360" w:lineRule="auto"/>
        <w:ind w:firstLine="567"/>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160" w:after="120" w:line="360" w:lineRule="auto"/>
        <w:jc w:val="left"/>
        <w:outlineLvl w:val="2"/>
      </w:pPr>
      <w:r>
        <w:rPr>
          <w:rFonts w:ascii="Times New Roman" w:hAnsi="Times New Roman" w:eastAsia="Times New Roman"/>
          <w:b w:val="0"/>
          <w:i/>
          <w:sz w:val="24"/>
        </w:rPr>
        <w:t>3.4.5 Portfolio Allocation Variables</w:t>
      </w:r>
    </w:p>
    <w:p w14:paraId="41587B85">
      <w:pPr>
        <w:spacing w:before="0" w:after="12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120" w:line="360" w:lineRule="auto"/>
        <w:ind w:firstLine="567"/>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60" w:after="120" w:line="360" w:lineRule="auto"/>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120" w:line="360" w:lineRule="auto"/>
        <w:ind w:firstLine="567"/>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120" w:line="360" w:lineRule="auto"/>
        <w:ind w:firstLine="567"/>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120" w:line="360" w:lineRule="auto"/>
        <w:ind w:firstLine="567"/>
        <w:jc w:val="left"/>
      </w:pPr>
      <w:r>
        <w:rPr>
          <w:rFonts w:ascii="Times New Roman" w:hAnsi="Times New Roman" w:eastAsia="Times New Roman"/>
          <w:b w:val="0"/>
          <w:i w:val="0"/>
          <w:sz w:val="24"/>
        </w:rPr>
        <w:t>This variable measures the percentage of portfolio assets allocated to AI-related firms.</w:t>
      </w:r>
    </w:p>
    <w:p w14:paraId="3B1B1610">
      <w:pPr>
        <w:spacing w:before="0" w:after="120" w:line="360" w:lineRule="auto"/>
        <w:ind w:firstLine="567"/>
        <w:jc w:val="left"/>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200" w:after="120" w:line="360" w:lineRule="auto"/>
        <w:jc w:val="left"/>
        <w:outlineLvl w:val="1"/>
      </w:pPr>
      <w:r>
        <w:rPr>
          <w:rFonts w:ascii="Times New Roman" w:hAnsi="Times New Roman" w:eastAsia="Times New Roman"/>
          <w:b/>
          <w:i w:val="0"/>
          <w:sz w:val="24"/>
        </w:rPr>
        <w:t>3.5 Econometric Specifications</w:t>
      </w:r>
    </w:p>
    <w:p w14:paraId="6287E07D">
      <w:pPr>
        <w:spacing w:before="160" w:after="120" w:line="360" w:lineRule="auto"/>
        <w:jc w:val="left"/>
        <w:outlineLvl w:val="2"/>
      </w:pPr>
      <w:r>
        <w:rPr>
          <w:rFonts w:ascii="Times New Roman" w:hAnsi="Times New Roman" w:eastAsia="Times New Roman"/>
          <w:b w:val="0"/>
          <w:i/>
          <w:sz w:val="24"/>
        </w:rPr>
        <w:t>3.5.1 Baseline DiD Model</w:t>
      </w:r>
    </w:p>
    <w:p w14:paraId="0E99E14E">
      <w:pPr>
        <w:spacing w:before="0" w:after="12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120" w:line="360" w:lineRule="auto"/>
        <w:ind w:firstLine="567"/>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160" w:after="120" w:line="360" w:lineRule="auto"/>
        <w:jc w:val="left"/>
        <w:outlineLvl w:val="2"/>
      </w:pPr>
      <w:r>
        <w:rPr>
          <w:rFonts w:ascii="Times New Roman" w:hAnsi="Times New Roman" w:eastAsia="Times New Roman"/>
          <w:b w:val="0"/>
          <w:i/>
          <w:sz w:val="24"/>
        </w:rPr>
        <w:t>3.5.2 Event-Study Specification</w:t>
      </w:r>
    </w:p>
    <w:p w14:paraId="0B9A77C7">
      <w:pPr>
        <w:spacing w:before="0" w:after="120" w:line="360" w:lineRule="auto"/>
        <w:jc w:val="left"/>
      </w:pPr>
      <w:r>
        <w:rPr>
          <w:rFonts w:ascii="Times New Roman" w:hAnsi="Times New Roman" w:eastAsia="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120" w:line="360" w:lineRule="auto"/>
        <w:ind w:firstLine="567"/>
        <w:jc w:val="left"/>
      </w:pPr>
      <w:r>
        <w:rPr>
          <w:rFonts w:ascii="Times New Roman" w:hAnsi="Times New Roman" w:eastAsia="Times New Roman"/>
          <w:b w:val="0"/>
          <w:i w:val="0"/>
          <w:sz w:val="24"/>
        </w:rPr>
        <w:t>Month -1 is omitted as the reference period.</w:t>
      </w:r>
    </w:p>
    <w:p w14:paraId="24D33FED">
      <w:pPr>
        <w:spacing w:before="0" w:after="120" w:line="360" w:lineRule="auto"/>
        <w:ind w:firstLine="567"/>
        <w:jc w:val="left"/>
      </w:pPr>
      <w:r>
        <w:rPr>
          <w:rFonts w:ascii="Times New Roman" w:hAnsi="Times New Roman" w:eastAsia="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160" w:after="120" w:line="360" w:lineRule="auto"/>
        <w:jc w:val="left"/>
        <w:outlineLvl w:val="2"/>
      </w:pPr>
      <w:r>
        <w:rPr>
          <w:rFonts w:ascii="Times New Roman" w:hAnsi="Times New Roman" w:eastAsia="Times New Roman"/>
          <w:b w:val="0"/>
          <w:i/>
          <w:sz w:val="24"/>
        </w:rPr>
        <w:t>3.5.3 Heterogeneity Model</w:t>
      </w:r>
    </w:p>
    <w:p w14:paraId="13AA4A83">
      <w:pPr>
        <w:spacing w:before="0" w:after="12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120" w:line="360" w:lineRule="auto"/>
        <w:ind w:firstLine="567"/>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160" w:after="120" w:line="360" w:lineRule="auto"/>
        <w:jc w:val="left"/>
        <w:outlineLvl w:val="2"/>
      </w:pPr>
      <w:r>
        <w:rPr>
          <w:rFonts w:ascii="Times New Roman" w:hAnsi="Times New Roman" w:eastAsia="Times New Roman"/>
          <w:b w:val="0"/>
          <w:i/>
          <w:sz w:val="24"/>
        </w:rPr>
        <w:t>3.5.4 Portfolio Allocation Models</w:t>
      </w:r>
    </w:p>
    <w:p w14:paraId="610EA810">
      <w:pPr>
        <w:spacing w:before="0" w:after="12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120" w:line="360" w:lineRule="auto"/>
        <w:ind w:firstLine="567"/>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360" w:lineRule="auto"/>
        <w:ind w:firstLine="567"/>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200" w:after="120" w:line="360" w:lineRule="auto"/>
        <w:jc w:val="left"/>
        <w:outlineLvl w:val="1"/>
      </w:pPr>
      <w:r>
        <w:rPr>
          <w:rFonts w:ascii="Times New Roman" w:hAnsi="Times New Roman" w:eastAsia="Times New Roman"/>
          <w:b/>
          <w:i w:val="0"/>
          <w:sz w:val="24"/>
        </w:rPr>
        <w:t>3.6 Methodological Strengths and Limitations</w:t>
      </w:r>
    </w:p>
    <w:p w14:paraId="23FF3B88">
      <w:pPr>
        <w:spacing w:before="0" w:after="12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120" w:line="360" w:lineRule="auto"/>
        <w:ind w:firstLine="567"/>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240" w:after="120" w:line="360" w:lineRule="auto"/>
        <w:jc w:val="left"/>
        <w:outlineLvl w:val="0"/>
        <w:rPr>
          <w:sz w:val="20"/>
          <w:szCs w:val="22"/>
        </w:rPr>
      </w:pPr>
      <w:r>
        <w:rPr>
          <w:rFonts w:ascii="Times New Roman" w:hAnsi="Times New Roman" w:eastAsia="Times New Roman"/>
          <w:b/>
          <w:i w:val="0"/>
          <w:sz w:val="28"/>
        </w:rPr>
        <w:t>4. Empirical Results</w:t>
      </w:r>
    </w:p>
    <w:p w14:paraId="161CDA23">
      <w:pPr>
        <w:spacing w:before="200" w:after="120" w:line="360" w:lineRule="auto"/>
        <w:jc w:val="left"/>
        <w:outlineLvl w:val="1"/>
        <w:rPr>
          <w:sz w:val="20"/>
          <w:szCs w:val="22"/>
        </w:rPr>
      </w:pPr>
      <w:r>
        <w:rPr>
          <w:rFonts w:ascii="Times New Roman" w:hAnsi="Times New Roman" w:eastAsia="Times New Roman"/>
          <w:b/>
          <w:i w:val="0"/>
          <w:sz w:val="24"/>
          <w:szCs w:val="22"/>
        </w:rPr>
        <w:t>4.1 Descriptive Statistics</w:t>
      </w:r>
    </w:p>
    <w:p w14:paraId="3BD1C35B">
      <w:pPr>
        <w:spacing w:before="0" w:after="120" w:line="360" w:lineRule="auto"/>
        <w:jc w:val="left"/>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before="60" w:after="120" w:line="360" w:lineRule="auto"/>
        <w:jc w:val="center"/>
      </w:pPr>
      <w:r>
        <w:rPr>
          <w:rFonts w:ascii="Times New Roman" w:hAnsi="Times New Roman" w:eastAsia="Times New Roman"/>
          <w:b/>
          <w:i w:val="0"/>
          <w:sz w:val="24"/>
        </w:rPr>
        <w:t>Table 1 reports summary statistics for the main variables used in the empirical analysis. The dependent variable flow_w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60" w:after="120" w:line="360" w:lineRule="auto"/>
        <w:jc w:val="center"/>
      </w:pPr>
      <w:r>
        <w:rPr>
          <w:rFonts w:ascii="Times New Roman" w:hAnsi="Times New Roman" w:eastAsia="Times New Roman"/>
          <w:b/>
          <w:i w:val="0"/>
          <w:sz w:val="24"/>
        </w:rPr>
        <w:t>Table 1. Summary Statistics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120" w:type="dxa"/>
              <w:left w:w="120" w:type="dxa"/>
              <w:bottom w:w="120" w:type="dxa"/>
              <w:right w:w="120" w:type="dxa"/>
            </w:tcMar>
            <w:vAlign w:val="center"/>
          </w:tcPr>
          <w:p w14:paraId="2154BF6A">
            <w:pPr>
              <w:spacing w:before="0" w:after="60" w:line="240" w:lineRule="auto"/>
              <w:jc w:val="center"/>
            </w:pPr>
            <w:r>
              <w:rPr>
                <w:rFonts w:ascii="Times New Roman" w:hAnsi="Times New Roman" w:eastAsia="Times New Roman"/>
                <w:b/>
                <w:sz w:val="20"/>
              </w:rPr>
              <w:t>Variable</w:t>
            </w:r>
          </w:p>
        </w:tc>
        <w:tc>
          <w:tcPr>
            <w:tcW w:w="1384" w:type="dxa"/>
            <w:shd w:val="clear" w:color="auto" w:fill="D9EAF7"/>
            <w:tcMar>
              <w:top w:w="120" w:type="dxa"/>
              <w:left w:w="120" w:type="dxa"/>
              <w:bottom w:w="120" w:type="dxa"/>
              <w:right w:w="120" w:type="dxa"/>
            </w:tcMar>
            <w:vAlign w:val="center"/>
          </w:tcPr>
          <w:p w14:paraId="382A47A7">
            <w:pPr>
              <w:spacing w:before="0" w:after="60" w:line="240" w:lineRule="auto"/>
              <w:jc w:val="center"/>
            </w:pPr>
            <w:r>
              <w:rPr>
                <w:rFonts w:ascii="Times New Roman" w:hAnsi="Times New Roman" w:eastAsia="Times New Roman"/>
                <w:b/>
                <w:sz w:val="20"/>
              </w:rPr>
              <w:t>Mean</w:t>
            </w:r>
          </w:p>
        </w:tc>
        <w:tc>
          <w:tcPr>
            <w:tcW w:w="1384" w:type="dxa"/>
            <w:shd w:val="clear" w:color="auto" w:fill="D9EAF7"/>
            <w:tcMar>
              <w:top w:w="120" w:type="dxa"/>
              <w:left w:w="120" w:type="dxa"/>
              <w:bottom w:w="120" w:type="dxa"/>
              <w:right w:w="120" w:type="dxa"/>
            </w:tcMar>
            <w:vAlign w:val="center"/>
          </w:tcPr>
          <w:p w14:paraId="67B70380">
            <w:pPr>
              <w:spacing w:before="0" w:after="60" w:line="240" w:lineRule="auto"/>
              <w:jc w:val="center"/>
            </w:pPr>
            <w:r>
              <w:rPr>
                <w:rFonts w:ascii="Times New Roman" w:hAnsi="Times New Roman" w:eastAsia="Times New Roman"/>
                <w:b/>
                <w:sz w:val="20"/>
              </w:rPr>
              <w:t>Std.</w:t>
            </w:r>
          </w:p>
        </w:tc>
        <w:tc>
          <w:tcPr>
            <w:tcW w:w="1384" w:type="dxa"/>
            <w:shd w:val="clear" w:color="auto" w:fill="D9EAF7"/>
            <w:tcMar>
              <w:top w:w="120" w:type="dxa"/>
              <w:left w:w="120" w:type="dxa"/>
              <w:bottom w:w="120" w:type="dxa"/>
              <w:right w:w="120" w:type="dxa"/>
            </w:tcMar>
            <w:vAlign w:val="center"/>
          </w:tcPr>
          <w:p w14:paraId="14B3E38A">
            <w:pPr>
              <w:spacing w:before="0" w:after="60" w:line="240" w:lineRule="auto"/>
              <w:jc w:val="center"/>
            </w:pPr>
            <w:r>
              <w:rPr>
                <w:rFonts w:ascii="Times New Roman" w:hAnsi="Times New Roman" w:eastAsia="Times New Roman"/>
                <w:b/>
                <w:sz w:val="20"/>
              </w:rPr>
              <w:t>Min</w:t>
            </w:r>
          </w:p>
        </w:tc>
        <w:tc>
          <w:tcPr>
            <w:tcW w:w="1384" w:type="dxa"/>
            <w:shd w:val="clear" w:color="auto" w:fill="D9EAF7"/>
            <w:tcMar>
              <w:top w:w="120" w:type="dxa"/>
              <w:left w:w="120" w:type="dxa"/>
              <w:bottom w:w="120" w:type="dxa"/>
              <w:right w:w="120" w:type="dxa"/>
            </w:tcMar>
            <w:vAlign w:val="center"/>
          </w:tcPr>
          <w:p w14:paraId="782A45C6">
            <w:pPr>
              <w:spacing w:before="0" w:after="60" w:line="240" w:lineRule="auto"/>
              <w:jc w:val="center"/>
            </w:pPr>
            <w:r>
              <w:rPr>
                <w:rFonts w:ascii="Times New Roman" w:hAnsi="Times New Roman" w:eastAsia="Times New Roman"/>
                <w:b/>
                <w:sz w:val="20"/>
              </w:rPr>
              <w:t>Max</w:t>
            </w:r>
          </w:p>
        </w:tc>
        <w:tc>
          <w:tcPr>
            <w:tcW w:w="1384" w:type="dxa"/>
            <w:shd w:val="clear" w:color="auto" w:fill="D9EAF7"/>
            <w:tcMar>
              <w:top w:w="120" w:type="dxa"/>
              <w:left w:w="120" w:type="dxa"/>
              <w:bottom w:w="120" w:type="dxa"/>
              <w:right w:w="120" w:type="dxa"/>
            </w:tcMar>
            <w:vAlign w:val="center"/>
          </w:tcPr>
          <w:p w14:paraId="442F5D64">
            <w:pPr>
              <w:spacing w:before="0" w:after="60" w:line="240" w:lineRule="auto"/>
              <w:jc w:val="center"/>
            </w:pPr>
            <w:r>
              <w:rPr>
                <w:rFonts w:ascii="Times New Roman" w:hAnsi="Times New Roman" w:eastAsia="Times New Roman"/>
                <w:b/>
                <w:sz w:val="20"/>
              </w:rPr>
              <w:t>Median</w:t>
            </w:r>
          </w:p>
        </w:tc>
      </w:tr>
      <w:tr w14:paraId="64574F00">
        <w:trPr>
          <w:jc w:val="center"/>
        </w:trPr>
        <w:tc>
          <w:tcPr>
            <w:tcW w:w="1384" w:type="dxa"/>
            <w:tcMar>
              <w:top w:w="120" w:type="dxa"/>
              <w:left w:w="120" w:type="dxa"/>
              <w:bottom w:w="120" w:type="dxa"/>
              <w:right w:w="120" w:type="dxa"/>
            </w:tcMar>
            <w:vAlign w:val="center"/>
          </w:tcPr>
          <w:p w14:paraId="3C4202EF">
            <w:pPr>
              <w:spacing w:before="0" w:after="60" w:line="240" w:lineRule="auto"/>
              <w:jc w:val="left"/>
            </w:pPr>
            <w:r>
              <w:rPr>
                <w:rFonts w:ascii="Times New Roman" w:hAnsi="Times New Roman" w:eastAsia="Times New Roman"/>
                <w:b w:val="0"/>
                <w:sz w:val="20"/>
              </w:rPr>
              <w:t>flow_w</w:t>
            </w:r>
          </w:p>
        </w:tc>
        <w:tc>
          <w:tcPr>
            <w:tcW w:w="1384" w:type="dxa"/>
            <w:tcMar>
              <w:top w:w="120" w:type="dxa"/>
              <w:left w:w="120" w:type="dxa"/>
              <w:bottom w:w="120" w:type="dxa"/>
              <w:right w:w="120" w:type="dxa"/>
            </w:tcMar>
            <w:vAlign w:val="center"/>
          </w:tcPr>
          <w:p w14:paraId="4D9830D4">
            <w:pPr>
              <w:spacing w:before="0" w:after="60" w:line="240" w:lineRule="auto"/>
              <w:jc w:val="center"/>
            </w:pPr>
            <w:r>
              <w:rPr>
                <w:rFonts w:ascii="Times New Roman" w:hAnsi="Times New Roman" w:eastAsia="Times New Roman"/>
                <w:b w:val="0"/>
                <w:sz w:val="20"/>
              </w:rPr>
              <w:t>-0.002589</w:t>
            </w:r>
          </w:p>
        </w:tc>
        <w:tc>
          <w:tcPr>
            <w:tcW w:w="1384" w:type="dxa"/>
            <w:tcMar>
              <w:top w:w="120" w:type="dxa"/>
              <w:left w:w="120" w:type="dxa"/>
              <w:bottom w:w="120" w:type="dxa"/>
              <w:right w:w="120" w:type="dxa"/>
            </w:tcMar>
            <w:vAlign w:val="center"/>
          </w:tcPr>
          <w:p w14:paraId="12A3058E">
            <w:pPr>
              <w:spacing w:before="0" w:after="60" w:line="240" w:lineRule="auto"/>
              <w:jc w:val="center"/>
            </w:pPr>
            <w:r>
              <w:rPr>
                <w:rFonts w:ascii="Times New Roman" w:hAnsi="Times New Roman" w:eastAsia="Times New Roman"/>
                <w:b w:val="0"/>
                <w:sz w:val="20"/>
              </w:rPr>
              <w:t>0.108019</w:t>
            </w:r>
          </w:p>
        </w:tc>
        <w:tc>
          <w:tcPr>
            <w:tcW w:w="1384" w:type="dxa"/>
            <w:tcMar>
              <w:top w:w="120" w:type="dxa"/>
              <w:left w:w="120" w:type="dxa"/>
              <w:bottom w:w="120" w:type="dxa"/>
              <w:right w:w="120" w:type="dxa"/>
            </w:tcMar>
            <w:vAlign w:val="center"/>
          </w:tcPr>
          <w:p w14:paraId="4AEFC586">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597CA84E">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1E35FB5F">
            <w:pPr>
              <w:spacing w:before="0" w:after="60" w:line="240" w:lineRule="auto"/>
              <w:jc w:val="center"/>
            </w:pPr>
            <w:r>
              <w:rPr>
                <w:rFonts w:ascii="Times New Roman" w:hAnsi="Times New Roman" w:eastAsia="Times New Roman"/>
                <w:b w:val="0"/>
                <w:sz w:val="20"/>
              </w:rPr>
              <w:t>-0.006756</w:t>
            </w:r>
          </w:p>
        </w:tc>
      </w:tr>
      <w:tr w14:paraId="769D5CBE">
        <w:trPr>
          <w:jc w:val="center"/>
        </w:trPr>
        <w:tc>
          <w:tcPr>
            <w:tcW w:w="1384" w:type="dxa"/>
            <w:tcMar>
              <w:top w:w="120" w:type="dxa"/>
              <w:left w:w="120" w:type="dxa"/>
              <w:bottom w:w="120" w:type="dxa"/>
              <w:right w:w="120" w:type="dxa"/>
            </w:tcMar>
            <w:vAlign w:val="center"/>
          </w:tcPr>
          <w:p w14:paraId="336FA006">
            <w:pPr>
              <w:spacing w:before="0" w:after="60" w:line="240" w:lineRule="auto"/>
              <w:jc w:val="left"/>
            </w:pPr>
            <w:r>
              <w:rPr>
                <w:rFonts w:ascii="Times New Roman" w:hAnsi="Times New Roman" w:eastAsia="Times New Roman"/>
                <w:b w:val="0"/>
                <w:sz w:val="20"/>
              </w:rPr>
              <w:t>AIExposureZ</w:t>
            </w:r>
          </w:p>
        </w:tc>
        <w:tc>
          <w:tcPr>
            <w:tcW w:w="1384" w:type="dxa"/>
            <w:tcMar>
              <w:top w:w="120" w:type="dxa"/>
              <w:left w:w="120" w:type="dxa"/>
              <w:bottom w:w="120" w:type="dxa"/>
              <w:right w:w="120" w:type="dxa"/>
            </w:tcMar>
            <w:vAlign w:val="center"/>
          </w:tcPr>
          <w:p w14:paraId="6D6D11C2">
            <w:pPr>
              <w:spacing w:before="0" w:after="60" w:line="240" w:lineRule="auto"/>
              <w:jc w:val="center"/>
            </w:pPr>
            <w:r>
              <w:rPr>
                <w:rFonts w:ascii="Times New Roman" w:hAnsi="Times New Roman" w:eastAsia="Times New Roman"/>
                <w:b w:val="0"/>
                <w:sz w:val="20"/>
              </w:rPr>
              <w:t>0.008942</w:t>
            </w:r>
          </w:p>
        </w:tc>
        <w:tc>
          <w:tcPr>
            <w:tcW w:w="1384" w:type="dxa"/>
            <w:tcMar>
              <w:top w:w="120" w:type="dxa"/>
              <w:left w:w="120" w:type="dxa"/>
              <w:bottom w:w="120" w:type="dxa"/>
              <w:right w:w="120" w:type="dxa"/>
            </w:tcMar>
            <w:vAlign w:val="center"/>
          </w:tcPr>
          <w:p w14:paraId="7153237E">
            <w:pPr>
              <w:spacing w:before="0" w:after="60" w:line="240" w:lineRule="auto"/>
              <w:jc w:val="center"/>
            </w:pPr>
            <w:r>
              <w:rPr>
                <w:rFonts w:ascii="Times New Roman" w:hAnsi="Times New Roman" w:eastAsia="Times New Roman"/>
                <w:b w:val="0"/>
                <w:sz w:val="20"/>
              </w:rPr>
              <w:t>0.978815</w:t>
            </w:r>
          </w:p>
        </w:tc>
        <w:tc>
          <w:tcPr>
            <w:tcW w:w="1384" w:type="dxa"/>
            <w:tcMar>
              <w:top w:w="120" w:type="dxa"/>
              <w:left w:w="120" w:type="dxa"/>
              <w:bottom w:w="120" w:type="dxa"/>
              <w:right w:w="120" w:type="dxa"/>
            </w:tcMar>
            <w:vAlign w:val="center"/>
          </w:tcPr>
          <w:p w14:paraId="238B462A">
            <w:pPr>
              <w:spacing w:before="0" w:after="60" w:line="240" w:lineRule="auto"/>
              <w:jc w:val="center"/>
            </w:pPr>
            <w:r>
              <w:rPr>
                <w:rFonts w:ascii="Times New Roman" w:hAnsi="Times New Roman" w:eastAsia="Times New Roman"/>
                <w:b w:val="0"/>
                <w:sz w:val="20"/>
              </w:rPr>
              <w:t>-2.083038</w:t>
            </w:r>
          </w:p>
        </w:tc>
        <w:tc>
          <w:tcPr>
            <w:tcW w:w="1384" w:type="dxa"/>
            <w:tcMar>
              <w:top w:w="120" w:type="dxa"/>
              <w:left w:w="120" w:type="dxa"/>
              <w:bottom w:w="120" w:type="dxa"/>
              <w:right w:w="120" w:type="dxa"/>
            </w:tcMar>
            <w:vAlign w:val="center"/>
          </w:tcPr>
          <w:p w14:paraId="6C131474">
            <w:pPr>
              <w:spacing w:before="0" w:after="60" w:line="240" w:lineRule="auto"/>
              <w:jc w:val="center"/>
            </w:pPr>
            <w:r>
              <w:rPr>
                <w:rFonts w:ascii="Times New Roman" w:hAnsi="Times New Roman" w:eastAsia="Times New Roman"/>
                <w:b w:val="0"/>
                <w:sz w:val="20"/>
              </w:rPr>
              <w:t>1.667393</w:t>
            </w:r>
          </w:p>
        </w:tc>
        <w:tc>
          <w:tcPr>
            <w:tcW w:w="1384" w:type="dxa"/>
            <w:tcMar>
              <w:top w:w="120" w:type="dxa"/>
              <w:left w:w="120" w:type="dxa"/>
              <w:bottom w:w="120" w:type="dxa"/>
              <w:right w:w="120" w:type="dxa"/>
            </w:tcMar>
            <w:vAlign w:val="center"/>
          </w:tcPr>
          <w:p w14:paraId="081955C6">
            <w:pPr>
              <w:spacing w:before="0" w:after="60" w:line="240" w:lineRule="auto"/>
              <w:jc w:val="center"/>
            </w:pPr>
            <w:r>
              <w:rPr>
                <w:rFonts w:ascii="Times New Roman" w:hAnsi="Times New Roman" w:eastAsia="Times New Roman"/>
                <w:b w:val="0"/>
                <w:sz w:val="20"/>
              </w:rPr>
              <w:t>0.323309</w:t>
            </w:r>
          </w:p>
        </w:tc>
      </w:tr>
      <w:tr w14:paraId="52533B30">
        <w:trPr>
          <w:jc w:val="center"/>
        </w:trPr>
        <w:tc>
          <w:tcPr>
            <w:tcW w:w="1384" w:type="dxa"/>
            <w:tcMar>
              <w:top w:w="120" w:type="dxa"/>
              <w:left w:w="120" w:type="dxa"/>
              <w:bottom w:w="120" w:type="dxa"/>
              <w:right w:w="120" w:type="dxa"/>
            </w:tcMar>
            <w:vAlign w:val="center"/>
          </w:tcPr>
          <w:p w14:paraId="2DE4406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734A1DEA">
            <w:pPr>
              <w:spacing w:before="0" w:after="60" w:line="240" w:lineRule="auto"/>
              <w:jc w:val="center"/>
            </w:pPr>
            <w:r>
              <w:rPr>
                <w:rFonts w:ascii="Times New Roman" w:hAnsi="Times New Roman" w:eastAsia="Times New Roman"/>
                <w:b w:val="0"/>
                <w:sz w:val="20"/>
              </w:rPr>
              <w:t>3.744700</w:t>
            </w:r>
          </w:p>
        </w:tc>
        <w:tc>
          <w:tcPr>
            <w:tcW w:w="1384" w:type="dxa"/>
            <w:tcMar>
              <w:top w:w="120" w:type="dxa"/>
              <w:left w:w="120" w:type="dxa"/>
              <w:bottom w:w="120" w:type="dxa"/>
              <w:right w:w="120" w:type="dxa"/>
            </w:tcMar>
            <w:vAlign w:val="center"/>
          </w:tcPr>
          <w:p w14:paraId="53EC9FC6">
            <w:pPr>
              <w:spacing w:before="0" w:after="60" w:line="240" w:lineRule="auto"/>
              <w:jc w:val="center"/>
            </w:pPr>
            <w:r>
              <w:rPr>
                <w:rFonts w:ascii="Times New Roman" w:hAnsi="Times New Roman" w:eastAsia="Times New Roman"/>
                <w:b w:val="0"/>
                <w:sz w:val="20"/>
              </w:rPr>
              <w:t>2.829496</w:t>
            </w:r>
          </w:p>
        </w:tc>
        <w:tc>
          <w:tcPr>
            <w:tcW w:w="1384" w:type="dxa"/>
            <w:tcMar>
              <w:top w:w="120" w:type="dxa"/>
              <w:left w:w="120" w:type="dxa"/>
              <w:bottom w:w="120" w:type="dxa"/>
              <w:right w:w="120" w:type="dxa"/>
            </w:tcMar>
            <w:vAlign w:val="center"/>
          </w:tcPr>
          <w:p w14:paraId="277352CC">
            <w:pPr>
              <w:spacing w:before="0" w:after="60" w:line="240" w:lineRule="auto"/>
              <w:jc w:val="center"/>
            </w:pPr>
            <w:r>
              <w:rPr>
                <w:rFonts w:ascii="Times New Roman" w:hAnsi="Times New Roman" w:eastAsia="Times New Roman"/>
                <w:b w:val="0"/>
                <w:sz w:val="20"/>
              </w:rPr>
              <w:t>-2.302585</w:t>
            </w:r>
          </w:p>
        </w:tc>
        <w:tc>
          <w:tcPr>
            <w:tcW w:w="1384" w:type="dxa"/>
            <w:tcMar>
              <w:top w:w="120" w:type="dxa"/>
              <w:left w:w="120" w:type="dxa"/>
              <w:bottom w:w="120" w:type="dxa"/>
              <w:right w:w="120" w:type="dxa"/>
            </w:tcMar>
            <w:vAlign w:val="center"/>
          </w:tcPr>
          <w:p w14:paraId="27DE6EE0">
            <w:pPr>
              <w:spacing w:before="0" w:after="60" w:line="240" w:lineRule="auto"/>
              <w:jc w:val="center"/>
            </w:pPr>
            <w:r>
              <w:rPr>
                <w:rFonts w:ascii="Times New Roman" w:hAnsi="Times New Roman" w:eastAsia="Times New Roman"/>
                <w:b w:val="0"/>
                <w:sz w:val="20"/>
              </w:rPr>
              <w:t>11.781222</w:t>
            </w:r>
          </w:p>
        </w:tc>
        <w:tc>
          <w:tcPr>
            <w:tcW w:w="1384" w:type="dxa"/>
            <w:tcMar>
              <w:top w:w="120" w:type="dxa"/>
              <w:left w:w="120" w:type="dxa"/>
              <w:bottom w:w="120" w:type="dxa"/>
              <w:right w:w="120" w:type="dxa"/>
            </w:tcMar>
            <w:vAlign w:val="center"/>
          </w:tcPr>
          <w:p w14:paraId="5FB78B84">
            <w:pPr>
              <w:spacing w:before="0" w:after="60" w:line="240" w:lineRule="auto"/>
              <w:jc w:val="center"/>
            </w:pPr>
            <w:r>
              <w:rPr>
                <w:rFonts w:ascii="Times New Roman" w:hAnsi="Times New Roman" w:eastAsia="Times New Roman"/>
                <w:b w:val="0"/>
                <w:sz w:val="20"/>
              </w:rPr>
              <w:t>3.808882</w:t>
            </w:r>
          </w:p>
        </w:tc>
      </w:tr>
      <w:tr w14:paraId="6611D7F3">
        <w:trPr>
          <w:jc w:val="center"/>
        </w:trPr>
        <w:tc>
          <w:tcPr>
            <w:tcW w:w="1384" w:type="dxa"/>
            <w:tcMar>
              <w:top w:w="120" w:type="dxa"/>
              <w:left w:w="120" w:type="dxa"/>
              <w:bottom w:w="120" w:type="dxa"/>
              <w:right w:w="120" w:type="dxa"/>
            </w:tcMar>
            <w:vAlign w:val="center"/>
          </w:tcPr>
          <w:p w14:paraId="5EA6F59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614BFE2">
            <w:pPr>
              <w:spacing w:before="0" w:after="60" w:line="240" w:lineRule="auto"/>
              <w:jc w:val="center"/>
            </w:pPr>
            <w:r>
              <w:rPr>
                <w:rFonts w:ascii="Times New Roman" w:hAnsi="Times New Roman" w:eastAsia="Times New Roman"/>
                <w:b w:val="0"/>
                <w:sz w:val="20"/>
              </w:rPr>
              <w:t>0.010386</w:t>
            </w:r>
          </w:p>
        </w:tc>
        <w:tc>
          <w:tcPr>
            <w:tcW w:w="1384" w:type="dxa"/>
            <w:tcMar>
              <w:top w:w="120" w:type="dxa"/>
              <w:left w:w="120" w:type="dxa"/>
              <w:bottom w:w="120" w:type="dxa"/>
              <w:right w:w="120" w:type="dxa"/>
            </w:tcMar>
            <w:vAlign w:val="center"/>
          </w:tcPr>
          <w:p w14:paraId="41B9A503">
            <w:pPr>
              <w:spacing w:before="0" w:after="60" w:line="240" w:lineRule="auto"/>
              <w:jc w:val="center"/>
            </w:pPr>
            <w:r>
              <w:rPr>
                <w:rFonts w:ascii="Times New Roman" w:hAnsi="Times New Roman" w:eastAsia="Times New Roman"/>
                <w:b w:val="0"/>
                <w:sz w:val="20"/>
              </w:rPr>
              <w:t>0.065432</w:t>
            </w:r>
          </w:p>
        </w:tc>
        <w:tc>
          <w:tcPr>
            <w:tcW w:w="1384" w:type="dxa"/>
            <w:tcMar>
              <w:top w:w="120" w:type="dxa"/>
              <w:left w:w="120" w:type="dxa"/>
              <w:bottom w:w="120" w:type="dxa"/>
              <w:right w:w="120" w:type="dxa"/>
            </w:tcMar>
            <w:vAlign w:val="center"/>
          </w:tcPr>
          <w:p w14:paraId="22E2C4BC">
            <w:pPr>
              <w:spacing w:before="0" w:after="60" w:line="240" w:lineRule="auto"/>
              <w:jc w:val="center"/>
            </w:pPr>
            <w:r>
              <w:rPr>
                <w:rFonts w:ascii="Times New Roman" w:hAnsi="Times New Roman" w:eastAsia="Times New Roman"/>
                <w:b w:val="0"/>
                <w:sz w:val="20"/>
              </w:rPr>
              <w:t>-0.742038</w:t>
            </w:r>
          </w:p>
        </w:tc>
        <w:tc>
          <w:tcPr>
            <w:tcW w:w="1384" w:type="dxa"/>
            <w:tcMar>
              <w:top w:w="120" w:type="dxa"/>
              <w:left w:w="120" w:type="dxa"/>
              <w:bottom w:w="120" w:type="dxa"/>
              <w:right w:w="120" w:type="dxa"/>
            </w:tcMar>
            <w:vAlign w:val="center"/>
          </w:tcPr>
          <w:p w14:paraId="05E015FE">
            <w:pPr>
              <w:spacing w:before="0" w:after="60" w:line="240" w:lineRule="auto"/>
              <w:jc w:val="center"/>
            </w:pPr>
            <w:r>
              <w:rPr>
                <w:rFonts w:ascii="Times New Roman" w:hAnsi="Times New Roman" w:eastAsia="Times New Roman"/>
                <w:b w:val="0"/>
                <w:sz w:val="20"/>
              </w:rPr>
              <w:t>0.684039</w:t>
            </w:r>
          </w:p>
        </w:tc>
        <w:tc>
          <w:tcPr>
            <w:tcW w:w="1384" w:type="dxa"/>
            <w:tcMar>
              <w:top w:w="120" w:type="dxa"/>
              <w:left w:w="120" w:type="dxa"/>
              <w:bottom w:w="120" w:type="dxa"/>
              <w:right w:w="120" w:type="dxa"/>
            </w:tcMar>
            <w:vAlign w:val="center"/>
          </w:tcPr>
          <w:p w14:paraId="7EB51EC1">
            <w:pPr>
              <w:spacing w:before="0" w:after="60" w:line="240" w:lineRule="auto"/>
              <w:jc w:val="center"/>
            </w:pPr>
            <w:r>
              <w:rPr>
                <w:rFonts w:ascii="Times New Roman" w:hAnsi="Times New Roman" w:eastAsia="Times New Roman"/>
                <w:b w:val="0"/>
                <w:sz w:val="20"/>
              </w:rPr>
              <w:t>0.013057</w:t>
            </w:r>
          </w:p>
        </w:tc>
      </w:tr>
      <w:tr w14:paraId="2DB20CBA">
        <w:trPr>
          <w:jc w:val="center"/>
        </w:trPr>
        <w:tc>
          <w:tcPr>
            <w:tcW w:w="1384" w:type="dxa"/>
            <w:tcMar>
              <w:top w:w="120" w:type="dxa"/>
              <w:left w:w="120" w:type="dxa"/>
              <w:bottom w:w="120" w:type="dxa"/>
              <w:right w:w="120" w:type="dxa"/>
            </w:tcMar>
            <w:vAlign w:val="center"/>
          </w:tcPr>
          <w:p w14:paraId="79B8940D">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D5E1A94">
            <w:pPr>
              <w:spacing w:before="0" w:after="60" w:line="240" w:lineRule="auto"/>
              <w:jc w:val="center"/>
            </w:pPr>
            <w:r>
              <w:rPr>
                <w:rFonts w:ascii="Times New Roman" w:hAnsi="Times New Roman" w:eastAsia="Times New Roman"/>
                <w:b w:val="0"/>
                <w:sz w:val="20"/>
              </w:rPr>
              <w:t>-0.002440</w:t>
            </w:r>
          </w:p>
        </w:tc>
        <w:tc>
          <w:tcPr>
            <w:tcW w:w="1384" w:type="dxa"/>
            <w:tcMar>
              <w:top w:w="120" w:type="dxa"/>
              <w:left w:w="120" w:type="dxa"/>
              <w:bottom w:w="120" w:type="dxa"/>
              <w:right w:w="120" w:type="dxa"/>
            </w:tcMar>
            <w:vAlign w:val="center"/>
          </w:tcPr>
          <w:p w14:paraId="5E7C4536">
            <w:pPr>
              <w:spacing w:before="0" w:after="60" w:line="240" w:lineRule="auto"/>
              <w:jc w:val="center"/>
            </w:pPr>
            <w:r>
              <w:rPr>
                <w:rFonts w:ascii="Times New Roman" w:hAnsi="Times New Roman" w:eastAsia="Times New Roman"/>
                <w:b w:val="0"/>
                <w:sz w:val="20"/>
              </w:rPr>
              <w:t>0.107940</w:t>
            </w:r>
          </w:p>
        </w:tc>
        <w:tc>
          <w:tcPr>
            <w:tcW w:w="1384" w:type="dxa"/>
            <w:tcMar>
              <w:top w:w="120" w:type="dxa"/>
              <w:left w:w="120" w:type="dxa"/>
              <w:bottom w:w="120" w:type="dxa"/>
              <w:right w:w="120" w:type="dxa"/>
            </w:tcMar>
            <w:vAlign w:val="center"/>
          </w:tcPr>
          <w:p w14:paraId="453F61F7">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17403E73">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28105103">
            <w:pPr>
              <w:spacing w:before="0" w:after="60" w:line="240" w:lineRule="auto"/>
              <w:jc w:val="center"/>
            </w:pPr>
            <w:r>
              <w:rPr>
                <w:rFonts w:ascii="Times New Roman" w:hAnsi="Times New Roman" w:eastAsia="Times New Roman"/>
                <w:b w:val="0"/>
                <w:sz w:val="20"/>
              </w:rPr>
              <w:t>-0.006696</w:t>
            </w:r>
          </w:p>
        </w:tc>
      </w:tr>
      <w:tr w14:paraId="6E1B357C">
        <w:trPr>
          <w:jc w:val="center"/>
        </w:trPr>
        <w:tc>
          <w:tcPr>
            <w:tcW w:w="1384" w:type="dxa"/>
            <w:tcMar>
              <w:top w:w="120" w:type="dxa"/>
              <w:left w:w="120" w:type="dxa"/>
              <w:bottom w:w="120" w:type="dxa"/>
              <w:right w:w="120" w:type="dxa"/>
            </w:tcMar>
            <w:vAlign w:val="center"/>
          </w:tcPr>
          <w:p w14:paraId="728FCED9">
            <w:pPr>
              <w:spacing w:before="0" w:after="60" w:line="240" w:lineRule="auto"/>
              <w:jc w:val="left"/>
            </w:pPr>
            <w:r>
              <w:rPr>
                <w:rFonts w:ascii="Times New Roman" w:hAnsi="Times New Roman" w:eastAsia="Times New Roman"/>
                <w:b w:val="0"/>
                <w:sz w:val="20"/>
              </w:rPr>
              <w:t>alpha</w:t>
            </w:r>
          </w:p>
        </w:tc>
        <w:tc>
          <w:tcPr>
            <w:tcW w:w="1384" w:type="dxa"/>
            <w:tcMar>
              <w:top w:w="120" w:type="dxa"/>
              <w:left w:w="120" w:type="dxa"/>
              <w:bottom w:w="120" w:type="dxa"/>
              <w:right w:w="120" w:type="dxa"/>
            </w:tcMar>
            <w:vAlign w:val="center"/>
          </w:tcPr>
          <w:p w14:paraId="54BD9D87">
            <w:pPr>
              <w:spacing w:before="0" w:after="60" w:line="240" w:lineRule="auto"/>
              <w:jc w:val="center"/>
            </w:pPr>
            <w:r>
              <w:rPr>
                <w:rFonts w:ascii="Times New Roman" w:hAnsi="Times New Roman" w:eastAsia="Times New Roman"/>
                <w:b w:val="0"/>
                <w:sz w:val="20"/>
              </w:rPr>
              <w:t>-0.003180</w:t>
            </w:r>
          </w:p>
        </w:tc>
        <w:tc>
          <w:tcPr>
            <w:tcW w:w="1384" w:type="dxa"/>
            <w:tcMar>
              <w:top w:w="120" w:type="dxa"/>
              <w:left w:w="120" w:type="dxa"/>
              <w:bottom w:w="120" w:type="dxa"/>
              <w:right w:w="120" w:type="dxa"/>
            </w:tcMar>
            <w:vAlign w:val="center"/>
          </w:tcPr>
          <w:p w14:paraId="39D924CB">
            <w:pPr>
              <w:spacing w:before="0" w:after="60" w:line="240" w:lineRule="auto"/>
              <w:jc w:val="center"/>
            </w:pPr>
            <w:r>
              <w:rPr>
                <w:rFonts w:ascii="Times New Roman" w:hAnsi="Times New Roman" w:eastAsia="Times New Roman"/>
                <w:b w:val="0"/>
                <w:sz w:val="20"/>
              </w:rPr>
              <w:t>0.004492</w:t>
            </w:r>
          </w:p>
        </w:tc>
        <w:tc>
          <w:tcPr>
            <w:tcW w:w="1384" w:type="dxa"/>
            <w:tcMar>
              <w:top w:w="120" w:type="dxa"/>
              <w:left w:w="120" w:type="dxa"/>
              <w:bottom w:w="120" w:type="dxa"/>
              <w:right w:w="120" w:type="dxa"/>
            </w:tcMar>
            <w:vAlign w:val="center"/>
          </w:tcPr>
          <w:p w14:paraId="6096A148">
            <w:pPr>
              <w:spacing w:before="0" w:after="60" w:line="240" w:lineRule="auto"/>
              <w:jc w:val="center"/>
            </w:pPr>
            <w:r>
              <w:rPr>
                <w:rFonts w:ascii="Times New Roman" w:hAnsi="Times New Roman" w:eastAsia="Times New Roman"/>
                <w:b w:val="0"/>
                <w:sz w:val="20"/>
              </w:rPr>
              <w:t>-0.045557</w:t>
            </w:r>
          </w:p>
        </w:tc>
        <w:tc>
          <w:tcPr>
            <w:tcW w:w="1384" w:type="dxa"/>
            <w:tcMar>
              <w:top w:w="120" w:type="dxa"/>
              <w:left w:w="120" w:type="dxa"/>
              <w:bottom w:w="120" w:type="dxa"/>
              <w:right w:w="120" w:type="dxa"/>
            </w:tcMar>
            <w:vAlign w:val="center"/>
          </w:tcPr>
          <w:p w14:paraId="00FE6E69">
            <w:pPr>
              <w:spacing w:before="0" w:after="60" w:line="240" w:lineRule="auto"/>
              <w:jc w:val="center"/>
            </w:pPr>
            <w:r>
              <w:rPr>
                <w:rFonts w:ascii="Times New Roman" w:hAnsi="Times New Roman" w:eastAsia="Times New Roman"/>
                <w:b w:val="0"/>
                <w:sz w:val="20"/>
              </w:rPr>
              <w:t>0.017952</w:t>
            </w:r>
          </w:p>
        </w:tc>
        <w:tc>
          <w:tcPr>
            <w:tcW w:w="1384" w:type="dxa"/>
            <w:tcMar>
              <w:top w:w="120" w:type="dxa"/>
              <w:left w:w="120" w:type="dxa"/>
              <w:bottom w:w="120" w:type="dxa"/>
              <w:right w:w="120" w:type="dxa"/>
            </w:tcMar>
            <w:vAlign w:val="center"/>
          </w:tcPr>
          <w:p w14:paraId="599B38AF">
            <w:pPr>
              <w:spacing w:before="0" w:after="60" w:line="240" w:lineRule="auto"/>
              <w:jc w:val="center"/>
            </w:pPr>
            <w:r>
              <w:rPr>
                <w:rFonts w:ascii="Times New Roman" w:hAnsi="Times New Roman" w:eastAsia="Times New Roman"/>
                <w:b w:val="0"/>
                <w:sz w:val="20"/>
              </w:rPr>
              <w:t>-0.002811</w:t>
            </w:r>
          </w:p>
        </w:tc>
      </w:tr>
      <w:tr w14:paraId="6E5BCE09">
        <w:trPr>
          <w:jc w:val="center"/>
        </w:trPr>
        <w:tc>
          <w:tcPr>
            <w:tcW w:w="1384" w:type="dxa"/>
            <w:tcMar>
              <w:top w:w="120" w:type="dxa"/>
              <w:left w:w="120" w:type="dxa"/>
              <w:bottom w:w="120" w:type="dxa"/>
              <w:right w:w="120" w:type="dxa"/>
            </w:tcMar>
            <w:vAlign w:val="center"/>
          </w:tcPr>
          <w:p w14:paraId="5A959855">
            <w:pPr>
              <w:spacing w:before="0" w:after="60" w:line="240" w:lineRule="auto"/>
              <w:jc w:val="left"/>
            </w:pPr>
            <w:r>
              <w:rPr>
                <w:rFonts w:ascii="Times New Roman" w:hAnsi="Times New Roman" w:eastAsia="Times New Roman"/>
                <w:b w:val="0"/>
                <w:sz w:val="20"/>
              </w:rPr>
              <w:t>AIShare</w:t>
            </w:r>
          </w:p>
        </w:tc>
        <w:tc>
          <w:tcPr>
            <w:tcW w:w="1384" w:type="dxa"/>
            <w:tcMar>
              <w:top w:w="120" w:type="dxa"/>
              <w:left w:w="120" w:type="dxa"/>
              <w:bottom w:w="120" w:type="dxa"/>
              <w:right w:w="120" w:type="dxa"/>
            </w:tcMar>
            <w:vAlign w:val="center"/>
          </w:tcPr>
          <w:p w14:paraId="654800C1">
            <w:pPr>
              <w:spacing w:before="0" w:after="60" w:line="240" w:lineRule="auto"/>
              <w:jc w:val="center"/>
            </w:pPr>
            <w:r>
              <w:rPr>
                <w:rFonts w:ascii="Times New Roman" w:hAnsi="Times New Roman" w:eastAsia="Times New Roman"/>
                <w:b w:val="0"/>
                <w:sz w:val="20"/>
              </w:rPr>
              <w:t>21.613358</w:t>
            </w:r>
          </w:p>
        </w:tc>
        <w:tc>
          <w:tcPr>
            <w:tcW w:w="1384" w:type="dxa"/>
            <w:tcMar>
              <w:top w:w="120" w:type="dxa"/>
              <w:left w:w="120" w:type="dxa"/>
              <w:bottom w:w="120" w:type="dxa"/>
              <w:right w:w="120" w:type="dxa"/>
            </w:tcMar>
            <w:vAlign w:val="center"/>
          </w:tcPr>
          <w:p w14:paraId="1B118241">
            <w:pPr>
              <w:spacing w:before="0" w:after="60" w:line="240" w:lineRule="auto"/>
              <w:jc w:val="center"/>
            </w:pPr>
            <w:r>
              <w:rPr>
                <w:rFonts w:ascii="Times New Roman" w:hAnsi="Times New Roman" w:eastAsia="Times New Roman"/>
                <w:b w:val="0"/>
                <w:sz w:val="20"/>
              </w:rPr>
              <w:t>34.211737</w:t>
            </w:r>
          </w:p>
        </w:tc>
        <w:tc>
          <w:tcPr>
            <w:tcW w:w="1384" w:type="dxa"/>
            <w:tcMar>
              <w:top w:w="120" w:type="dxa"/>
              <w:left w:w="120" w:type="dxa"/>
              <w:bottom w:w="120" w:type="dxa"/>
              <w:right w:w="120" w:type="dxa"/>
            </w:tcMar>
            <w:vAlign w:val="center"/>
          </w:tcPr>
          <w:p w14:paraId="47C9A878">
            <w:pPr>
              <w:spacing w:before="0" w:after="60" w:line="240" w:lineRule="auto"/>
              <w:jc w:val="center"/>
            </w:pPr>
            <w:r>
              <w:rPr>
                <w:rFonts w:ascii="Times New Roman" w:hAnsi="Times New Roman" w:eastAsia="Times New Roman"/>
                <w:b w:val="0"/>
                <w:sz w:val="20"/>
              </w:rPr>
              <w:t>-9.629999</w:t>
            </w:r>
          </w:p>
        </w:tc>
        <w:tc>
          <w:tcPr>
            <w:tcW w:w="1384" w:type="dxa"/>
            <w:tcMar>
              <w:top w:w="120" w:type="dxa"/>
              <w:left w:w="120" w:type="dxa"/>
              <w:bottom w:w="120" w:type="dxa"/>
              <w:right w:w="120" w:type="dxa"/>
            </w:tcMar>
            <w:vAlign w:val="center"/>
          </w:tcPr>
          <w:p w14:paraId="2CBF5023">
            <w:pPr>
              <w:spacing w:before="0" w:after="60" w:line="240" w:lineRule="auto"/>
              <w:jc w:val="center"/>
            </w:pPr>
            <w:r>
              <w:rPr>
                <w:rFonts w:ascii="Times New Roman" w:hAnsi="Times New Roman" w:eastAsia="Times New Roman"/>
                <w:b w:val="0"/>
                <w:sz w:val="20"/>
              </w:rPr>
              <w:t>179.949946</w:t>
            </w:r>
          </w:p>
        </w:tc>
        <w:tc>
          <w:tcPr>
            <w:tcW w:w="1384" w:type="dxa"/>
            <w:tcMar>
              <w:top w:w="120" w:type="dxa"/>
              <w:left w:w="120" w:type="dxa"/>
              <w:bottom w:w="120" w:type="dxa"/>
              <w:right w:w="120" w:type="dxa"/>
            </w:tcMar>
            <w:vAlign w:val="center"/>
          </w:tcPr>
          <w:p w14:paraId="22DAD9B6">
            <w:pPr>
              <w:spacing w:before="0" w:after="60" w:line="240" w:lineRule="auto"/>
              <w:jc w:val="center"/>
            </w:pPr>
            <w:r>
              <w:rPr>
                <w:rFonts w:ascii="Times New Roman" w:hAnsi="Times New Roman" w:eastAsia="Times New Roman"/>
                <w:b w:val="0"/>
                <w:sz w:val="20"/>
              </w:rPr>
              <w:t>3.599999</w:t>
            </w:r>
          </w:p>
        </w:tc>
      </w:tr>
    </w:tbl>
    <w:p w14:paraId="2709656C">
      <w:pPr>
        <w:spacing w:before="0" w:after="120" w:line="360" w:lineRule="auto"/>
        <w:jc w:val="left"/>
      </w:pPr>
      <w:r>
        <w:rPr>
          <w:rFonts w:ascii="Times New Roman" w:hAnsi="Times New Roman" w:eastAsia="Times New Roman"/>
          <w:i w:val="0"/>
          <w:sz w:val="22"/>
        </w:rPr>
        <w:t>Notes: Summary statistics are based on the processed empirical panels used in the saved notebook outputs. AIShare is reported from the H3 fund-quarter panel as percent_tna.</w:t>
      </w:r>
    </w:p>
    <w:p w14:paraId="41D8A9B9">
      <w:pPr>
        <w:spacing w:before="0" w:after="120" w:line="360" w:lineRule="auto"/>
        <w:ind w:firstLine="567"/>
        <w:jc w:val="left"/>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before="60" w:after="120" w:line="360" w:lineRule="auto"/>
        <w:jc w:val="center"/>
      </w:pPr>
      <w:r>
        <w:rPr>
          <w:rFonts w:ascii="Times New Roman" w:hAnsi="Times New Roman" w:eastAsia="Times New Roman"/>
          <w:b/>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14:paraId="41DF6E0E">
      <w:pPr>
        <w:spacing w:before="60" w:after="120" w:line="360" w:lineRule="auto"/>
        <w:jc w:val="center"/>
      </w:pPr>
      <w:r>
        <w:rPr>
          <w:rFonts w:ascii="Times New Roman" w:hAnsi="Times New Roman" w:eastAsia="Times New Roman"/>
          <w:b/>
          <w:i w:val="0"/>
          <w:sz w:val="24"/>
        </w:rPr>
        <w:t>Table 1B. Correlation Matrix</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07"/>
        <w:gridCol w:w="1384"/>
        <w:gridCol w:w="1407"/>
        <w:gridCol w:w="1396"/>
        <w:gridCol w:w="1384"/>
        <w:gridCol w:w="1384"/>
      </w:tblGrid>
      <w:tr w14:paraId="63593E98">
        <w:trPr>
          <w:jc w:val="center"/>
        </w:trPr>
        <w:tc>
          <w:tcPr>
            <w:tcW w:w="1384" w:type="dxa"/>
            <w:shd w:val="clear" w:color="auto" w:fill="D9EAF7"/>
            <w:tcMar>
              <w:top w:w="120" w:type="dxa"/>
              <w:left w:w="120" w:type="dxa"/>
              <w:bottom w:w="120" w:type="dxa"/>
              <w:right w:w="120" w:type="dxa"/>
            </w:tcMar>
            <w:vAlign w:val="center"/>
          </w:tcPr>
          <w:p w14:paraId="2836858A">
            <w:pPr>
              <w:spacing w:before="0" w:after="60" w:line="240" w:lineRule="auto"/>
              <w:jc w:val="center"/>
            </w:pPr>
            <w:r>
              <w:rPr>
                <w:rFonts w:ascii="Times New Roman" w:hAnsi="Times New Roman" w:eastAsia="Times New Roman"/>
                <w:b/>
                <w:i w:val="0"/>
                <w:sz w:val="20"/>
              </w:rPr>
              <w:t>Variable</w:t>
            </w:r>
          </w:p>
        </w:tc>
        <w:tc>
          <w:tcPr>
            <w:tcW w:w="1384" w:type="dxa"/>
            <w:shd w:val="clear" w:color="auto" w:fill="D9EAF7"/>
            <w:tcMar>
              <w:top w:w="120" w:type="dxa"/>
              <w:left w:w="120" w:type="dxa"/>
              <w:bottom w:w="120" w:type="dxa"/>
              <w:right w:w="120" w:type="dxa"/>
            </w:tcMar>
            <w:vAlign w:val="center"/>
          </w:tcPr>
          <w:p w14:paraId="28C80E8B">
            <w:pPr>
              <w:spacing w:before="0" w:after="60" w:line="240" w:lineRule="auto"/>
              <w:jc w:val="center"/>
            </w:pPr>
            <w:r>
              <w:rPr>
                <w:rFonts w:ascii="Times New Roman" w:hAnsi="Times New Roman" w:eastAsia="Times New Roman"/>
                <w:b/>
                <w:i w:val="0"/>
                <w:sz w:val="20"/>
              </w:rPr>
              <w:t>flow_w</w:t>
            </w:r>
          </w:p>
        </w:tc>
        <w:tc>
          <w:tcPr>
            <w:tcW w:w="1384" w:type="dxa"/>
            <w:shd w:val="clear" w:color="auto" w:fill="D9EAF7"/>
            <w:tcMar>
              <w:top w:w="120" w:type="dxa"/>
              <w:left w:w="120" w:type="dxa"/>
              <w:bottom w:w="120" w:type="dxa"/>
              <w:right w:w="120" w:type="dxa"/>
            </w:tcMar>
            <w:vAlign w:val="center"/>
          </w:tcPr>
          <w:p w14:paraId="7C25E310">
            <w:pPr>
              <w:spacing w:before="0" w:after="60" w:line="240" w:lineRule="auto"/>
              <w:jc w:val="center"/>
            </w:pPr>
            <w:r>
              <w:rPr>
                <w:rFonts w:ascii="Times New Roman" w:hAnsi="Times New Roman" w:eastAsia="Times New Roman"/>
                <w:b/>
                <w:i w:val="0"/>
                <w:sz w:val="20"/>
              </w:rPr>
              <w:t>AIExposureZ</w:t>
            </w:r>
          </w:p>
        </w:tc>
        <w:tc>
          <w:tcPr>
            <w:tcW w:w="1384" w:type="dxa"/>
            <w:shd w:val="clear" w:color="auto" w:fill="D9EAF7"/>
            <w:tcMar>
              <w:top w:w="120" w:type="dxa"/>
              <w:left w:w="120" w:type="dxa"/>
              <w:bottom w:w="120" w:type="dxa"/>
              <w:right w:w="120" w:type="dxa"/>
            </w:tcMar>
            <w:vAlign w:val="center"/>
          </w:tcPr>
          <w:p w14:paraId="402FF133">
            <w:pPr>
              <w:spacing w:before="0" w:after="60" w:line="240" w:lineRule="auto"/>
              <w:jc w:val="center"/>
            </w:pPr>
            <w:r>
              <w:rPr>
                <w:rFonts w:ascii="Times New Roman" w:hAnsi="Times New Roman" w:eastAsia="Times New Roman"/>
                <w:b/>
                <w:i w:val="0"/>
                <w:sz w:val="20"/>
              </w:rPr>
              <w:t>log_mtna_lag</w:t>
            </w:r>
          </w:p>
        </w:tc>
        <w:tc>
          <w:tcPr>
            <w:tcW w:w="1384" w:type="dxa"/>
            <w:shd w:val="clear" w:color="auto" w:fill="D9EAF7"/>
            <w:tcMar>
              <w:top w:w="120" w:type="dxa"/>
              <w:left w:w="120" w:type="dxa"/>
              <w:bottom w:w="120" w:type="dxa"/>
              <w:right w:w="120" w:type="dxa"/>
            </w:tcMar>
            <w:vAlign w:val="center"/>
          </w:tcPr>
          <w:p w14:paraId="111F1AAC">
            <w:pPr>
              <w:spacing w:before="0" w:after="60" w:line="240" w:lineRule="auto"/>
              <w:jc w:val="center"/>
            </w:pPr>
            <w:r>
              <w:rPr>
                <w:rFonts w:ascii="Times New Roman" w:hAnsi="Times New Roman" w:eastAsia="Times New Roman"/>
                <w:b/>
                <w:i w:val="0"/>
                <w:sz w:val="20"/>
              </w:rPr>
              <w:t>mret_lag</w:t>
            </w:r>
          </w:p>
        </w:tc>
        <w:tc>
          <w:tcPr>
            <w:tcW w:w="1384" w:type="dxa"/>
            <w:shd w:val="clear" w:color="auto" w:fill="D9EAF7"/>
            <w:tcMar>
              <w:top w:w="120" w:type="dxa"/>
              <w:left w:w="120" w:type="dxa"/>
              <w:bottom w:w="120" w:type="dxa"/>
              <w:right w:w="120" w:type="dxa"/>
            </w:tcMar>
            <w:vAlign w:val="center"/>
          </w:tcPr>
          <w:p w14:paraId="0411D669">
            <w:pPr>
              <w:spacing w:before="0" w:after="60" w:line="240" w:lineRule="auto"/>
              <w:jc w:val="center"/>
            </w:pPr>
            <w:r>
              <w:rPr>
                <w:rFonts w:ascii="Times New Roman" w:hAnsi="Times New Roman" w:eastAsia="Times New Roman"/>
                <w:b/>
                <w:i w:val="0"/>
                <w:sz w:val="20"/>
              </w:rPr>
              <w:t>flow_lag</w:t>
            </w:r>
          </w:p>
        </w:tc>
      </w:tr>
      <w:tr w14:paraId="02ABF68D">
        <w:trPr>
          <w:jc w:val="center"/>
        </w:trPr>
        <w:tc>
          <w:tcPr>
            <w:tcW w:w="1384" w:type="dxa"/>
            <w:tcMar>
              <w:top w:w="120" w:type="dxa"/>
              <w:left w:w="120" w:type="dxa"/>
              <w:bottom w:w="120" w:type="dxa"/>
              <w:right w:w="120" w:type="dxa"/>
            </w:tcMar>
            <w:vAlign w:val="center"/>
          </w:tcPr>
          <w:p w14:paraId="3716575E">
            <w:pPr>
              <w:spacing w:before="0" w:after="60" w:line="240" w:lineRule="auto"/>
              <w:jc w:val="left"/>
            </w:pPr>
            <w:r>
              <w:rPr>
                <w:rFonts w:ascii="Times New Roman" w:hAnsi="Times New Roman" w:eastAsia="Times New Roman"/>
                <w:b/>
                <w:i w:val="0"/>
                <w:sz w:val="20"/>
              </w:rPr>
              <w:t>flow_w</w:t>
            </w:r>
          </w:p>
        </w:tc>
        <w:tc>
          <w:tcPr>
            <w:tcW w:w="1384" w:type="dxa"/>
            <w:tcMar>
              <w:top w:w="120" w:type="dxa"/>
              <w:left w:w="120" w:type="dxa"/>
              <w:bottom w:w="120" w:type="dxa"/>
              <w:right w:w="120" w:type="dxa"/>
            </w:tcMar>
            <w:vAlign w:val="center"/>
          </w:tcPr>
          <w:p w14:paraId="75A4DD74">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3EED151F">
            <w:pPr>
              <w:spacing w:before="0" w:after="60" w:line="240" w:lineRule="auto"/>
              <w:jc w:val="center"/>
            </w:pPr>
          </w:p>
        </w:tc>
        <w:tc>
          <w:tcPr>
            <w:tcW w:w="1384" w:type="dxa"/>
            <w:tcMar>
              <w:top w:w="120" w:type="dxa"/>
              <w:left w:w="120" w:type="dxa"/>
              <w:bottom w:w="120" w:type="dxa"/>
              <w:right w:w="120" w:type="dxa"/>
            </w:tcMar>
            <w:vAlign w:val="center"/>
          </w:tcPr>
          <w:p w14:paraId="25C2A6CE">
            <w:pPr>
              <w:spacing w:before="0" w:after="60" w:line="240" w:lineRule="auto"/>
              <w:jc w:val="center"/>
            </w:pPr>
          </w:p>
        </w:tc>
        <w:tc>
          <w:tcPr>
            <w:tcW w:w="1384" w:type="dxa"/>
            <w:tcMar>
              <w:top w:w="120" w:type="dxa"/>
              <w:left w:w="120" w:type="dxa"/>
              <w:bottom w:w="120" w:type="dxa"/>
              <w:right w:w="120" w:type="dxa"/>
            </w:tcMar>
            <w:vAlign w:val="center"/>
          </w:tcPr>
          <w:p w14:paraId="7C6785C5">
            <w:pPr>
              <w:spacing w:before="0" w:after="60" w:line="240" w:lineRule="auto"/>
              <w:jc w:val="center"/>
            </w:pPr>
          </w:p>
        </w:tc>
        <w:tc>
          <w:tcPr>
            <w:tcW w:w="1384" w:type="dxa"/>
            <w:tcMar>
              <w:top w:w="120" w:type="dxa"/>
              <w:left w:w="120" w:type="dxa"/>
              <w:bottom w:w="120" w:type="dxa"/>
              <w:right w:w="120" w:type="dxa"/>
            </w:tcMar>
            <w:vAlign w:val="center"/>
          </w:tcPr>
          <w:p w14:paraId="3EEA9931">
            <w:pPr>
              <w:spacing w:before="0" w:after="60" w:line="240" w:lineRule="auto"/>
              <w:jc w:val="center"/>
            </w:pPr>
          </w:p>
        </w:tc>
      </w:tr>
      <w:tr w14:paraId="25A6D37B">
        <w:trPr>
          <w:jc w:val="center"/>
        </w:trPr>
        <w:tc>
          <w:tcPr>
            <w:tcW w:w="1384" w:type="dxa"/>
            <w:tcMar>
              <w:top w:w="120" w:type="dxa"/>
              <w:left w:w="120" w:type="dxa"/>
              <w:bottom w:w="120" w:type="dxa"/>
              <w:right w:w="120" w:type="dxa"/>
            </w:tcMar>
            <w:vAlign w:val="center"/>
          </w:tcPr>
          <w:p w14:paraId="628CF936">
            <w:pPr>
              <w:spacing w:before="0" w:after="60" w:line="240" w:lineRule="auto"/>
              <w:jc w:val="left"/>
            </w:pPr>
            <w:r>
              <w:rPr>
                <w:rFonts w:ascii="Times New Roman" w:hAnsi="Times New Roman" w:eastAsia="Times New Roman"/>
                <w:b/>
                <w:i w:val="0"/>
                <w:sz w:val="20"/>
              </w:rPr>
              <w:t>AIExposureZ</w:t>
            </w:r>
          </w:p>
        </w:tc>
        <w:tc>
          <w:tcPr>
            <w:tcW w:w="1384" w:type="dxa"/>
            <w:tcMar>
              <w:top w:w="120" w:type="dxa"/>
              <w:left w:w="120" w:type="dxa"/>
              <w:bottom w:w="120" w:type="dxa"/>
              <w:right w:w="120" w:type="dxa"/>
            </w:tcMar>
            <w:vAlign w:val="center"/>
          </w:tcPr>
          <w:p w14:paraId="5FA5A5F1">
            <w:pPr>
              <w:spacing w:before="0" w:after="60" w:line="240" w:lineRule="auto"/>
              <w:jc w:val="center"/>
            </w:pPr>
            <w:r>
              <w:rPr>
                <w:rFonts w:ascii="Times New Roman" w:hAnsi="Times New Roman" w:eastAsia="Times New Roman"/>
                <w:b w:val="0"/>
                <w:i w:val="0"/>
                <w:sz w:val="20"/>
              </w:rPr>
              <w:t>0.011</w:t>
            </w:r>
          </w:p>
        </w:tc>
        <w:tc>
          <w:tcPr>
            <w:tcW w:w="1384" w:type="dxa"/>
            <w:tcMar>
              <w:top w:w="120" w:type="dxa"/>
              <w:left w:w="120" w:type="dxa"/>
              <w:bottom w:w="120" w:type="dxa"/>
              <w:right w:w="120" w:type="dxa"/>
            </w:tcMar>
            <w:vAlign w:val="center"/>
          </w:tcPr>
          <w:p w14:paraId="1EFF854B">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6E4E0C">
            <w:pPr>
              <w:spacing w:before="0" w:after="60" w:line="240" w:lineRule="auto"/>
              <w:jc w:val="center"/>
            </w:pPr>
          </w:p>
        </w:tc>
        <w:tc>
          <w:tcPr>
            <w:tcW w:w="1384" w:type="dxa"/>
            <w:tcMar>
              <w:top w:w="120" w:type="dxa"/>
              <w:left w:w="120" w:type="dxa"/>
              <w:bottom w:w="120" w:type="dxa"/>
              <w:right w:w="120" w:type="dxa"/>
            </w:tcMar>
            <w:vAlign w:val="center"/>
          </w:tcPr>
          <w:p w14:paraId="067C63BF">
            <w:pPr>
              <w:spacing w:before="0" w:after="60" w:line="240" w:lineRule="auto"/>
              <w:jc w:val="center"/>
            </w:pPr>
          </w:p>
        </w:tc>
        <w:tc>
          <w:tcPr>
            <w:tcW w:w="1384" w:type="dxa"/>
            <w:tcMar>
              <w:top w:w="120" w:type="dxa"/>
              <w:left w:w="120" w:type="dxa"/>
              <w:bottom w:w="120" w:type="dxa"/>
              <w:right w:w="120" w:type="dxa"/>
            </w:tcMar>
            <w:vAlign w:val="center"/>
          </w:tcPr>
          <w:p w14:paraId="5DC5683E">
            <w:pPr>
              <w:spacing w:before="0" w:after="60" w:line="240" w:lineRule="auto"/>
              <w:jc w:val="center"/>
            </w:pPr>
          </w:p>
        </w:tc>
      </w:tr>
      <w:tr w14:paraId="0143508A">
        <w:trPr>
          <w:jc w:val="center"/>
        </w:trPr>
        <w:tc>
          <w:tcPr>
            <w:tcW w:w="1384" w:type="dxa"/>
            <w:tcMar>
              <w:top w:w="120" w:type="dxa"/>
              <w:left w:w="120" w:type="dxa"/>
              <w:bottom w:w="120" w:type="dxa"/>
              <w:right w:w="120" w:type="dxa"/>
            </w:tcMar>
            <w:vAlign w:val="center"/>
          </w:tcPr>
          <w:p w14:paraId="113E4E81">
            <w:pPr>
              <w:spacing w:before="0" w:after="60" w:line="240" w:lineRule="auto"/>
              <w:jc w:val="left"/>
            </w:pPr>
            <w:r>
              <w:rPr>
                <w:rFonts w:ascii="Times New Roman" w:hAnsi="Times New Roman" w:eastAsia="Times New Roman"/>
                <w:b/>
                <w:i w:val="0"/>
                <w:sz w:val="20"/>
              </w:rPr>
              <w:t>log_mtna_lag</w:t>
            </w:r>
          </w:p>
        </w:tc>
        <w:tc>
          <w:tcPr>
            <w:tcW w:w="1384" w:type="dxa"/>
            <w:tcMar>
              <w:top w:w="120" w:type="dxa"/>
              <w:left w:w="120" w:type="dxa"/>
              <w:bottom w:w="120" w:type="dxa"/>
              <w:right w:w="120" w:type="dxa"/>
            </w:tcMar>
            <w:vAlign w:val="center"/>
          </w:tcPr>
          <w:p w14:paraId="0B376ED9">
            <w:pPr>
              <w:spacing w:before="0" w:after="60" w:line="240" w:lineRule="auto"/>
              <w:jc w:val="center"/>
            </w:pPr>
            <w:r>
              <w:rPr>
                <w:rFonts w:ascii="Times New Roman" w:hAnsi="Times New Roman" w:eastAsia="Times New Roman"/>
                <w:b w:val="0"/>
                <w:i w:val="0"/>
                <w:sz w:val="20"/>
              </w:rPr>
              <w:t>-0.035</w:t>
            </w:r>
          </w:p>
        </w:tc>
        <w:tc>
          <w:tcPr>
            <w:tcW w:w="1384" w:type="dxa"/>
            <w:tcMar>
              <w:top w:w="120" w:type="dxa"/>
              <w:left w:w="120" w:type="dxa"/>
              <w:bottom w:w="120" w:type="dxa"/>
              <w:right w:w="120" w:type="dxa"/>
            </w:tcMar>
            <w:vAlign w:val="center"/>
          </w:tcPr>
          <w:p w14:paraId="2E5A360A">
            <w:pPr>
              <w:spacing w:before="0" w:after="60" w:line="240" w:lineRule="auto"/>
              <w:jc w:val="center"/>
            </w:pPr>
            <w:r>
              <w:rPr>
                <w:rFonts w:ascii="Times New Roman" w:hAnsi="Times New Roman" w:eastAsia="Times New Roman"/>
                <w:b w:val="0"/>
                <w:i w:val="0"/>
                <w:sz w:val="20"/>
              </w:rPr>
              <w:t>0.067</w:t>
            </w:r>
          </w:p>
        </w:tc>
        <w:tc>
          <w:tcPr>
            <w:tcW w:w="1384" w:type="dxa"/>
            <w:tcMar>
              <w:top w:w="120" w:type="dxa"/>
              <w:left w:w="120" w:type="dxa"/>
              <w:bottom w:w="120" w:type="dxa"/>
              <w:right w:w="120" w:type="dxa"/>
            </w:tcMar>
            <w:vAlign w:val="center"/>
          </w:tcPr>
          <w:p w14:paraId="289FB80E">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CC66C4">
            <w:pPr>
              <w:spacing w:before="0" w:after="60" w:line="240" w:lineRule="auto"/>
              <w:jc w:val="center"/>
            </w:pPr>
          </w:p>
        </w:tc>
        <w:tc>
          <w:tcPr>
            <w:tcW w:w="1384" w:type="dxa"/>
            <w:tcMar>
              <w:top w:w="120" w:type="dxa"/>
              <w:left w:w="120" w:type="dxa"/>
              <w:bottom w:w="120" w:type="dxa"/>
              <w:right w:w="120" w:type="dxa"/>
            </w:tcMar>
            <w:vAlign w:val="center"/>
          </w:tcPr>
          <w:p w14:paraId="12B04E2B">
            <w:pPr>
              <w:spacing w:before="0" w:after="60" w:line="240" w:lineRule="auto"/>
              <w:jc w:val="center"/>
            </w:pPr>
          </w:p>
        </w:tc>
      </w:tr>
      <w:tr w14:paraId="78E54356">
        <w:trPr>
          <w:jc w:val="center"/>
        </w:trPr>
        <w:tc>
          <w:tcPr>
            <w:tcW w:w="1384" w:type="dxa"/>
            <w:tcMar>
              <w:top w:w="120" w:type="dxa"/>
              <w:left w:w="120" w:type="dxa"/>
              <w:bottom w:w="120" w:type="dxa"/>
              <w:right w:w="120" w:type="dxa"/>
            </w:tcMar>
            <w:vAlign w:val="center"/>
          </w:tcPr>
          <w:p w14:paraId="3087830E">
            <w:pPr>
              <w:spacing w:before="0" w:after="60" w:line="240" w:lineRule="auto"/>
              <w:jc w:val="left"/>
            </w:pPr>
            <w:r>
              <w:rPr>
                <w:rFonts w:ascii="Times New Roman" w:hAnsi="Times New Roman" w:eastAsia="Times New Roman"/>
                <w:b/>
                <w:i w:val="0"/>
                <w:sz w:val="20"/>
              </w:rPr>
              <w:t>mret_lag</w:t>
            </w:r>
          </w:p>
        </w:tc>
        <w:tc>
          <w:tcPr>
            <w:tcW w:w="1384" w:type="dxa"/>
            <w:tcMar>
              <w:top w:w="120" w:type="dxa"/>
              <w:left w:w="120" w:type="dxa"/>
              <w:bottom w:w="120" w:type="dxa"/>
              <w:right w:w="120" w:type="dxa"/>
            </w:tcMar>
            <w:vAlign w:val="center"/>
          </w:tcPr>
          <w:p w14:paraId="6A9C2898">
            <w:pPr>
              <w:spacing w:before="0" w:after="60" w:line="240" w:lineRule="auto"/>
              <w:jc w:val="center"/>
            </w:pPr>
            <w:r>
              <w:rPr>
                <w:rFonts w:ascii="Times New Roman" w:hAnsi="Times New Roman" w:eastAsia="Times New Roman"/>
                <w:b w:val="0"/>
                <w:i w:val="0"/>
                <w:sz w:val="20"/>
              </w:rPr>
              <w:t>0.017</w:t>
            </w:r>
          </w:p>
        </w:tc>
        <w:tc>
          <w:tcPr>
            <w:tcW w:w="1384" w:type="dxa"/>
            <w:tcMar>
              <w:top w:w="120" w:type="dxa"/>
              <w:left w:w="120" w:type="dxa"/>
              <w:bottom w:w="120" w:type="dxa"/>
              <w:right w:w="120" w:type="dxa"/>
            </w:tcMar>
            <w:vAlign w:val="center"/>
          </w:tcPr>
          <w:p w14:paraId="184F8933">
            <w:pPr>
              <w:spacing w:before="0" w:after="60" w:line="240" w:lineRule="auto"/>
              <w:jc w:val="center"/>
            </w:pPr>
            <w:r>
              <w:rPr>
                <w:rFonts w:ascii="Times New Roman" w:hAnsi="Times New Roman" w:eastAsia="Times New Roman"/>
                <w:b w:val="0"/>
                <w:i w:val="0"/>
                <w:sz w:val="20"/>
              </w:rPr>
              <w:t>0.041</w:t>
            </w:r>
          </w:p>
        </w:tc>
        <w:tc>
          <w:tcPr>
            <w:tcW w:w="1384" w:type="dxa"/>
            <w:tcMar>
              <w:top w:w="120" w:type="dxa"/>
              <w:left w:w="120" w:type="dxa"/>
              <w:bottom w:w="120" w:type="dxa"/>
              <w:right w:w="120" w:type="dxa"/>
            </w:tcMar>
            <w:vAlign w:val="center"/>
          </w:tcPr>
          <w:p w14:paraId="1CEE0B29">
            <w:pPr>
              <w:spacing w:before="0" w:after="60" w:line="240" w:lineRule="auto"/>
              <w:jc w:val="center"/>
            </w:pPr>
            <w:r>
              <w:rPr>
                <w:rFonts w:ascii="Times New Roman" w:hAnsi="Times New Roman" w:eastAsia="Times New Roman"/>
                <w:b w:val="0"/>
                <w:i w:val="0"/>
                <w:sz w:val="20"/>
              </w:rPr>
              <w:t>0.022</w:t>
            </w:r>
          </w:p>
        </w:tc>
        <w:tc>
          <w:tcPr>
            <w:tcW w:w="1384" w:type="dxa"/>
            <w:tcMar>
              <w:top w:w="120" w:type="dxa"/>
              <w:left w:w="120" w:type="dxa"/>
              <w:bottom w:w="120" w:type="dxa"/>
              <w:right w:w="120" w:type="dxa"/>
            </w:tcMar>
            <w:vAlign w:val="center"/>
          </w:tcPr>
          <w:p w14:paraId="36F8536F">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26A3B935">
            <w:pPr>
              <w:spacing w:before="0" w:after="60" w:line="240" w:lineRule="auto"/>
              <w:jc w:val="center"/>
            </w:pPr>
          </w:p>
        </w:tc>
      </w:tr>
      <w:tr w14:paraId="10A6F76F">
        <w:trPr>
          <w:jc w:val="center"/>
        </w:trPr>
        <w:tc>
          <w:tcPr>
            <w:tcW w:w="1384" w:type="dxa"/>
            <w:tcMar>
              <w:top w:w="120" w:type="dxa"/>
              <w:left w:w="120" w:type="dxa"/>
              <w:bottom w:w="120" w:type="dxa"/>
              <w:right w:w="120" w:type="dxa"/>
            </w:tcMar>
            <w:vAlign w:val="center"/>
          </w:tcPr>
          <w:p w14:paraId="7BC7A98C">
            <w:pPr>
              <w:spacing w:before="0" w:after="60" w:line="240" w:lineRule="auto"/>
              <w:jc w:val="left"/>
            </w:pPr>
            <w:r>
              <w:rPr>
                <w:rFonts w:ascii="Times New Roman" w:hAnsi="Times New Roman" w:eastAsia="Times New Roman"/>
                <w:b/>
                <w:i w:val="0"/>
                <w:sz w:val="20"/>
              </w:rPr>
              <w:t>flow_lag</w:t>
            </w:r>
          </w:p>
        </w:tc>
        <w:tc>
          <w:tcPr>
            <w:tcW w:w="1384" w:type="dxa"/>
            <w:tcMar>
              <w:top w:w="120" w:type="dxa"/>
              <w:left w:w="120" w:type="dxa"/>
              <w:bottom w:w="120" w:type="dxa"/>
              <w:right w:w="120" w:type="dxa"/>
            </w:tcMar>
            <w:vAlign w:val="center"/>
          </w:tcPr>
          <w:p w14:paraId="7740DE9D">
            <w:pPr>
              <w:spacing w:before="0" w:after="60" w:line="240" w:lineRule="auto"/>
              <w:jc w:val="center"/>
            </w:pPr>
            <w:r>
              <w:rPr>
                <w:rFonts w:ascii="Times New Roman" w:hAnsi="Times New Roman" w:eastAsia="Times New Roman"/>
                <w:b w:val="0"/>
                <w:i w:val="0"/>
                <w:sz w:val="20"/>
              </w:rPr>
              <w:t>-0.079</w:t>
            </w:r>
          </w:p>
        </w:tc>
        <w:tc>
          <w:tcPr>
            <w:tcW w:w="1384" w:type="dxa"/>
            <w:tcMar>
              <w:top w:w="120" w:type="dxa"/>
              <w:left w:w="120" w:type="dxa"/>
              <w:bottom w:w="120" w:type="dxa"/>
              <w:right w:w="120" w:type="dxa"/>
            </w:tcMar>
            <w:vAlign w:val="center"/>
          </w:tcPr>
          <w:p w14:paraId="472C590A">
            <w:pPr>
              <w:spacing w:before="0" w:after="60" w:line="240" w:lineRule="auto"/>
              <w:jc w:val="center"/>
            </w:pPr>
            <w:r>
              <w:rPr>
                <w:rFonts w:ascii="Times New Roman" w:hAnsi="Times New Roman" w:eastAsia="Times New Roman"/>
                <w:b w:val="0"/>
                <w:i w:val="0"/>
                <w:sz w:val="20"/>
              </w:rPr>
              <w:t>0.010</w:t>
            </w:r>
          </w:p>
        </w:tc>
        <w:tc>
          <w:tcPr>
            <w:tcW w:w="1384" w:type="dxa"/>
            <w:tcMar>
              <w:top w:w="120" w:type="dxa"/>
              <w:left w:w="120" w:type="dxa"/>
              <w:bottom w:w="120" w:type="dxa"/>
              <w:right w:w="120" w:type="dxa"/>
            </w:tcMar>
            <w:vAlign w:val="center"/>
          </w:tcPr>
          <w:p w14:paraId="583659D3">
            <w:pPr>
              <w:spacing w:before="0" w:after="60" w:line="240" w:lineRule="auto"/>
              <w:jc w:val="center"/>
            </w:pPr>
            <w:r>
              <w:rPr>
                <w:rFonts w:ascii="Times New Roman" w:hAnsi="Times New Roman" w:eastAsia="Times New Roman"/>
                <w:b w:val="0"/>
                <w:i w:val="0"/>
                <w:sz w:val="20"/>
              </w:rPr>
              <w:t>0.020</w:t>
            </w:r>
          </w:p>
        </w:tc>
        <w:tc>
          <w:tcPr>
            <w:tcW w:w="1384" w:type="dxa"/>
            <w:tcMar>
              <w:top w:w="120" w:type="dxa"/>
              <w:left w:w="120" w:type="dxa"/>
              <w:bottom w:w="120" w:type="dxa"/>
              <w:right w:w="120" w:type="dxa"/>
            </w:tcMar>
            <w:vAlign w:val="center"/>
          </w:tcPr>
          <w:p w14:paraId="113C5CB9">
            <w:pPr>
              <w:spacing w:before="0" w:after="60" w:line="240" w:lineRule="auto"/>
              <w:jc w:val="center"/>
            </w:pPr>
            <w:r>
              <w:rPr>
                <w:rFonts w:ascii="Times New Roman" w:hAnsi="Times New Roman" w:eastAsia="Times New Roman"/>
                <w:b w:val="0"/>
                <w:i w:val="0"/>
                <w:sz w:val="20"/>
              </w:rPr>
              <w:t>0.065</w:t>
            </w:r>
          </w:p>
        </w:tc>
        <w:tc>
          <w:tcPr>
            <w:tcW w:w="1384" w:type="dxa"/>
            <w:tcMar>
              <w:top w:w="120" w:type="dxa"/>
              <w:left w:w="120" w:type="dxa"/>
              <w:bottom w:w="120" w:type="dxa"/>
              <w:right w:w="120" w:type="dxa"/>
            </w:tcMar>
            <w:vAlign w:val="center"/>
          </w:tcPr>
          <w:p w14:paraId="4407A5CD">
            <w:pPr>
              <w:spacing w:before="0" w:after="60" w:line="240" w:lineRule="auto"/>
              <w:jc w:val="center"/>
            </w:pPr>
            <w:r>
              <w:rPr>
                <w:rFonts w:ascii="Times New Roman" w:hAnsi="Times New Roman" w:eastAsia="Times New Roman"/>
                <w:b w:val="0"/>
                <w:i w:val="0"/>
                <w:sz w:val="20"/>
              </w:rPr>
              <w:t>1.000</w:t>
            </w:r>
          </w:p>
        </w:tc>
      </w:tr>
    </w:tbl>
    <w:p w14:paraId="294B43F6">
      <w:pPr>
        <w:spacing w:before="0" w:after="120" w:line="360" w:lineRule="auto"/>
        <w:jc w:val="left"/>
      </w:pPr>
      <w:r>
        <w:rPr>
          <w:rFonts w:ascii="Times New Roman" w:hAnsi="Times New Roman" w:eastAsia="Times New Roman"/>
          <w:b w:val="0"/>
          <w:i w:val="0"/>
          <w:sz w:val="22"/>
        </w:rPr>
        <w:t>Notes: The table reports pairwise Pearson correlations using the H1/H2 monthly panel. Only the lower triangle is shown.</w:t>
      </w:r>
    </w:p>
    <w:p w14:paraId="67C39E6E">
      <w:pPr>
        <w:spacing w:before="0" w:after="120" w:line="360" w:lineRule="auto"/>
        <w:jc w:val="center"/>
      </w:pPr>
      <w:r>
        <w:rPr>
          <w:rFonts w:ascii="Times New Roman" w:hAnsi="Times New Roman" w:eastAsia="Times New Roman"/>
          <w:sz w:val="24"/>
        </w:rP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06761D29">
      <w:pPr>
        <w:spacing w:before="60" w:after="120" w:line="360" w:lineRule="auto"/>
        <w:jc w:val="center"/>
      </w:pPr>
      <w:r>
        <w:rPr>
          <w:rFonts w:ascii="Times New Roman" w:hAnsi="Times New Roman" w:eastAsia="Times New Roman"/>
          <w:b/>
          <w:i w:val="0"/>
          <w:sz w:val="24"/>
        </w:rPr>
        <w:t>Figure 1. Distribution of Pre-Shock AI Exposure</w:t>
      </w:r>
      <w:r>
        <w:fldChar w:fldCharType="begin"/>
      </w:r>
      <w:r>
        <w:fldChar w:fldCharType="end"/>
      </w:r>
    </w:p>
    <w:p w14:paraId="4A379FFA">
      <w:pPr>
        <w:spacing w:before="0" w:after="120" w:line="360" w:lineRule="auto"/>
        <w:jc w:val="left"/>
      </w:pPr>
      <w:r>
        <w:rPr>
          <w:rFonts w:ascii="Times New Roman" w:hAnsi="Times New Roman" w:eastAsia="Times New Roman"/>
          <w:i w:val="0"/>
          <w:sz w:val="22"/>
        </w:rPr>
        <w:t>Source: author’s calculations from the pre-shock AI exposure sample.</w:t>
      </w:r>
    </w:p>
    <w:p w14:paraId="38E3D48C">
      <w:pPr>
        <w:spacing w:before="60" w:after="120" w:line="360" w:lineRule="auto"/>
        <w:jc w:val="center"/>
      </w:pPr>
      <w:r>
        <w:rPr>
          <w:rFonts w:ascii="Times New Roman" w:hAnsi="Times New Roman" w:eastAsia="Times New Roman"/>
          <w:b/>
          <w:i w:val="0"/>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200" w:after="120" w:line="360" w:lineRule="auto"/>
        <w:jc w:val="left"/>
        <w:outlineLvl w:val="1"/>
      </w:pPr>
      <w:r>
        <w:rPr>
          <w:rFonts w:ascii="Times New Roman" w:hAnsi="Times New Roman" w:eastAsia="Times New Roman"/>
          <w:b/>
          <w:i w:val="0"/>
          <w:sz w:val="24"/>
        </w:rPr>
        <w:t>4.2 Baseline Difference-in-Differences Results</w:t>
      </w:r>
    </w:p>
    <w:p w14:paraId="03AD1C0F">
      <w:pPr>
        <w:spacing w:before="60" w:after="120" w:line="360" w:lineRule="auto"/>
        <w:jc w:val="center"/>
      </w:pPr>
      <w:r>
        <w:rPr>
          <w:rFonts w:ascii="Times New Roman" w:hAnsi="Times New Roman" w:eastAsia="Times New Roman"/>
          <w:b/>
          <w:i w:val="0"/>
          <w:sz w:val="24"/>
        </w:rPr>
        <w:t>Table 2 reports the baseline Difference-in-Differences estimates. Statistical significance in this chapter is assessed using the reported P-value; significance stars are included only as a compact visual convention. The estimating equation relates fund flows to the interaction between pre-shock AI exposure and the post-ChatGPT period:</w:t>
      </w:r>
    </w:p>
    <w:p w14:paraId="6AAEFD9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60" w:after="120" w:line="360" w:lineRule="auto"/>
        <w:jc w:val="center"/>
      </w:pPr>
      <w:r>
        <w:rPr>
          <w:rFonts w:ascii="Times New Roman" w:hAnsi="Times New Roman" w:eastAsia="Times New Roman"/>
          <w:b/>
          <w:i w:val="0"/>
          <w:sz w:val="24"/>
        </w:rPr>
        <w:t>Table 2. Baseline DiD Regression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120" w:type="dxa"/>
              <w:left w:w="120" w:type="dxa"/>
              <w:bottom w:w="120" w:type="dxa"/>
              <w:right w:w="120" w:type="dxa"/>
            </w:tcMar>
            <w:vAlign w:val="center"/>
          </w:tcPr>
          <w:p w14:paraId="26325127">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68A89C6A">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5828E297">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0543712B">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303BA37">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CC5909E">
            <w:pPr>
              <w:spacing w:before="0" w:after="60" w:line="240" w:lineRule="auto"/>
              <w:jc w:val="center"/>
            </w:pPr>
            <w:r>
              <w:rPr>
                <w:rFonts w:ascii="Times New Roman" w:hAnsi="Times New Roman" w:eastAsia="Times New Roman"/>
                <w:b/>
                <w:sz w:val="20"/>
              </w:rPr>
              <w:t>95% CI</w:t>
            </w:r>
          </w:p>
        </w:tc>
      </w:tr>
      <w:tr w14:paraId="4B4093CB">
        <w:trPr>
          <w:jc w:val="center"/>
        </w:trPr>
        <w:tc>
          <w:tcPr>
            <w:tcW w:w="8304" w:type="dxa"/>
            <w:gridSpan w:val="6"/>
            <w:shd w:val="clear" w:color="auto" w:fill="F2F2F2"/>
            <w:tcMar>
              <w:top w:w="120" w:type="dxa"/>
              <w:left w:w="120" w:type="dxa"/>
              <w:bottom w:w="120" w:type="dxa"/>
              <w:right w:w="120" w:type="dxa"/>
            </w:tcMar>
            <w:vAlign w:val="center"/>
          </w:tcPr>
          <w:p w14:paraId="73868CEA">
            <w:pPr>
              <w:spacing w:before="0" w:after="60" w:line="240" w:lineRule="auto"/>
              <w:jc w:val="left"/>
            </w:pPr>
            <w:r>
              <w:rPr>
                <w:rFonts w:ascii="Times New Roman" w:hAnsi="Times New Roman" w:eastAsia="Times New Roman"/>
                <w:b/>
                <w:sz w:val="20"/>
              </w:rPr>
              <w:t>Panel A: No lagged controls; Dependent variable = flow_w</w:t>
            </w:r>
          </w:p>
        </w:tc>
      </w:tr>
      <w:tr w14:paraId="25B41D9E">
        <w:trPr>
          <w:jc w:val="center"/>
        </w:trPr>
        <w:tc>
          <w:tcPr>
            <w:tcW w:w="1384" w:type="dxa"/>
            <w:tcMar>
              <w:top w:w="120" w:type="dxa"/>
              <w:left w:w="120" w:type="dxa"/>
              <w:bottom w:w="120" w:type="dxa"/>
              <w:right w:w="120" w:type="dxa"/>
            </w:tcMar>
            <w:vAlign w:val="center"/>
          </w:tcPr>
          <w:p w14:paraId="34A00792">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A35B6E8">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5696C2A4">
            <w:pPr>
              <w:spacing w:before="0" w:after="60" w:line="240" w:lineRule="auto"/>
              <w:jc w:val="center"/>
            </w:pPr>
            <w:r>
              <w:rPr>
                <w:rFonts w:ascii="Times New Roman" w:hAnsi="Times New Roman" w:eastAsia="Times New Roman"/>
                <w:b w:val="0"/>
                <w:sz w:val="20"/>
              </w:rPr>
              <w:t>0.000008</w:t>
            </w:r>
          </w:p>
        </w:tc>
        <w:tc>
          <w:tcPr>
            <w:tcW w:w="1384" w:type="dxa"/>
            <w:tcMar>
              <w:top w:w="120" w:type="dxa"/>
              <w:left w:w="120" w:type="dxa"/>
              <w:bottom w:w="120" w:type="dxa"/>
              <w:right w:w="120" w:type="dxa"/>
            </w:tcMar>
            <w:vAlign w:val="center"/>
          </w:tcPr>
          <w:p w14:paraId="5520B27E">
            <w:pPr>
              <w:spacing w:before="0" w:after="60" w:line="240" w:lineRule="auto"/>
              <w:jc w:val="center"/>
            </w:pPr>
            <w:r>
              <w:rPr>
                <w:rFonts w:ascii="Times New Roman" w:hAnsi="Times New Roman" w:eastAsia="Times New Roman"/>
                <w:b w:val="0"/>
                <w:sz w:val="20"/>
              </w:rPr>
              <w:t>-324.59</w:t>
            </w:r>
          </w:p>
        </w:tc>
        <w:tc>
          <w:tcPr>
            <w:tcW w:w="1384" w:type="dxa"/>
            <w:tcMar>
              <w:top w:w="120" w:type="dxa"/>
              <w:left w:w="120" w:type="dxa"/>
              <w:bottom w:w="120" w:type="dxa"/>
              <w:right w:w="120" w:type="dxa"/>
            </w:tcMar>
            <w:vAlign w:val="center"/>
          </w:tcPr>
          <w:p w14:paraId="65CA61F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B758E7">
            <w:pPr>
              <w:spacing w:before="0" w:after="60" w:line="240" w:lineRule="auto"/>
              <w:jc w:val="center"/>
            </w:pPr>
            <w:r>
              <w:rPr>
                <w:rFonts w:ascii="Times New Roman" w:hAnsi="Times New Roman" w:eastAsia="Times New Roman"/>
                <w:b w:val="0"/>
                <w:sz w:val="20"/>
              </w:rPr>
              <w:t>[-0.0026, -0.0026]</w:t>
            </w:r>
          </w:p>
        </w:tc>
      </w:tr>
      <w:tr w14:paraId="14703697">
        <w:trPr>
          <w:jc w:val="center"/>
        </w:trPr>
        <w:tc>
          <w:tcPr>
            <w:tcW w:w="1384" w:type="dxa"/>
            <w:tcMar>
              <w:top w:w="120" w:type="dxa"/>
              <w:left w:w="120" w:type="dxa"/>
              <w:bottom w:w="120" w:type="dxa"/>
              <w:right w:w="120" w:type="dxa"/>
            </w:tcMar>
            <w:vAlign w:val="center"/>
          </w:tcPr>
          <w:p w14:paraId="0E7A5BA3">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5B25F527">
            <w:pPr>
              <w:spacing w:before="0" w:after="60" w:line="240" w:lineRule="auto"/>
              <w:jc w:val="center"/>
            </w:pPr>
            <w:r>
              <w:rPr>
                <w:rFonts w:ascii="Times New Roman" w:hAnsi="Times New Roman" w:eastAsia="Times New Roman"/>
                <w:b w:val="0"/>
                <w:sz w:val="20"/>
              </w:rPr>
              <w:t>0.0024***</w:t>
            </w:r>
          </w:p>
        </w:tc>
        <w:tc>
          <w:tcPr>
            <w:tcW w:w="1384" w:type="dxa"/>
            <w:tcMar>
              <w:top w:w="120" w:type="dxa"/>
              <w:left w:w="120" w:type="dxa"/>
              <w:bottom w:w="120" w:type="dxa"/>
              <w:right w:w="120" w:type="dxa"/>
            </w:tcMar>
            <w:vAlign w:val="center"/>
          </w:tcPr>
          <w:p w14:paraId="7B9BADB9">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772C4119">
            <w:pPr>
              <w:spacing w:before="0" w:after="60" w:line="240" w:lineRule="auto"/>
              <w:jc w:val="center"/>
            </w:pPr>
            <w:r>
              <w:rPr>
                <w:rFonts w:ascii="Times New Roman" w:hAnsi="Times New Roman" w:eastAsia="Times New Roman"/>
                <w:b w:val="0"/>
                <w:sz w:val="20"/>
              </w:rPr>
              <w:t>3.3777</w:t>
            </w:r>
          </w:p>
        </w:tc>
        <w:tc>
          <w:tcPr>
            <w:tcW w:w="1384" w:type="dxa"/>
            <w:tcMar>
              <w:top w:w="120" w:type="dxa"/>
              <w:left w:w="120" w:type="dxa"/>
              <w:bottom w:w="120" w:type="dxa"/>
              <w:right w:w="120" w:type="dxa"/>
            </w:tcMar>
            <w:vAlign w:val="center"/>
          </w:tcPr>
          <w:p w14:paraId="54368D53">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67A977EE">
            <w:pPr>
              <w:spacing w:before="0" w:after="60" w:line="240" w:lineRule="auto"/>
              <w:jc w:val="center"/>
            </w:pPr>
            <w:r>
              <w:rPr>
                <w:rFonts w:ascii="Times New Roman" w:hAnsi="Times New Roman" w:eastAsia="Times New Roman"/>
                <w:b w:val="0"/>
                <w:sz w:val="20"/>
              </w:rPr>
              <w:t>[0.0010, 0.0038]</w:t>
            </w:r>
          </w:p>
        </w:tc>
      </w:tr>
      <w:tr w14:paraId="27AD9480">
        <w:trPr>
          <w:jc w:val="center"/>
        </w:trPr>
        <w:tc>
          <w:tcPr>
            <w:tcW w:w="1384" w:type="dxa"/>
            <w:tcMar>
              <w:top w:w="120" w:type="dxa"/>
              <w:left w:w="120" w:type="dxa"/>
              <w:bottom w:w="120" w:type="dxa"/>
              <w:right w:w="120" w:type="dxa"/>
            </w:tcMar>
            <w:vAlign w:val="center"/>
          </w:tcPr>
          <w:p w14:paraId="675E3DE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454C5D0A">
            <w:pPr>
              <w:spacing w:before="0" w:after="60" w:line="240" w:lineRule="auto"/>
              <w:jc w:val="center"/>
            </w:pPr>
            <w:r>
              <w:rPr>
                <w:rFonts w:ascii="Times New Roman" w:hAnsi="Times New Roman" w:eastAsia="Times New Roman"/>
                <w:b w:val="0"/>
                <w:sz w:val="20"/>
              </w:rPr>
              <w:t>82,531</w:t>
            </w:r>
          </w:p>
        </w:tc>
        <w:tc>
          <w:tcPr>
            <w:tcW w:w="1384" w:type="dxa"/>
            <w:tcMar>
              <w:top w:w="120" w:type="dxa"/>
              <w:left w:w="120" w:type="dxa"/>
              <w:bottom w:w="120" w:type="dxa"/>
              <w:right w:w="120" w:type="dxa"/>
            </w:tcMar>
            <w:vAlign w:val="center"/>
          </w:tcPr>
          <w:p w14:paraId="5750957A">
            <w:pPr>
              <w:spacing w:before="0" w:after="60" w:line="240" w:lineRule="auto"/>
              <w:jc w:val="center"/>
            </w:pPr>
          </w:p>
        </w:tc>
        <w:tc>
          <w:tcPr>
            <w:tcW w:w="1384" w:type="dxa"/>
            <w:tcMar>
              <w:top w:w="120" w:type="dxa"/>
              <w:left w:w="120" w:type="dxa"/>
              <w:bottom w:w="120" w:type="dxa"/>
              <w:right w:w="120" w:type="dxa"/>
            </w:tcMar>
            <w:vAlign w:val="center"/>
          </w:tcPr>
          <w:p w14:paraId="555E82A8">
            <w:pPr>
              <w:spacing w:before="0" w:after="60" w:line="240" w:lineRule="auto"/>
              <w:jc w:val="center"/>
            </w:pPr>
          </w:p>
        </w:tc>
        <w:tc>
          <w:tcPr>
            <w:tcW w:w="1384" w:type="dxa"/>
            <w:tcMar>
              <w:top w:w="120" w:type="dxa"/>
              <w:left w:w="120" w:type="dxa"/>
              <w:bottom w:w="120" w:type="dxa"/>
              <w:right w:w="120" w:type="dxa"/>
            </w:tcMar>
            <w:vAlign w:val="center"/>
          </w:tcPr>
          <w:p w14:paraId="3900AE65">
            <w:pPr>
              <w:spacing w:before="0" w:after="60" w:line="240" w:lineRule="auto"/>
              <w:jc w:val="center"/>
            </w:pPr>
          </w:p>
        </w:tc>
        <w:tc>
          <w:tcPr>
            <w:tcW w:w="1384" w:type="dxa"/>
            <w:tcMar>
              <w:top w:w="120" w:type="dxa"/>
              <w:left w:w="120" w:type="dxa"/>
              <w:bottom w:w="120" w:type="dxa"/>
              <w:right w:w="120" w:type="dxa"/>
            </w:tcMar>
            <w:vAlign w:val="center"/>
          </w:tcPr>
          <w:p w14:paraId="52E864BD">
            <w:pPr>
              <w:spacing w:before="0" w:after="60" w:line="240" w:lineRule="auto"/>
              <w:jc w:val="center"/>
            </w:pPr>
          </w:p>
        </w:tc>
      </w:tr>
      <w:tr w14:paraId="42F3FC19">
        <w:trPr>
          <w:jc w:val="center"/>
        </w:trPr>
        <w:tc>
          <w:tcPr>
            <w:tcW w:w="1384" w:type="dxa"/>
            <w:tcMar>
              <w:top w:w="120" w:type="dxa"/>
              <w:left w:w="120" w:type="dxa"/>
              <w:bottom w:w="120" w:type="dxa"/>
              <w:right w:w="120" w:type="dxa"/>
            </w:tcMar>
            <w:vAlign w:val="center"/>
          </w:tcPr>
          <w:p w14:paraId="5AFB39CB">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4C77BFC">
            <w:pPr>
              <w:spacing w:before="0" w:after="60" w:line="240" w:lineRule="auto"/>
              <w:jc w:val="center"/>
            </w:pPr>
            <w:r>
              <w:rPr>
                <w:rFonts w:ascii="Times New Roman" w:hAnsi="Times New Roman" w:eastAsia="Times New Roman"/>
                <w:b w:val="0"/>
                <w:sz w:val="20"/>
              </w:rPr>
              <w:t>0.0001</w:t>
            </w:r>
          </w:p>
        </w:tc>
        <w:tc>
          <w:tcPr>
            <w:tcW w:w="1384" w:type="dxa"/>
            <w:tcMar>
              <w:top w:w="120" w:type="dxa"/>
              <w:left w:w="120" w:type="dxa"/>
              <w:bottom w:w="120" w:type="dxa"/>
              <w:right w:w="120" w:type="dxa"/>
            </w:tcMar>
            <w:vAlign w:val="center"/>
          </w:tcPr>
          <w:p w14:paraId="0068F73D">
            <w:pPr>
              <w:spacing w:before="0" w:after="60" w:line="240" w:lineRule="auto"/>
              <w:jc w:val="center"/>
            </w:pPr>
          </w:p>
        </w:tc>
        <w:tc>
          <w:tcPr>
            <w:tcW w:w="1384" w:type="dxa"/>
            <w:tcMar>
              <w:top w:w="120" w:type="dxa"/>
              <w:left w:w="120" w:type="dxa"/>
              <w:bottom w:w="120" w:type="dxa"/>
              <w:right w:w="120" w:type="dxa"/>
            </w:tcMar>
            <w:vAlign w:val="center"/>
          </w:tcPr>
          <w:p w14:paraId="10979FA0">
            <w:pPr>
              <w:spacing w:before="0" w:after="60" w:line="240" w:lineRule="auto"/>
              <w:jc w:val="center"/>
            </w:pPr>
          </w:p>
        </w:tc>
        <w:tc>
          <w:tcPr>
            <w:tcW w:w="1384" w:type="dxa"/>
            <w:tcMar>
              <w:top w:w="120" w:type="dxa"/>
              <w:left w:w="120" w:type="dxa"/>
              <w:bottom w:w="120" w:type="dxa"/>
              <w:right w:w="120" w:type="dxa"/>
            </w:tcMar>
            <w:vAlign w:val="center"/>
          </w:tcPr>
          <w:p w14:paraId="3383F02B">
            <w:pPr>
              <w:spacing w:before="0" w:after="60" w:line="240" w:lineRule="auto"/>
              <w:jc w:val="center"/>
            </w:pPr>
          </w:p>
        </w:tc>
        <w:tc>
          <w:tcPr>
            <w:tcW w:w="1384" w:type="dxa"/>
            <w:tcMar>
              <w:top w:w="120" w:type="dxa"/>
              <w:left w:w="120" w:type="dxa"/>
              <w:bottom w:w="120" w:type="dxa"/>
              <w:right w:w="120" w:type="dxa"/>
            </w:tcMar>
            <w:vAlign w:val="center"/>
          </w:tcPr>
          <w:p w14:paraId="4574BB97">
            <w:pPr>
              <w:spacing w:before="0" w:after="60" w:line="240" w:lineRule="auto"/>
              <w:jc w:val="center"/>
            </w:pPr>
          </w:p>
        </w:tc>
      </w:tr>
      <w:tr w14:paraId="636EE78D">
        <w:trPr>
          <w:jc w:val="center"/>
        </w:trPr>
        <w:tc>
          <w:tcPr>
            <w:tcW w:w="1384" w:type="dxa"/>
            <w:tcMar>
              <w:top w:w="120" w:type="dxa"/>
              <w:left w:w="120" w:type="dxa"/>
              <w:bottom w:w="120" w:type="dxa"/>
              <w:right w:w="120" w:type="dxa"/>
            </w:tcMar>
            <w:vAlign w:val="center"/>
          </w:tcPr>
          <w:p w14:paraId="1F94C33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C114424">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450419B3">
            <w:pPr>
              <w:spacing w:before="0" w:after="60" w:line="240" w:lineRule="auto"/>
              <w:jc w:val="center"/>
            </w:pPr>
          </w:p>
        </w:tc>
        <w:tc>
          <w:tcPr>
            <w:tcW w:w="1384" w:type="dxa"/>
            <w:tcMar>
              <w:top w:w="120" w:type="dxa"/>
              <w:left w:w="120" w:type="dxa"/>
              <w:bottom w:w="120" w:type="dxa"/>
              <w:right w:w="120" w:type="dxa"/>
            </w:tcMar>
            <w:vAlign w:val="center"/>
          </w:tcPr>
          <w:p w14:paraId="100C038B">
            <w:pPr>
              <w:spacing w:before="0" w:after="60" w:line="240" w:lineRule="auto"/>
              <w:jc w:val="center"/>
            </w:pPr>
          </w:p>
        </w:tc>
        <w:tc>
          <w:tcPr>
            <w:tcW w:w="1384" w:type="dxa"/>
            <w:tcMar>
              <w:top w:w="120" w:type="dxa"/>
              <w:left w:w="120" w:type="dxa"/>
              <w:bottom w:w="120" w:type="dxa"/>
              <w:right w:w="120" w:type="dxa"/>
            </w:tcMar>
            <w:vAlign w:val="center"/>
          </w:tcPr>
          <w:p w14:paraId="325866B5">
            <w:pPr>
              <w:spacing w:before="0" w:after="60" w:line="240" w:lineRule="auto"/>
              <w:jc w:val="center"/>
            </w:pPr>
          </w:p>
        </w:tc>
        <w:tc>
          <w:tcPr>
            <w:tcW w:w="1384" w:type="dxa"/>
            <w:tcMar>
              <w:top w:w="120" w:type="dxa"/>
              <w:left w:w="120" w:type="dxa"/>
              <w:bottom w:w="120" w:type="dxa"/>
              <w:right w:w="120" w:type="dxa"/>
            </w:tcMar>
            <w:vAlign w:val="center"/>
          </w:tcPr>
          <w:p w14:paraId="17F5FDB6">
            <w:pPr>
              <w:spacing w:before="0" w:after="60" w:line="240" w:lineRule="auto"/>
              <w:jc w:val="center"/>
            </w:pPr>
          </w:p>
        </w:tc>
      </w:tr>
      <w:tr w14:paraId="34545A05">
        <w:trPr>
          <w:jc w:val="center"/>
        </w:trPr>
        <w:tc>
          <w:tcPr>
            <w:tcW w:w="1384" w:type="dxa"/>
            <w:tcMar>
              <w:top w:w="120" w:type="dxa"/>
              <w:left w:w="120" w:type="dxa"/>
              <w:bottom w:w="120" w:type="dxa"/>
              <w:right w:w="120" w:type="dxa"/>
            </w:tcMar>
            <w:vAlign w:val="center"/>
          </w:tcPr>
          <w:p w14:paraId="2FFE6ED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23CD67A8">
            <w:pPr>
              <w:spacing w:before="0" w:after="60" w:line="240" w:lineRule="auto"/>
              <w:jc w:val="center"/>
            </w:pPr>
            <w:r>
              <w:rPr>
                <w:rFonts w:ascii="Times New Roman" w:hAnsi="Times New Roman" w:eastAsia="Times New Roman"/>
                <w:b w:val="0"/>
                <w:sz w:val="20"/>
              </w:rPr>
              <w:t>71</w:t>
            </w:r>
          </w:p>
        </w:tc>
        <w:tc>
          <w:tcPr>
            <w:tcW w:w="1384" w:type="dxa"/>
            <w:tcMar>
              <w:top w:w="120" w:type="dxa"/>
              <w:left w:w="120" w:type="dxa"/>
              <w:bottom w:w="120" w:type="dxa"/>
              <w:right w:w="120" w:type="dxa"/>
            </w:tcMar>
            <w:vAlign w:val="center"/>
          </w:tcPr>
          <w:p w14:paraId="49DAB43F">
            <w:pPr>
              <w:spacing w:before="0" w:after="60" w:line="240" w:lineRule="auto"/>
              <w:jc w:val="center"/>
            </w:pPr>
          </w:p>
        </w:tc>
        <w:tc>
          <w:tcPr>
            <w:tcW w:w="1384" w:type="dxa"/>
            <w:tcMar>
              <w:top w:w="120" w:type="dxa"/>
              <w:left w:w="120" w:type="dxa"/>
              <w:bottom w:w="120" w:type="dxa"/>
              <w:right w:w="120" w:type="dxa"/>
            </w:tcMar>
            <w:vAlign w:val="center"/>
          </w:tcPr>
          <w:p w14:paraId="4B44CE36">
            <w:pPr>
              <w:spacing w:before="0" w:after="60" w:line="240" w:lineRule="auto"/>
              <w:jc w:val="center"/>
            </w:pPr>
          </w:p>
        </w:tc>
        <w:tc>
          <w:tcPr>
            <w:tcW w:w="1384" w:type="dxa"/>
            <w:tcMar>
              <w:top w:w="120" w:type="dxa"/>
              <w:left w:w="120" w:type="dxa"/>
              <w:bottom w:w="120" w:type="dxa"/>
              <w:right w:w="120" w:type="dxa"/>
            </w:tcMar>
            <w:vAlign w:val="center"/>
          </w:tcPr>
          <w:p w14:paraId="6758C3DB">
            <w:pPr>
              <w:spacing w:before="0" w:after="60" w:line="240" w:lineRule="auto"/>
              <w:jc w:val="center"/>
            </w:pPr>
          </w:p>
        </w:tc>
        <w:tc>
          <w:tcPr>
            <w:tcW w:w="1384" w:type="dxa"/>
            <w:tcMar>
              <w:top w:w="120" w:type="dxa"/>
              <w:left w:w="120" w:type="dxa"/>
              <w:bottom w:w="120" w:type="dxa"/>
              <w:right w:w="120" w:type="dxa"/>
            </w:tcMar>
            <w:vAlign w:val="center"/>
          </w:tcPr>
          <w:p w14:paraId="3A3B87B7">
            <w:pPr>
              <w:spacing w:before="0" w:after="60" w:line="240" w:lineRule="auto"/>
              <w:jc w:val="center"/>
            </w:pPr>
          </w:p>
        </w:tc>
      </w:tr>
      <w:tr w14:paraId="77FA230A">
        <w:trPr>
          <w:jc w:val="center"/>
        </w:trPr>
        <w:tc>
          <w:tcPr>
            <w:tcW w:w="8304" w:type="dxa"/>
            <w:gridSpan w:val="6"/>
            <w:shd w:val="clear" w:color="auto" w:fill="F2F2F2"/>
            <w:tcMar>
              <w:top w:w="120" w:type="dxa"/>
              <w:left w:w="120" w:type="dxa"/>
              <w:bottom w:w="120" w:type="dxa"/>
              <w:right w:w="120" w:type="dxa"/>
            </w:tcMar>
            <w:vAlign w:val="center"/>
          </w:tcPr>
          <w:p w14:paraId="271291A2">
            <w:pPr>
              <w:spacing w:before="0" w:after="60" w:line="240" w:lineRule="auto"/>
              <w:jc w:val="left"/>
            </w:pPr>
            <w:r>
              <w:rPr>
                <w:rFonts w:ascii="Times New Roman" w:hAnsi="Times New Roman" w:eastAsia="Times New Roman"/>
                <w:b/>
                <w:sz w:val="20"/>
              </w:rPr>
              <w:t>Panel B: With lagged controls; Dependent variable = flow_w</w:t>
            </w:r>
          </w:p>
        </w:tc>
      </w:tr>
      <w:tr w14:paraId="09C0AFD8">
        <w:trPr>
          <w:jc w:val="center"/>
        </w:trPr>
        <w:tc>
          <w:tcPr>
            <w:tcW w:w="1384" w:type="dxa"/>
            <w:tcMar>
              <w:top w:w="120" w:type="dxa"/>
              <w:left w:w="120" w:type="dxa"/>
              <w:bottom w:w="120" w:type="dxa"/>
              <w:right w:w="120" w:type="dxa"/>
            </w:tcMar>
            <w:vAlign w:val="center"/>
          </w:tcPr>
          <w:p w14:paraId="3D106A78">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B8CB36D">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174EB6D3">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307A151B">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7C57BDD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37C6648">
            <w:pPr>
              <w:spacing w:before="0" w:after="60" w:line="240" w:lineRule="auto"/>
              <w:jc w:val="center"/>
            </w:pPr>
            <w:r>
              <w:rPr>
                <w:rFonts w:ascii="Times New Roman" w:hAnsi="Times New Roman" w:eastAsia="Times New Roman"/>
                <w:b w:val="0"/>
                <w:sz w:val="20"/>
              </w:rPr>
              <w:t>[0.0967, 0.1339]</w:t>
            </w:r>
          </w:p>
        </w:tc>
      </w:tr>
      <w:tr w14:paraId="18B28D24">
        <w:trPr>
          <w:jc w:val="center"/>
        </w:trPr>
        <w:tc>
          <w:tcPr>
            <w:tcW w:w="1384" w:type="dxa"/>
            <w:tcMar>
              <w:top w:w="120" w:type="dxa"/>
              <w:left w:w="120" w:type="dxa"/>
              <w:bottom w:w="120" w:type="dxa"/>
              <w:right w:w="120" w:type="dxa"/>
            </w:tcMar>
            <w:vAlign w:val="center"/>
          </w:tcPr>
          <w:p w14:paraId="4C81676E">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2F254CF1">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01A4A144">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B765DF5">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10A9454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AB8885C">
            <w:pPr>
              <w:spacing w:before="0" w:after="60" w:line="240" w:lineRule="auto"/>
              <w:jc w:val="center"/>
            </w:pPr>
            <w:r>
              <w:rPr>
                <w:rFonts w:ascii="Times New Roman" w:hAnsi="Times New Roman" w:eastAsia="Times New Roman"/>
                <w:b w:val="0"/>
                <w:sz w:val="20"/>
              </w:rPr>
              <w:t>[0.0040, 0.0075]</w:t>
            </w:r>
          </w:p>
        </w:tc>
      </w:tr>
      <w:tr w14:paraId="10393EFF">
        <w:trPr>
          <w:jc w:val="center"/>
        </w:trPr>
        <w:tc>
          <w:tcPr>
            <w:tcW w:w="1384" w:type="dxa"/>
            <w:tcMar>
              <w:top w:w="120" w:type="dxa"/>
              <w:left w:w="120" w:type="dxa"/>
              <w:bottom w:w="120" w:type="dxa"/>
              <w:right w:w="120" w:type="dxa"/>
            </w:tcMar>
            <w:vAlign w:val="center"/>
          </w:tcPr>
          <w:p w14:paraId="01C31A08">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6F271A95">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19BD9718">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0575709A">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34D94905">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5F21502E">
            <w:pPr>
              <w:spacing w:before="0" w:after="60" w:line="240" w:lineRule="auto"/>
              <w:jc w:val="center"/>
            </w:pPr>
            <w:r>
              <w:rPr>
                <w:rFonts w:ascii="Times New Roman" w:hAnsi="Times New Roman" w:eastAsia="Times New Roman"/>
                <w:b w:val="0"/>
                <w:sz w:val="20"/>
              </w:rPr>
              <w:t>[-0.0368, -0.0269]</w:t>
            </w:r>
          </w:p>
        </w:tc>
      </w:tr>
      <w:tr w14:paraId="3CFD5FD1">
        <w:trPr>
          <w:jc w:val="center"/>
        </w:trPr>
        <w:tc>
          <w:tcPr>
            <w:tcW w:w="1384" w:type="dxa"/>
            <w:tcMar>
              <w:top w:w="120" w:type="dxa"/>
              <w:left w:w="120" w:type="dxa"/>
              <w:bottom w:w="120" w:type="dxa"/>
              <w:right w:w="120" w:type="dxa"/>
            </w:tcMar>
            <w:vAlign w:val="center"/>
          </w:tcPr>
          <w:p w14:paraId="226DABB0">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82C00D2">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1EAF1536">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313F664D">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A4E2B0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157792C">
            <w:pPr>
              <w:spacing w:before="0" w:after="60" w:line="240" w:lineRule="auto"/>
              <w:jc w:val="center"/>
            </w:pPr>
            <w:r>
              <w:rPr>
                <w:rFonts w:ascii="Times New Roman" w:hAnsi="Times New Roman" w:eastAsia="Times New Roman"/>
                <w:b w:val="0"/>
                <w:sz w:val="20"/>
              </w:rPr>
              <w:t>[0.0951, 0.1787]</w:t>
            </w:r>
          </w:p>
        </w:tc>
      </w:tr>
      <w:tr w14:paraId="55FF1D08">
        <w:trPr>
          <w:jc w:val="center"/>
        </w:trPr>
        <w:tc>
          <w:tcPr>
            <w:tcW w:w="1384" w:type="dxa"/>
            <w:tcMar>
              <w:top w:w="120" w:type="dxa"/>
              <w:left w:w="120" w:type="dxa"/>
              <w:bottom w:w="120" w:type="dxa"/>
              <w:right w:w="120" w:type="dxa"/>
            </w:tcMar>
            <w:vAlign w:val="center"/>
          </w:tcPr>
          <w:p w14:paraId="0F0042DB">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E7B7069">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11408218">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576691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6C66559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E78A48F">
            <w:pPr>
              <w:spacing w:before="0" w:after="60" w:line="240" w:lineRule="auto"/>
              <w:jc w:val="center"/>
            </w:pPr>
            <w:r>
              <w:rPr>
                <w:rFonts w:ascii="Times New Roman" w:hAnsi="Times New Roman" w:eastAsia="Times New Roman"/>
                <w:b w:val="0"/>
                <w:sz w:val="20"/>
              </w:rPr>
              <w:t>[-0.1182, -0.0665]</w:t>
            </w:r>
          </w:p>
        </w:tc>
      </w:tr>
      <w:tr w14:paraId="1F009F57">
        <w:trPr>
          <w:jc w:val="center"/>
        </w:trPr>
        <w:tc>
          <w:tcPr>
            <w:tcW w:w="1384" w:type="dxa"/>
            <w:tcMar>
              <w:top w:w="120" w:type="dxa"/>
              <w:left w:w="120" w:type="dxa"/>
              <w:bottom w:w="120" w:type="dxa"/>
              <w:right w:w="120" w:type="dxa"/>
            </w:tcMar>
            <w:vAlign w:val="center"/>
          </w:tcPr>
          <w:p w14:paraId="59A650CC">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3EF106DD">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2FD11312">
            <w:pPr>
              <w:spacing w:before="0" w:after="60" w:line="240" w:lineRule="auto"/>
              <w:jc w:val="center"/>
            </w:pPr>
          </w:p>
        </w:tc>
        <w:tc>
          <w:tcPr>
            <w:tcW w:w="1384" w:type="dxa"/>
            <w:tcMar>
              <w:top w:w="120" w:type="dxa"/>
              <w:left w:w="120" w:type="dxa"/>
              <w:bottom w:w="120" w:type="dxa"/>
              <w:right w:w="120" w:type="dxa"/>
            </w:tcMar>
            <w:vAlign w:val="center"/>
          </w:tcPr>
          <w:p w14:paraId="69C118A3">
            <w:pPr>
              <w:spacing w:before="0" w:after="60" w:line="240" w:lineRule="auto"/>
              <w:jc w:val="center"/>
            </w:pPr>
          </w:p>
        </w:tc>
        <w:tc>
          <w:tcPr>
            <w:tcW w:w="1384" w:type="dxa"/>
            <w:tcMar>
              <w:top w:w="120" w:type="dxa"/>
              <w:left w:w="120" w:type="dxa"/>
              <w:bottom w:w="120" w:type="dxa"/>
              <w:right w:w="120" w:type="dxa"/>
            </w:tcMar>
            <w:vAlign w:val="center"/>
          </w:tcPr>
          <w:p w14:paraId="729235FF">
            <w:pPr>
              <w:spacing w:before="0" w:after="60" w:line="240" w:lineRule="auto"/>
              <w:jc w:val="center"/>
            </w:pPr>
          </w:p>
        </w:tc>
        <w:tc>
          <w:tcPr>
            <w:tcW w:w="1384" w:type="dxa"/>
            <w:tcMar>
              <w:top w:w="120" w:type="dxa"/>
              <w:left w:w="120" w:type="dxa"/>
              <w:bottom w:w="120" w:type="dxa"/>
              <w:right w:w="120" w:type="dxa"/>
            </w:tcMar>
            <w:vAlign w:val="center"/>
          </w:tcPr>
          <w:p w14:paraId="69A6D33F">
            <w:pPr>
              <w:spacing w:before="0" w:after="60" w:line="240" w:lineRule="auto"/>
              <w:jc w:val="center"/>
            </w:pPr>
          </w:p>
        </w:tc>
      </w:tr>
      <w:tr w14:paraId="4A2D7F17">
        <w:trPr>
          <w:jc w:val="center"/>
        </w:trPr>
        <w:tc>
          <w:tcPr>
            <w:tcW w:w="1384" w:type="dxa"/>
            <w:tcMar>
              <w:top w:w="120" w:type="dxa"/>
              <w:left w:w="120" w:type="dxa"/>
              <w:bottom w:w="120" w:type="dxa"/>
              <w:right w:w="120" w:type="dxa"/>
            </w:tcMar>
            <w:vAlign w:val="center"/>
          </w:tcPr>
          <w:p w14:paraId="16703D87">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4F2F90DB">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40612938">
            <w:pPr>
              <w:spacing w:before="0" w:after="60" w:line="240" w:lineRule="auto"/>
              <w:jc w:val="center"/>
            </w:pPr>
          </w:p>
        </w:tc>
        <w:tc>
          <w:tcPr>
            <w:tcW w:w="1384" w:type="dxa"/>
            <w:tcMar>
              <w:top w:w="120" w:type="dxa"/>
              <w:left w:w="120" w:type="dxa"/>
              <w:bottom w:w="120" w:type="dxa"/>
              <w:right w:w="120" w:type="dxa"/>
            </w:tcMar>
            <w:vAlign w:val="center"/>
          </w:tcPr>
          <w:p w14:paraId="2B785907">
            <w:pPr>
              <w:spacing w:before="0" w:after="60" w:line="240" w:lineRule="auto"/>
              <w:jc w:val="center"/>
            </w:pPr>
          </w:p>
        </w:tc>
        <w:tc>
          <w:tcPr>
            <w:tcW w:w="1384" w:type="dxa"/>
            <w:tcMar>
              <w:top w:w="120" w:type="dxa"/>
              <w:left w:w="120" w:type="dxa"/>
              <w:bottom w:w="120" w:type="dxa"/>
              <w:right w:w="120" w:type="dxa"/>
            </w:tcMar>
            <w:vAlign w:val="center"/>
          </w:tcPr>
          <w:p w14:paraId="6AC049F3">
            <w:pPr>
              <w:spacing w:before="0" w:after="60" w:line="240" w:lineRule="auto"/>
              <w:jc w:val="center"/>
            </w:pPr>
          </w:p>
        </w:tc>
        <w:tc>
          <w:tcPr>
            <w:tcW w:w="1384" w:type="dxa"/>
            <w:tcMar>
              <w:top w:w="120" w:type="dxa"/>
              <w:left w:w="120" w:type="dxa"/>
              <w:bottom w:w="120" w:type="dxa"/>
              <w:right w:w="120" w:type="dxa"/>
            </w:tcMar>
            <w:vAlign w:val="center"/>
          </w:tcPr>
          <w:p w14:paraId="2B47ADC0">
            <w:pPr>
              <w:spacing w:before="0" w:after="60" w:line="240" w:lineRule="auto"/>
              <w:jc w:val="center"/>
            </w:pPr>
          </w:p>
        </w:tc>
      </w:tr>
      <w:tr w14:paraId="2B012E23">
        <w:trPr>
          <w:jc w:val="center"/>
        </w:trPr>
        <w:tc>
          <w:tcPr>
            <w:tcW w:w="1384" w:type="dxa"/>
            <w:tcMar>
              <w:top w:w="120" w:type="dxa"/>
              <w:left w:w="120" w:type="dxa"/>
              <w:bottom w:w="120" w:type="dxa"/>
              <w:right w:w="120" w:type="dxa"/>
            </w:tcMar>
            <w:vAlign w:val="center"/>
          </w:tcPr>
          <w:p w14:paraId="41331A4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E922500">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F847136">
            <w:pPr>
              <w:spacing w:before="0" w:after="60" w:line="240" w:lineRule="auto"/>
              <w:jc w:val="center"/>
            </w:pPr>
          </w:p>
        </w:tc>
        <w:tc>
          <w:tcPr>
            <w:tcW w:w="1384" w:type="dxa"/>
            <w:tcMar>
              <w:top w:w="120" w:type="dxa"/>
              <w:left w:w="120" w:type="dxa"/>
              <w:bottom w:w="120" w:type="dxa"/>
              <w:right w:w="120" w:type="dxa"/>
            </w:tcMar>
            <w:vAlign w:val="center"/>
          </w:tcPr>
          <w:p w14:paraId="7DCF53FB">
            <w:pPr>
              <w:spacing w:before="0" w:after="60" w:line="240" w:lineRule="auto"/>
              <w:jc w:val="center"/>
            </w:pPr>
          </w:p>
        </w:tc>
        <w:tc>
          <w:tcPr>
            <w:tcW w:w="1384" w:type="dxa"/>
            <w:tcMar>
              <w:top w:w="120" w:type="dxa"/>
              <w:left w:w="120" w:type="dxa"/>
              <w:bottom w:w="120" w:type="dxa"/>
              <w:right w:w="120" w:type="dxa"/>
            </w:tcMar>
            <w:vAlign w:val="center"/>
          </w:tcPr>
          <w:p w14:paraId="3C2CC904">
            <w:pPr>
              <w:spacing w:before="0" w:after="60" w:line="240" w:lineRule="auto"/>
              <w:jc w:val="center"/>
            </w:pPr>
          </w:p>
        </w:tc>
        <w:tc>
          <w:tcPr>
            <w:tcW w:w="1384" w:type="dxa"/>
            <w:tcMar>
              <w:top w:w="120" w:type="dxa"/>
              <w:left w:w="120" w:type="dxa"/>
              <w:bottom w:w="120" w:type="dxa"/>
              <w:right w:w="120" w:type="dxa"/>
            </w:tcMar>
            <w:vAlign w:val="center"/>
          </w:tcPr>
          <w:p w14:paraId="5B66F21B">
            <w:pPr>
              <w:spacing w:before="0" w:after="60" w:line="240" w:lineRule="auto"/>
              <w:jc w:val="center"/>
            </w:pPr>
          </w:p>
        </w:tc>
      </w:tr>
      <w:tr w14:paraId="29544710">
        <w:trPr>
          <w:jc w:val="center"/>
        </w:trPr>
        <w:tc>
          <w:tcPr>
            <w:tcW w:w="1384" w:type="dxa"/>
            <w:tcMar>
              <w:top w:w="120" w:type="dxa"/>
              <w:left w:w="120" w:type="dxa"/>
              <w:bottom w:w="120" w:type="dxa"/>
              <w:right w:w="120" w:type="dxa"/>
            </w:tcMar>
            <w:vAlign w:val="center"/>
          </w:tcPr>
          <w:p w14:paraId="47A46289">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286A739">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3872A659">
            <w:pPr>
              <w:spacing w:before="0" w:after="60" w:line="240" w:lineRule="auto"/>
              <w:jc w:val="center"/>
            </w:pPr>
          </w:p>
        </w:tc>
        <w:tc>
          <w:tcPr>
            <w:tcW w:w="1384" w:type="dxa"/>
            <w:tcMar>
              <w:top w:w="120" w:type="dxa"/>
              <w:left w:w="120" w:type="dxa"/>
              <w:bottom w:w="120" w:type="dxa"/>
              <w:right w:w="120" w:type="dxa"/>
            </w:tcMar>
            <w:vAlign w:val="center"/>
          </w:tcPr>
          <w:p w14:paraId="757F77C1">
            <w:pPr>
              <w:spacing w:before="0" w:after="60" w:line="240" w:lineRule="auto"/>
              <w:jc w:val="center"/>
            </w:pPr>
          </w:p>
        </w:tc>
        <w:tc>
          <w:tcPr>
            <w:tcW w:w="1384" w:type="dxa"/>
            <w:tcMar>
              <w:top w:w="120" w:type="dxa"/>
              <w:left w:w="120" w:type="dxa"/>
              <w:bottom w:w="120" w:type="dxa"/>
              <w:right w:w="120" w:type="dxa"/>
            </w:tcMar>
            <w:vAlign w:val="center"/>
          </w:tcPr>
          <w:p w14:paraId="72FB4EA5">
            <w:pPr>
              <w:spacing w:before="0" w:after="60" w:line="240" w:lineRule="auto"/>
              <w:jc w:val="center"/>
            </w:pPr>
          </w:p>
        </w:tc>
        <w:tc>
          <w:tcPr>
            <w:tcW w:w="1384" w:type="dxa"/>
            <w:tcMar>
              <w:top w:w="120" w:type="dxa"/>
              <w:left w:w="120" w:type="dxa"/>
              <w:bottom w:w="120" w:type="dxa"/>
              <w:right w:w="120" w:type="dxa"/>
            </w:tcMar>
            <w:vAlign w:val="center"/>
          </w:tcPr>
          <w:p w14:paraId="39BD357B">
            <w:pPr>
              <w:spacing w:before="0" w:after="60" w:line="240" w:lineRule="auto"/>
              <w:jc w:val="center"/>
            </w:pPr>
          </w:p>
        </w:tc>
      </w:tr>
    </w:tbl>
    <w:p w14:paraId="639E7D84">
      <w:pPr>
        <w:spacing w:before="0" w:after="120" w:line="360" w:lineRule="auto"/>
        <w:jc w:val="left"/>
      </w:pPr>
      <w:r>
        <w:rPr>
          <w:rFonts w:ascii="Times New Roman" w:hAnsi="Times New Roman" w:eastAsia="Times New Roman"/>
          <w:i w:val="0"/>
          <w:sz w:val="22"/>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before="0" w:after="120" w:line="360" w:lineRule="auto"/>
        <w:ind w:firstLine="567"/>
        <w:jc w:val="left"/>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14:paraId="0311BCD5">
      <w:pPr>
        <w:spacing w:before="0" w:after="120" w:line="360" w:lineRule="auto"/>
        <w:ind w:firstLine="567"/>
        <w:jc w:val="left"/>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before="0" w:after="120" w:line="360" w:lineRule="auto"/>
        <w:ind w:firstLine="567"/>
        <w:jc w:val="left"/>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200" w:after="120" w:line="360" w:lineRule="auto"/>
        <w:jc w:val="left"/>
        <w:outlineLvl w:val="1"/>
      </w:pPr>
      <w:r>
        <w:rPr>
          <w:rFonts w:ascii="Times New Roman" w:hAnsi="Times New Roman" w:eastAsia="Times New Roman"/>
          <w:b/>
          <w:i w:val="0"/>
          <w:sz w:val="24"/>
        </w:rPr>
        <w:t>4.3 Event Study Analysis</w:t>
      </w:r>
    </w:p>
    <w:p w14:paraId="2967B990">
      <w:pPr>
        <w:spacing w:before="0" w:after="120" w:line="360" w:lineRule="auto"/>
        <w:jc w:val="left"/>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368614A6">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1D087264">
      <w:pPr>
        <w:spacing w:before="60" w:after="120" w:line="360" w:lineRule="auto"/>
        <w:jc w:val="center"/>
      </w:pPr>
      <w:r>
        <w:rPr>
          <w:rFonts w:ascii="Times New Roman" w:hAnsi="Times New Roman" w:eastAsia="Times New Roman"/>
          <w:b/>
          <w:i w:val="0"/>
          <w:sz w:val="24"/>
        </w:rPr>
        <w:t>Figure 2. Event Study Estimates</w:t>
      </w:r>
      <w:r>
        <w:fldChar w:fldCharType="begin"/>
      </w:r>
      <w:r>
        <w:fldChar w:fldCharType="end"/>
      </w:r>
    </w:p>
    <w:p w14:paraId="2B0B06EE">
      <w:pPr>
        <w:spacing w:before="0" w:after="120" w:line="360" w:lineRule="auto"/>
        <w:jc w:val="left"/>
      </w:pPr>
      <w:r>
        <w:rPr>
          <w:rFonts w:ascii="Times New Roman" w:hAnsi="Times New Roman" w:eastAsia="Times New Roman"/>
          <w:i w:val="0"/>
          <w:sz w:val="22"/>
        </w:rPr>
        <w:t>Source: author’s visualization of the event-study estimates from the H1/H2 empirical output.</w:t>
      </w:r>
    </w:p>
    <w:p w14:paraId="3FEB9878">
      <w:pPr>
        <w:spacing w:before="60" w:after="120" w:line="360" w:lineRule="auto"/>
        <w:jc w:val="center"/>
      </w:pPr>
      <w:r>
        <w:rPr>
          <w:rFonts w:ascii="Times New Roman" w:hAnsi="Times New Roman" w:eastAsia="Times New Roman"/>
          <w:b/>
          <w:i w:val="0"/>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before="0" w:after="120" w:line="360" w:lineRule="auto"/>
        <w:ind w:firstLine="567"/>
        <w:jc w:val="left"/>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200" w:after="120" w:line="360" w:lineRule="auto"/>
        <w:jc w:val="left"/>
        <w:outlineLvl w:val="1"/>
      </w:pPr>
      <w:r>
        <w:rPr>
          <w:rFonts w:ascii="Times New Roman" w:hAnsi="Times New Roman" w:eastAsia="Times New Roman"/>
          <w:b/>
          <w:i w:val="0"/>
          <w:sz w:val="24"/>
        </w:rPr>
        <w:t>4.4 Heterogeneity Analysis</w:t>
      </w:r>
    </w:p>
    <w:p w14:paraId="233FC8C4">
      <w:pPr>
        <w:spacing w:before="60" w:after="120" w:line="360" w:lineRule="auto"/>
        <w:jc w:val="center"/>
      </w:pPr>
      <w:r>
        <w:rPr>
          <w:rFonts w:ascii="Times New Roman" w:hAnsi="Times New Roman" w:eastAsia="Times New Roman"/>
          <w:b/>
          <w:i w:val="0"/>
          <w:sz w:val="24"/>
        </w:rPr>
        <w:t>Table 3 examines whether investor responses differ by prior fund performance. GoodFund is defined as an indicator equal to one when a fund's pre-shock Fama-French three-factor alpha is above the sample median of -0.002811. This median split produces 615 high-alpha funds and 616 low-alpha funds among the 1,231 funds with valid alpha estimates.</w:t>
      </w:r>
    </w:p>
    <w:p w14:paraId="2B8E90A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60" w:after="120" w:line="360" w:lineRule="auto"/>
        <w:jc w:val="center"/>
      </w:pPr>
      <w:r>
        <w:rPr>
          <w:rFonts w:ascii="Times New Roman" w:hAnsi="Times New Roman" w:eastAsia="Times New Roman"/>
          <w:b/>
          <w:i w:val="0"/>
          <w:sz w:val="24"/>
        </w:rPr>
        <w:t>Table 3. Heterogeneity by Prior Performance</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5"/>
        <w:gridCol w:w="1384"/>
        <w:gridCol w:w="1384"/>
        <w:gridCol w:w="1384"/>
        <w:gridCol w:w="1384"/>
        <w:gridCol w:w="1384"/>
      </w:tblGrid>
      <w:tr w14:paraId="461B5F31">
        <w:trPr>
          <w:jc w:val="center"/>
        </w:trPr>
        <w:tc>
          <w:tcPr>
            <w:tcW w:w="1384" w:type="dxa"/>
            <w:shd w:val="clear" w:color="auto" w:fill="D9EAF7"/>
            <w:tcMar>
              <w:top w:w="120" w:type="dxa"/>
              <w:left w:w="120" w:type="dxa"/>
              <w:bottom w:w="120" w:type="dxa"/>
              <w:right w:w="120" w:type="dxa"/>
            </w:tcMar>
            <w:vAlign w:val="center"/>
          </w:tcPr>
          <w:p w14:paraId="2DCBDA51">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F29560C">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5970A5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2FA2DA14">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14764909">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9966236">
            <w:pPr>
              <w:spacing w:before="0" w:after="60" w:line="240" w:lineRule="auto"/>
              <w:jc w:val="center"/>
            </w:pPr>
            <w:r>
              <w:rPr>
                <w:rFonts w:ascii="Times New Roman" w:hAnsi="Times New Roman" w:eastAsia="Times New Roman"/>
                <w:b/>
                <w:sz w:val="20"/>
              </w:rPr>
              <w:t>95% CI</w:t>
            </w:r>
          </w:p>
        </w:tc>
      </w:tr>
      <w:tr w14:paraId="108CE0B4">
        <w:trPr>
          <w:jc w:val="center"/>
        </w:trPr>
        <w:tc>
          <w:tcPr>
            <w:tcW w:w="1384" w:type="dxa"/>
            <w:tcMar>
              <w:top w:w="120" w:type="dxa"/>
              <w:left w:w="120" w:type="dxa"/>
              <w:bottom w:w="120" w:type="dxa"/>
              <w:right w:w="120" w:type="dxa"/>
            </w:tcMar>
            <w:vAlign w:val="center"/>
          </w:tcPr>
          <w:p w14:paraId="7E3A7A1F">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F2CA937">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6C7EBD16">
            <w:pPr>
              <w:spacing w:before="0" w:after="60" w:line="240" w:lineRule="auto"/>
              <w:jc w:val="center"/>
            </w:pPr>
            <w:r>
              <w:rPr>
                <w:rFonts w:ascii="Times New Roman" w:hAnsi="Times New Roman" w:eastAsia="Times New Roman"/>
                <w:b w:val="0"/>
                <w:sz w:val="20"/>
              </w:rPr>
              <w:t>0.0013</w:t>
            </w:r>
          </w:p>
        </w:tc>
        <w:tc>
          <w:tcPr>
            <w:tcW w:w="1384" w:type="dxa"/>
            <w:tcMar>
              <w:top w:w="120" w:type="dxa"/>
              <w:left w:w="120" w:type="dxa"/>
              <w:bottom w:w="120" w:type="dxa"/>
              <w:right w:w="120" w:type="dxa"/>
            </w:tcMar>
            <w:vAlign w:val="center"/>
          </w:tcPr>
          <w:p w14:paraId="3E8E51D4">
            <w:pPr>
              <w:spacing w:before="0" w:after="60" w:line="240" w:lineRule="auto"/>
              <w:jc w:val="center"/>
            </w:pPr>
            <w:r>
              <w:rPr>
                <w:rFonts w:ascii="Times New Roman" w:hAnsi="Times New Roman" w:eastAsia="Times New Roman"/>
                <w:b w:val="0"/>
                <w:sz w:val="20"/>
              </w:rPr>
              <w:t>1.6914</w:t>
            </w:r>
          </w:p>
        </w:tc>
        <w:tc>
          <w:tcPr>
            <w:tcW w:w="1384" w:type="dxa"/>
            <w:tcMar>
              <w:top w:w="120" w:type="dxa"/>
              <w:left w:w="120" w:type="dxa"/>
              <w:bottom w:w="120" w:type="dxa"/>
              <w:right w:w="120" w:type="dxa"/>
            </w:tcMar>
            <w:vAlign w:val="center"/>
          </w:tcPr>
          <w:p w14:paraId="1116A000">
            <w:pPr>
              <w:spacing w:before="0" w:after="60" w:line="240" w:lineRule="auto"/>
              <w:jc w:val="center"/>
            </w:pPr>
            <w:r>
              <w:rPr>
                <w:rFonts w:ascii="Times New Roman" w:hAnsi="Times New Roman" w:eastAsia="Times New Roman"/>
                <w:b w:val="0"/>
                <w:sz w:val="20"/>
              </w:rPr>
              <w:t>0.0908</w:t>
            </w:r>
          </w:p>
        </w:tc>
        <w:tc>
          <w:tcPr>
            <w:tcW w:w="1384" w:type="dxa"/>
            <w:tcMar>
              <w:top w:w="120" w:type="dxa"/>
              <w:left w:w="120" w:type="dxa"/>
              <w:bottom w:w="120" w:type="dxa"/>
              <w:right w:w="120" w:type="dxa"/>
            </w:tcMar>
            <w:vAlign w:val="center"/>
          </w:tcPr>
          <w:p w14:paraId="2F4649A4">
            <w:pPr>
              <w:spacing w:before="0" w:after="60" w:line="240" w:lineRule="auto"/>
              <w:jc w:val="center"/>
            </w:pPr>
            <w:r>
              <w:rPr>
                <w:rFonts w:ascii="Times New Roman" w:hAnsi="Times New Roman" w:eastAsia="Times New Roman"/>
                <w:b w:val="0"/>
                <w:sz w:val="20"/>
              </w:rPr>
              <w:t>[-0.0004, 0.0049]</w:t>
            </w:r>
          </w:p>
        </w:tc>
      </w:tr>
      <w:tr w14:paraId="6A8D1B58">
        <w:trPr>
          <w:jc w:val="center"/>
        </w:trPr>
        <w:tc>
          <w:tcPr>
            <w:tcW w:w="1384" w:type="dxa"/>
            <w:tcMar>
              <w:top w:w="120" w:type="dxa"/>
              <w:left w:w="120" w:type="dxa"/>
              <w:bottom w:w="120" w:type="dxa"/>
              <w:right w:w="120" w:type="dxa"/>
            </w:tcMar>
            <w:vAlign w:val="center"/>
          </w:tcPr>
          <w:p w14:paraId="77550D6C">
            <w:pPr>
              <w:spacing w:before="0" w:after="60" w:line="240" w:lineRule="auto"/>
              <w:jc w:val="left"/>
            </w:pPr>
            <w:r>
              <w:rPr>
                <w:rFonts w:ascii="Times New Roman" w:hAnsi="Times New Roman" w:eastAsia="Times New Roman"/>
                <w:b w:val="0"/>
                <w:sz w:val="20"/>
              </w:rPr>
              <w:t>post_good</w:t>
            </w:r>
          </w:p>
        </w:tc>
        <w:tc>
          <w:tcPr>
            <w:tcW w:w="1384" w:type="dxa"/>
            <w:tcMar>
              <w:top w:w="120" w:type="dxa"/>
              <w:left w:w="120" w:type="dxa"/>
              <w:bottom w:w="120" w:type="dxa"/>
              <w:right w:w="120" w:type="dxa"/>
            </w:tcMar>
            <w:vAlign w:val="center"/>
          </w:tcPr>
          <w:p w14:paraId="12BCDDD2">
            <w:pPr>
              <w:spacing w:before="0" w:after="60" w:line="240" w:lineRule="auto"/>
              <w:jc w:val="center"/>
            </w:pPr>
            <w:r>
              <w:rPr>
                <w:rFonts w:ascii="Times New Roman" w:hAnsi="Times New Roman" w:eastAsia="Times New Roman"/>
                <w:b w:val="0"/>
                <w:sz w:val="20"/>
              </w:rPr>
              <w:t>0.0053*</w:t>
            </w:r>
          </w:p>
        </w:tc>
        <w:tc>
          <w:tcPr>
            <w:tcW w:w="1384" w:type="dxa"/>
            <w:tcMar>
              <w:top w:w="120" w:type="dxa"/>
              <w:left w:w="120" w:type="dxa"/>
              <w:bottom w:w="120" w:type="dxa"/>
              <w:right w:w="120" w:type="dxa"/>
            </w:tcMar>
            <w:vAlign w:val="center"/>
          </w:tcPr>
          <w:p w14:paraId="19B5A28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3F1151FD">
            <w:pPr>
              <w:spacing w:before="0" w:after="60" w:line="240" w:lineRule="auto"/>
              <w:jc w:val="center"/>
            </w:pPr>
            <w:r>
              <w:rPr>
                <w:rFonts w:ascii="Times New Roman" w:hAnsi="Times New Roman" w:eastAsia="Times New Roman"/>
                <w:b w:val="0"/>
                <w:sz w:val="20"/>
              </w:rPr>
              <w:t>1.9338</w:t>
            </w:r>
          </w:p>
        </w:tc>
        <w:tc>
          <w:tcPr>
            <w:tcW w:w="1384" w:type="dxa"/>
            <w:tcMar>
              <w:top w:w="120" w:type="dxa"/>
              <w:left w:w="120" w:type="dxa"/>
              <w:bottom w:w="120" w:type="dxa"/>
              <w:right w:w="120" w:type="dxa"/>
            </w:tcMar>
            <w:vAlign w:val="center"/>
          </w:tcPr>
          <w:p w14:paraId="116C6663">
            <w:pPr>
              <w:spacing w:before="0" w:after="60" w:line="240" w:lineRule="auto"/>
              <w:jc w:val="center"/>
            </w:pPr>
            <w:r>
              <w:rPr>
                <w:rFonts w:ascii="Times New Roman" w:hAnsi="Times New Roman" w:eastAsia="Times New Roman"/>
                <w:b w:val="0"/>
                <w:sz w:val="20"/>
              </w:rPr>
              <w:t>0.0531</w:t>
            </w:r>
          </w:p>
        </w:tc>
        <w:tc>
          <w:tcPr>
            <w:tcW w:w="1384" w:type="dxa"/>
            <w:tcMar>
              <w:top w:w="120" w:type="dxa"/>
              <w:left w:w="120" w:type="dxa"/>
              <w:bottom w:w="120" w:type="dxa"/>
              <w:right w:w="120" w:type="dxa"/>
            </w:tcMar>
            <w:vAlign w:val="center"/>
          </w:tcPr>
          <w:p w14:paraId="0B1036AC">
            <w:pPr>
              <w:spacing w:before="0" w:after="60" w:line="240" w:lineRule="auto"/>
              <w:jc w:val="center"/>
            </w:pPr>
            <w:r>
              <w:rPr>
                <w:rFonts w:ascii="Times New Roman" w:hAnsi="Times New Roman" w:eastAsia="Times New Roman"/>
                <w:b w:val="0"/>
                <w:sz w:val="20"/>
              </w:rPr>
              <w:t>[-0.0001, 0.0108]</w:t>
            </w:r>
          </w:p>
        </w:tc>
      </w:tr>
      <w:tr w14:paraId="790CB1F7">
        <w:trPr>
          <w:jc w:val="center"/>
        </w:trPr>
        <w:tc>
          <w:tcPr>
            <w:tcW w:w="1384" w:type="dxa"/>
            <w:tcMar>
              <w:top w:w="120" w:type="dxa"/>
              <w:left w:w="120" w:type="dxa"/>
              <w:bottom w:w="120" w:type="dxa"/>
              <w:right w:w="120" w:type="dxa"/>
            </w:tcMar>
            <w:vAlign w:val="center"/>
          </w:tcPr>
          <w:p w14:paraId="2FCEC9BA">
            <w:pPr>
              <w:spacing w:before="0" w:after="60" w:line="240" w:lineRule="auto"/>
              <w:jc w:val="left"/>
            </w:pPr>
            <w:r>
              <w:rPr>
                <w:rFonts w:ascii="Times New Roman" w:hAnsi="Times New Roman" w:eastAsia="Times New Roman"/>
                <w:b w:val="0"/>
                <w:sz w:val="20"/>
              </w:rPr>
              <w:t>AI_post_good</w:t>
            </w:r>
          </w:p>
        </w:tc>
        <w:tc>
          <w:tcPr>
            <w:tcW w:w="1384" w:type="dxa"/>
            <w:tcMar>
              <w:top w:w="120" w:type="dxa"/>
              <w:left w:w="120" w:type="dxa"/>
              <w:bottom w:w="120" w:type="dxa"/>
              <w:right w:w="120" w:type="dxa"/>
            </w:tcMar>
            <w:vAlign w:val="center"/>
          </w:tcPr>
          <w:p w14:paraId="6E47B4D2">
            <w:pPr>
              <w:spacing w:before="0" w:after="60" w:line="240" w:lineRule="auto"/>
              <w:jc w:val="center"/>
            </w:pPr>
            <w:r>
              <w:rPr>
                <w:rFonts w:ascii="Times New Roman" w:hAnsi="Times New Roman" w:eastAsia="Times New Roman"/>
                <w:b w:val="0"/>
                <w:sz w:val="20"/>
              </w:rPr>
              <w:t>0.0064**</w:t>
            </w:r>
          </w:p>
        </w:tc>
        <w:tc>
          <w:tcPr>
            <w:tcW w:w="1384" w:type="dxa"/>
            <w:tcMar>
              <w:top w:w="120" w:type="dxa"/>
              <w:left w:w="120" w:type="dxa"/>
              <w:bottom w:w="120" w:type="dxa"/>
              <w:right w:w="120" w:type="dxa"/>
            </w:tcMar>
            <w:vAlign w:val="center"/>
          </w:tcPr>
          <w:p w14:paraId="3D00DEB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6DAC4198">
            <w:pPr>
              <w:spacing w:before="0" w:after="60" w:line="240" w:lineRule="auto"/>
              <w:jc w:val="center"/>
            </w:pPr>
            <w:r>
              <w:rPr>
                <w:rFonts w:ascii="Times New Roman" w:hAnsi="Times New Roman" w:eastAsia="Times New Roman"/>
                <w:b w:val="0"/>
                <w:sz w:val="20"/>
              </w:rPr>
              <w:t>2.2823</w:t>
            </w:r>
          </w:p>
        </w:tc>
        <w:tc>
          <w:tcPr>
            <w:tcW w:w="1384" w:type="dxa"/>
            <w:tcMar>
              <w:top w:w="120" w:type="dxa"/>
              <w:left w:w="120" w:type="dxa"/>
              <w:bottom w:w="120" w:type="dxa"/>
              <w:right w:w="120" w:type="dxa"/>
            </w:tcMar>
            <w:vAlign w:val="center"/>
          </w:tcPr>
          <w:p w14:paraId="3261AB2C">
            <w:pPr>
              <w:spacing w:before="0" w:after="60" w:line="240" w:lineRule="auto"/>
              <w:jc w:val="center"/>
            </w:pPr>
            <w:r>
              <w:rPr>
                <w:rFonts w:ascii="Times New Roman" w:hAnsi="Times New Roman" w:eastAsia="Times New Roman"/>
                <w:b w:val="0"/>
                <w:sz w:val="20"/>
              </w:rPr>
              <w:t>0.0225</w:t>
            </w:r>
          </w:p>
        </w:tc>
        <w:tc>
          <w:tcPr>
            <w:tcW w:w="1384" w:type="dxa"/>
            <w:tcMar>
              <w:top w:w="120" w:type="dxa"/>
              <w:left w:w="120" w:type="dxa"/>
              <w:bottom w:w="120" w:type="dxa"/>
              <w:right w:w="120" w:type="dxa"/>
            </w:tcMar>
            <w:vAlign w:val="center"/>
          </w:tcPr>
          <w:p w14:paraId="725365F2">
            <w:pPr>
              <w:spacing w:before="0" w:after="60" w:line="240" w:lineRule="auto"/>
              <w:jc w:val="center"/>
            </w:pPr>
            <w:r>
              <w:rPr>
                <w:rFonts w:ascii="Times New Roman" w:hAnsi="Times New Roman" w:eastAsia="Times New Roman"/>
                <w:b w:val="0"/>
                <w:sz w:val="20"/>
              </w:rPr>
              <w:t>[0.0009, 0.0119]</w:t>
            </w:r>
          </w:p>
        </w:tc>
      </w:tr>
      <w:tr w14:paraId="07417EF8">
        <w:trPr>
          <w:jc w:val="center"/>
        </w:trPr>
        <w:tc>
          <w:tcPr>
            <w:tcW w:w="1384" w:type="dxa"/>
            <w:tcMar>
              <w:top w:w="120" w:type="dxa"/>
              <w:left w:w="120" w:type="dxa"/>
              <w:bottom w:w="120" w:type="dxa"/>
              <w:right w:w="120" w:type="dxa"/>
            </w:tcMar>
            <w:vAlign w:val="center"/>
          </w:tcPr>
          <w:p w14:paraId="103A1E3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31A8831A">
            <w:pPr>
              <w:spacing w:before="0" w:after="60" w:line="240" w:lineRule="auto"/>
              <w:jc w:val="center"/>
            </w:pPr>
            <w:r>
              <w:rPr>
                <w:rFonts w:ascii="Times New Roman" w:hAnsi="Times New Roman" w:eastAsia="Times New Roman"/>
                <w:b w:val="0"/>
                <w:sz w:val="20"/>
              </w:rPr>
              <w:t>-0.0323***</w:t>
            </w:r>
          </w:p>
        </w:tc>
        <w:tc>
          <w:tcPr>
            <w:tcW w:w="1384" w:type="dxa"/>
            <w:tcMar>
              <w:top w:w="120" w:type="dxa"/>
              <w:left w:w="120" w:type="dxa"/>
              <w:bottom w:w="120" w:type="dxa"/>
              <w:right w:w="120" w:type="dxa"/>
            </w:tcMar>
            <w:vAlign w:val="center"/>
          </w:tcPr>
          <w:p w14:paraId="747072A9">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7277AF10">
            <w:pPr>
              <w:spacing w:before="0" w:after="60" w:line="240" w:lineRule="auto"/>
              <w:jc w:val="center"/>
            </w:pPr>
            <w:r>
              <w:rPr>
                <w:rFonts w:ascii="Times New Roman" w:hAnsi="Times New Roman" w:eastAsia="Times New Roman"/>
                <w:b w:val="0"/>
                <w:sz w:val="20"/>
              </w:rPr>
              <w:t>-12.599</w:t>
            </w:r>
          </w:p>
        </w:tc>
        <w:tc>
          <w:tcPr>
            <w:tcW w:w="1384" w:type="dxa"/>
            <w:tcMar>
              <w:top w:w="120" w:type="dxa"/>
              <w:left w:w="120" w:type="dxa"/>
              <w:bottom w:w="120" w:type="dxa"/>
              <w:right w:w="120" w:type="dxa"/>
            </w:tcMar>
            <w:vAlign w:val="center"/>
          </w:tcPr>
          <w:p w14:paraId="14B3696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A6440A8">
            <w:pPr>
              <w:spacing w:before="0" w:after="60" w:line="240" w:lineRule="auto"/>
              <w:jc w:val="center"/>
            </w:pPr>
            <w:r>
              <w:rPr>
                <w:rFonts w:ascii="Times New Roman" w:hAnsi="Times New Roman" w:eastAsia="Times New Roman"/>
                <w:b w:val="0"/>
                <w:sz w:val="20"/>
              </w:rPr>
              <w:t>[-0.0373, -0.0273]</w:t>
            </w:r>
          </w:p>
        </w:tc>
      </w:tr>
      <w:tr w14:paraId="63E666CA">
        <w:trPr>
          <w:jc w:val="center"/>
        </w:trPr>
        <w:tc>
          <w:tcPr>
            <w:tcW w:w="1384" w:type="dxa"/>
            <w:tcMar>
              <w:top w:w="120" w:type="dxa"/>
              <w:left w:w="120" w:type="dxa"/>
              <w:bottom w:w="120" w:type="dxa"/>
              <w:right w:w="120" w:type="dxa"/>
            </w:tcMar>
            <w:vAlign w:val="center"/>
          </w:tcPr>
          <w:p w14:paraId="5B6868C2">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1EDD70E">
            <w:pPr>
              <w:spacing w:before="0" w:after="60" w:line="240" w:lineRule="auto"/>
              <w:jc w:val="center"/>
            </w:pPr>
            <w:r>
              <w:rPr>
                <w:rFonts w:ascii="Times New Roman" w:hAnsi="Times New Roman" w:eastAsia="Times New Roman"/>
                <w:b w:val="0"/>
                <w:sz w:val="20"/>
              </w:rPr>
              <w:t>0.1373***</w:t>
            </w:r>
          </w:p>
        </w:tc>
        <w:tc>
          <w:tcPr>
            <w:tcW w:w="1384" w:type="dxa"/>
            <w:tcMar>
              <w:top w:w="120" w:type="dxa"/>
              <w:left w:w="120" w:type="dxa"/>
              <w:bottom w:w="120" w:type="dxa"/>
              <w:right w:w="120" w:type="dxa"/>
            </w:tcMar>
            <w:vAlign w:val="center"/>
          </w:tcPr>
          <w:p w14:paraId="4F5BADF5">
            <w:pPr>
              <w:spacing w:before="0" w:after="60" w:line="240" w:lineRule="auto"/>
              <w:jc w:val="center"/>
            </w:pPr>
            <w:r>
              <w:rPr>
                <w:rFonts w:ascii="Times New Roman" w:hAnsi="Times New Roman" w:eastAsia="Times New Roman"/>
                <w:b w:val="0"/>
                <w:sz w:val="20"/>
              </w:rPr>
              <w:t>0.0214</w:t>
            </w:r>
          </w:p>
        </w:tc>
        <w:tc>
          <w:tcPr>
            <w:tcW w:w="1384" w:type="dxa"/>
            <w:tcMar>
              <w:top w:w="120" w:type="dxa"/>
              <w:left w:w="120" w:type="dxa"/>
              <w:bottom w:w="120" w:type="dxa"/>
              <w:right w:w="120" w:type="dxa"/>
            </w:tcMar>
            <w:vAlign w:val="center"/>
          </w:tcPr>
          <w:p w14:paraId="709876D2">
            <w:pPr>
              <w:spacing w:before="0" w:after="60" w:line="240" w:lineRule="auto"/>
              <w:jc w:val="center"/>
            </w:pPr>
            <w:r>
              <w:rPr>
                <w:rFonts w:ascii="Times New Roman" w:hAnsi="Times New Roman" w:eastAsia="Times New Roman"/>
                <w:b w:val="0"/>
                <w:sz w:val="20"/>
              </w:rPr>
              <w:t>6.4096</w:t>
            </w:r>
          </w:p>
        </w:tc>
        <w:tc>
          <w:tcPr>
            <w:tcW w:w="1384" w:type="dxa"/>
            <w:tcMar>
              <w:top w:w="120" w:type="dxa"/>
              <w:left w:w="120" w:type="dxa"/>
              <w:bottom w:w="120" w:type="dxa"/>
              <w:right w:w="120" w:type="dxa"/>
            </w:tcMar>
            <w:vAlign w:val="center"/>
          </w:tcPr>
          <w:p w14:paraId="4D2787A7">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7234A2">
            <w:pPr>
              <w:spacing w:before="0" w:after="60" w:line="240" w:lineRule="auto"/>
              <w:jc w:val="center"/>
            </w:pPr>
            <w:r>
              <w:rPr>
                <w:rFonts w:ascii="Times New Roman" w:hAnsi="Times New Roman" w:eastAsia="Times New Roman"/>
                <w:b w:val="0"/>
                <w:sz w:val="20"/>
              </w:rPr>
              <w:t>[0.0953, 0.1793]</w:t>
            </w:r>
          </w:p>
        </w:tc>
      </w:tr>
      <w:tr w14:paraId="0DB7A17B">
        <w:trPr>
          <w:jc w:val="center"/>
        </w:trPr>
        <w:tc>
          <w:tcPr>
            <w:tcW w:w="1384" w:type="dxa"/>
            <w:tcMar>
              <w:top w:w="120" w:type="dxa"/>
              <w:left w:w="120" w:type="dxa"/>
              <w:bottom w:w="120" w:type="dxa"/>
              <w:right w:w="120" w:type="dxa"/>
            </w:tcMar>
            <w:vAlign w:val="center"/>
          </w:tcPr>
          <w:p w14:paraId="10B20B7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736474A">
            <w:pPr>
              <w:spacing w:before="0" w:after="60" w:line="240" w:lineRule="auto"/>
              <w:jc w:val="center"/>
            </w:pPr>
            <w:r>
              <w:rPr>
                <w:rFonts w:ascii="Times New Roman" w:hAnsi="Times New Roman" w:eastAsia="Times New Roman"/>
                <w:b w:val="0"/>
                <w:sz w:val="20"/>
              </w:rPr>
              <w:t>-0.0937***</w:t>
            </w:r>
          </w:p>
        </w:tc>
        <w:tc>
          <w:tcPr>
            <w:tcW w:w="1384" w:type="dxa"/>
            <w:tcMar>
              <w:top w:w="120" w:type="dxa"/>
              <w:left w:w="120" w:type="dxa"/>
              <w:bottom w:w="120" w:type="dxa"/>
              <w:right w:w="120" w:type="dxa"/>
            </w:tcMar>
            <w:vAlign w:val="center"/>
          </w:tcPr>
          <w:p w14:paraId="2E311BB5">
            <w:pPr>
              <w:spacing w:before="0" w:after="60" w:line="240" w:lineRule="auto"/>
              <w:jc w:val="center"/>
            </w:pPr>
            <w:r>
              <w:rPr>
                <w:rFonts w:ascii="Times New Roman" w:hAnsi="Times New Roman" w:eastAsia="Times New Roman"/>
                <w:b w:val="0"/>
                <w:sz w:val="20"/>
              </w:rPr>
              <w:t>0.0133</w:t>
            </w:r>
          </w:p>
        </w:tc>
        <w:tc>
          <w:tcPr>
            <w:tcW w:w="1384" w:type="dxa"/>
            <w:tcMar>
              <w:top w:w="120" w:type="dxa"/>
              <w:left w:w="120" w:type="dxa"/>
              <w:bottom w:w="120" w:type="dxa"/>
              <w:right w:w="120" w:type="dxa"/>
            </w:tcMar>
            <w:vAlign w:val="center"/>
          </w:tcPr>
          <w:p w14:paraId="5722D43E">
            <w:pPr>
              <w:spacing w:before="0" w:after="60" w:line="240" w:lineRule="auto"/>
              <w:jc w:val="center"/>
            </w:pPr>
            <w:r>
              <w:rPr>
                <w:rFonts w:ascii="Times New Roman" w:hAnsi="Times New Roman" w:eastAsia="Times New Roman"/>
                <w:b w:val="0"/>
                <w:sz w:val="20"/>
              </w:rPr>
              <w:t>-7.0668</w:t>
            </w:r>
          </w:p>
        </w:tc>
        <w:tc>
          <w:tcPr>
            <w:tcW w:w="1384" w:type="dxa"/>
            <w:tcMar>
              <w:top w:w="120" w:type="dxa"/>
              <w:left w:w="120" w:type="dxa"/>
              <w:bottom w:w="120" w:type="dxa"/>
              <w:right w:w="120" w:type="dxa"/>
            </w:tcMar>
            <w:vAlign w:val="center"/>
          </w:tcPr>
          <w:p w14:paraId="4507042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3342E90D">
            <w:pPr>
              <w:spacing w:before="0" w:after="60" w:line="240" w:lineRule="auto"/>
              <w:jc w:val="center"/>
            </w:pPr>
            <w:r>
              <w:rPr>
                <w:rFonts w:ascii="Times New Roman" w:hAnsi="Times New Roman" w:eastAsia="Times New Roman"/>
                <w:b w:val="0"/>
                <w:sz w:val="20"/>
              </w:rPr>
              <w:t>[-0.1196, -0.0677]</w:t>
            </w:r>
          </w:p>
        </w:tc>
      </w:tr>
      <w:tr w14:paraId="731698D5">
        <w:trPr>
          <w:jc w:val="center"/>
        </w:trPr>
        <w:tc>
          <w:tcPr>
            <w:tcW w:w="1384" w:type="dxa"/>
            <w:tcMar>
              <w:top w:w="120" w:type="dxa"/>
              <w:left w:w="120" w:type="dxa"/>
              <w:bottom w:w="120" w:type="dxa"/>
              <w:right w:w="120" w:type="dxa"/>
            </w:tcMar>
            <w:vAlign w:val="center"/>
          </w:tcPr>
          <w:p w14:paraId="1119D87D">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337890B">
            <w:pPr>
              <w:spacing w:before="0" w:after="60" w:line="240" w:lineRule="auto"/>
              <w:jc w:val="center"/>
            </w:pPr>
            <w:r>
              <w:rPr>
                <w:rFonts w:ascii="Times New Roman" w:hAnsi="Times New Roman" w:eastAsia="Times New Roman"/>
                <w:b w:val="0"/>
                <w:sz w:val="20"/>
              </w:rPr>
              <w:t>80,492</w:t>
            </w:r>
          </w:p>
        </w:tc>
        <w:tc>
          <w:tcPr>
            <w:tcW w:w="1384" w:type="dxa"/>
            <w:tcMar>
              <w:top w:w="120" w:type="dxa"/>
              <w:left w:w="120" w:type="dxa"/>
              <w:bottom w:w="120" w:type="dxa"/>
              <w:right w:w="120" w:type="dxa"/>
            </w:tcMar>
            <w:vAlign w:val="center"/>
          </w:tcPr>
          <w:p w14:paraId="01E02AA3">
            <w:pPr>
              <w:spacing w:before="0" w:after="60" w:line="240" w:lineRule="auto"/>
              <w:jc w:val="center"/>
            </w:pPr>
          </w:p>
        </w:tc>
        <w:tc>
          <w:tcPr>
            <w:tcW w:w="1384" w:type="dxa"/>
            <w:tcMar>
              <w:top w:w="120" w:type="dxa"/>
              <w:left w:w="120" w:type="dxa"/>
              <w:bottom w:w="120" w:type="dxa"/>
              <w:right w:w="120" w:type="dxa"/>
            </w:tcMar>
            <w:vAlign w:val="center"/>
          </w:tcPr>
          <w:p w14:paraId="117E4546">
            <w:pPr>
              <w:spacing w:before="0" w:after="60" w:line="240" w:lineRule="auto"/>
              <w:jc w:val="center"/>
            </w:pPr>
          </w:p>
        </w:tc>
        <w:tc>
          <w:tcPr>
            <w:tcW w:w="1384" w:type="dxa"/>
            <w:tcMar>
              <w:top w:w="120" w:type="dxa"/>
              <w:left w:w="120" w:type="dxa"/>
              <w:bottom w:w="120" w:type="dxa"/>
              <w:right w:w="120" w:type="dxa"/>
            </w:tcMar>
            <w:vAlign w:val="center"/>
          </w:tcPr>
          <w:p w14:paraId="310028DA">
            <w:pPr>
              <w:spacing w:before="0" w:after="60" w:line="240" w:lineRule="auto"/>
              <w:jc w:val="center"/>
            </w:pPr>
          </w:p>
        </w:tc>
        <w:tc>
          <w:tcPr>
            <w:tcW w:w="1384" w:type="dxa"/>
            <w:tcMar>
              <w:top w:w="120" w:type="dxa"/>
              <w:left w:w="120" w:type="dxa"/>
              <w:bottom w:w="120" w:type="dxa"/>
              <w:right w:w="120" w:type="dxa"/>
            </w:tcMar>
            <w:vAlign w:val="center"/>
          </w:tcPr>
          <w:p w14:paraId="096B43A8">
            <w:pPr>
              <w:spacing w:before="0" w:after="60" w:line="240" w:lineRule="auto"/>
              <w:jc w:val="center"/>
            </w:pPr>
          </w:p>
        </w:tc>
      </w:tr>
      <w:tr w14:paraId="5D849971">
        <w:trPr>
          <w:jc w:val="center"/>
        </w:trPr>
        <w:tc>
          <w:tcPr>
            <w:tcW w:w="1384" w:type="dxa"/>
            <w:tcMar>
              <w:top w:w="120" w:type="dxa"/>
              <w:left w:w="120" w:type="dxa"/>
              <w:bottom w:w="120" w:type="dxa"/>
              <w:right w:w="120" w:type="dxa"/>
            </w:tcMar>
            <w:vAlign w:val="center"/>
          </w:tcPr>
          <w:p w14:paraId="36144B8D">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066B9457">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197773E0">
            <w:pPr>
              <w:spacing w:before="0" w:after="60" w:line="240" w:lineRule="auto"/>
              <w:jc w:val="center"/>
            </w:pPr>
          </w:p>
        </w:tc>
        <w:tc>
          <w:tcPr>
            <w:tcW w:w="1384" w:type="dxa"/>
            <w:tcMar>
              <w:top w:w="120" w:type="dxa"/>
              <w:left w:w="120" w:type="dxa"/>
              <w:bottom w:w="120" w:type="dxa"/>
              <w:right w:w="120" w:type="dxa"/>
            </w:tcMar>
            <w:vAlign w:val="center"/>
          </w:tcPr>
          <w:p w14:paraId="2AA99A37">
            <w:pPr>
              <w:spacing w:before="0" w:after="60" w:line="240" w:lineRule="auto"/>
              <w:jc w:val="center"/>
            </w:pPr>
          </w:p>
        </w:tc>
        <w:tc>
          <w:tcPr>
            <w:tcW w:w="1384" w:type="dxa"/>
            <w:tcMar>
              <w:top w:w="120" w:type="dxa"/>
              <w:left w:w="120" w:type="dxa"/>
              <w:bottom w:w="120" w:type="dxa"/>
              <w:right w:w="120" w:type="dxa"/>
            </w:tcMar>
            <w:vAlign w:val="center"/>
          </w:tcPr>
          <w:p w14:paraId="58E39A9D">
            <w:pPr>
              <w:spacing w:before="0" w:after="60" w:line="240" w:lineRule="auto"/>
              <w:jc w:val="center"/>
            </w:pPr>
          </w:p>
        </w:tc>
        <w:tc>
          <w:tcPr>
            <w:tcW w:w="1384" w:type="dxa"/>
            <w:tcMar>
              <w:top w:w="120" w:type="dxa"/>
              <w:left w:w="120" w:type="dxa"/>
              <w:bottom w:w="120" w:type="dxa"/>
              <w:right w:w="120" w:type="dxa"/>
            </w:tcMar>
            <w:vAlign w:val="center"/>
          </w:tcPr>
          <w:p w14:paraId="0F5CC5B1">
            <w:pPr>
              <w:spacing w:before="0" w:after="60" w:line="240" w:lineRule="auto"/>
              <w:jc w:val="center"/>
            </w:pPr>
          </w:p>
        </w:tc>
      </w:tr>
      <w:tr w14:paraId="2D365A71">
        <w:trPr>
          <w:jc w:val="center"/>
        </w:trPr>
        <w:tc>
          <w:tcPr>
            <w:tcW w:w="1384" w:type="dxa"/>
            <w:tcMar>
              <w:top w:w="120" w:type="dxa"/>
              <w:left w:w="120" w:type="dxa"/>
              <w:bottom w:w="120" w:type="dxa"/>
              <w:right w:w="120" w:type="dxa"/>
            </w:tcMar>
            <w:vAlign w:val="center"/>
          </w:tcPr>
          <w:p w14:paraId="2F32544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7C1AEFA">
            <w:pPr>
              <w:spacing w:before="0" w:after="60" w:line="240" w:lineRule="auto"/>
              <w:jc w:val="center"/>
            </w:pPr>
            <w:r>
              <w:rPr>
                <w:rFonts w:ascii="Times New Roman" w:hAnsi="Times New Roman" w:eastAsia="Times New Roman"/>
                <w:b w:val="0"/>
                <w:sz w:val="20"/>
              </w:rPr>
              <w:t>1,231</w:t>
            </w:r>
          </w:p>
        </w:tc>
        <w:tc>
          <w:tcPr>
            <w:tcW w:w="1384" w:type="dxa"/>
            <w:tcMar>
              <w:top w:w="120" w:type="dxa"/>
              <w:left w:w="120" w:type="dxa"/>
              <w:bottom w:w="120" w:type="dxa"/>
              <w:right w:w="120" w:type="dxa"/>
            </w:tcMar>
            <w:vAlign w:val="center"/>
          </w:tcPr>
          <w:p w14:paraId="20ACD061">
            <w:pPr>
              <w:spacing w:before="0" w:after="60" w:line="240" w:lineRule="auto"/>
              <w:jc w:val="center"/>
            </w:pPr>
          </w:p>
        </w:tc>
        <w:tc>
          <w:tcPr>
            <w:tcW w:w="1384" w:type="dxa"/>
            <w:tcMar>
              <w:top w:w="120" w:type="dxa"/>
              <w:left w:w="120" w:type="dxa"/>
              <w:bottom w:w="120" w:type="dxa"/>
              <w:right w:w="120" w:type="dxa"/>
            </w:tcMar>
            <w:vAlign w:val="center"/>
          </w:tcPr>
          <w:p w14:paraId="4CD8A238">
            <w:pPr>
              <w:spacing w:before="0" w:after="60" w:line="240" w:lineRule="auto"/>
              <w:jc w:val="center"/>
            </w:pPr>
          </w:p>
        </w:tc>
        <w:tc>
          <w:tcPr>
            <w:tcW w:w="1384" w:type="dxa"/>
            <w:tcMar>
              <w:top w:w="120" w:type="dxa"/>
              <w:left w:w="120" w:type="dxa"/>
              <w:bottom w:w="120" w:type="dxa"/>
              <w:right w:w="120" w:type="dxa"/>
            </w:tcMar>
            <w:vAlign w:val="center"/>
          </w:tcPr>
          <w:p w14:paraId="00AF399B">
            <w:pPr>
              <w:spacing w:before="0" w:after="60" w:line="240" w:lineRule="auto"/>
              <w:jc w:val="center"/>
            </w:pPr>
          </w:p>
        </w:tc>
        <w:tc>
          <w:tcPr>
            <w:tcW w:w="1384" w:type="dxa"/>
            <w:tcMar>
              <w:top w:w="120" w:type="dxa"/>
              <w:left w:w="120" w:type="dxa"/>
              <w:bottom w:w="120" w:type="dxa"/>
              <w:right w:w="120" w:type="dxa"/>
            </w:tcMar>
            <w:vAlign w:val="center"/>
          </w:tcPr>
          <w:p w14:paraId="44EEA421">
            <w:pPr>
              <w:spacing w:before="0" w:after="60" w:line="240" w:lineRule="auto"/>
              <w:jc w:val="center"/>
            </w:pPr>
          </w:p>
        </w:tc>
      </w:tr>
      <w:tr w14:paraId="182B1B0B">
        <w:trPr>
          <w:jc w:val="center"/>
        </w:trPr>
        <w:tc>
          <w:tcPr>
            <w:tcW w:w="1384" w:type="dxa"/>
            <w:tcMar>
              <w:top w:w="120" w:type="dxa"/>
              <w:left w:w="120" w:type="dxa"/>
              <w:bottom w:w="120" w:type="dxa"/>
              <w:right w:w="120" w:type="dxa"/>
            </w:tcMar>
            <w:vAlign w:val="center"/>
          </w:tcPr>
          <w:p w14:paraId="225371A4">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34B2722D">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445666FB">
            <w:pPr>
              <w:spacing w:before="0" w:after="60" w:line="240" w:lineRule="auto"/>
              <w:jc w:val="center"/>
            </w:pPr>
          </w:p>
        </w:tc>
        <w:tc>
          <w:tcPr>
            <w:tcW w:w="1384" w:type="dxa"/>
            <w:tcMar>
              <w:top w:w="120" w:type="dxa"/>
              <w:left w:w="120" w:type="dxa"/>
              <w:bottom w:w="120" w:type="dxa"/>
              <w:right w:w="120" w:type="dxa"/>
            </w:tcMar>
            <w:vAlign w:val="center"/>
          </w:tcPr>
          <w:p w14:paraId="00BED381">
            <w:pPr>
              <w:spacing w:before="0" w:after="60" w:line="240" w:lineRule="auto"/>
              <w:jc w:val="center"/>
            </w:pPr>
          </w:p>
        </w:tc>
        <w:tc>
          <w:tcPr>
            <w:tcW w:w="1384" w:type="dxa"/>
            <w:tcMar>
              <w:top w:w="120" w:type="dxa"/>
              <w:left w:w="120" w:type="dxa"/>
              <w:bottom w:w="120" w:type="dxa"/>
              <w:right w:w="120" w:type="dxa"/>
            </w:tcMar>
            <w:vAlign w:val="center"/>
          </w:tcPr>
          <w:p w14:paraId="5455B78F">
            <w:pPr>
              <w:spacing w:before="0" w:after="60" w:line="240" w:lineRule="auto"/>
              <w:jc w:val="center"/>
            </w:pPr>
          </w:p>
        </w:tc>
        <w:tc>
          <w:tcPr>
            <w:tcW w:w="1384" w:type="dxa"/>
            <w:tcMar>
              <w:top w:w="120" w:type="dxa"/>
              <w:left w:w="120" w:type="dxa"/>
              <w:bottom w:w="120" w:type="dxa"/>
              <w:right w:w="120" w:type="dxa"/>
            </w:tcMar>
            <w:vAlign w:val="center"/>
          </w:tcPr>
          <w:p w14:paraId="47DBBC89">
            <w:pPr>
              <w:spacing w:before="0" w:after="60" w:line="240" w:lineRule="auto"/>
              <w:jc w:val="center"/>
            </w:pPr>
          </w:p>
        </w:tc>
      </w:tr>
    </w:tbl>
    <w:p w14:paraId="2677C964">
      <w:pPr>
        <w:spacing w:before="0" w:after="120" w:line="360" w:lineRule="auto"/>
        <w:jc w:val="left"/>
      </w:pPr>
      <w:r>
        <w:rPr>
          <w:rFonts w:ascii="Times New Roman" w:hAnsi="Times New Roman" w:eastAsia="Times New Roman"/>
          <w:i w:val="0"/>
          <w:sz w:val="22"/>
        </w:rPr>
        <w:t>Notes: Values are transcribed from h2_alpha_median_result.txt. Standard errors are clustered at the fund level. The specification includes entity and time fixed effects. ***, **, and * denote p &lt; 0.01, p &lt; 0.05, and p &lt; 0.10.</w:t>
      </w:r>
    </w:p>
    <w:p w14:paraId="514F94A7">
      <w:pPr>
        <w:spacing w:before="0" w:after="120" w:line="360" w:lineRule="auto"/>
        <w:ind w:firstLine="567"/>
        <w:jc w:val="left"/>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before="0" w:after="120" w:line="360" w:lineRule="auto"/>
        <w:ind w:firstLine="567"/>
        <w:jc w:val="left"/>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200" w:after="120" w:line="360" w:lineRule="auto"/>
        <w:jc w:val="left"/>
        <w:outlineLvl w:val="1"/>
      </w:pPr>
      <w:r>
        <w:rPr>
          <w:rFonts w:ascii="Times New Roman" w:hAnsi="Times New Roman" w:eastAsia="Times New Roman"/>
          <w:b/>
          <w:i w:val="0"/>
          <w:sz w:val="24"/>
        </w:rPr>
        <w:t>4.5 Portfolio Allocation and Strategic Adjustment</w:t>
      </w:r>
    </w:p>
    <w:p w14:paraId="71DBF374">
      <w:pPr>
        <w:spacing w:before="0" w:after="120" w:line="360" w:lineRule="auto"/>
        <w:jc w:val="left"/>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60" w:after="120" w:line="360" w:lineRule="auto"/>
        <w:jc w:val="center"/>
      </w:pPr>
      <w:r>
        <w:rPr>
          <w:rFonts w:ascii="Times New Roman" w:hAnsi="Times New Roman" w:eastAsia="Times New Roman"/>
          <w:b/>
          <w:i w:val="0"/>
          <w:sz w:val="24"/>
        </w:rPr>
        <w:t>Table 4. Portfolio Adjustment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120" w:type="dxa"/>
              <w:left w:w="120" w:type="dxa"/>
              <w:bottom w:w="120" w:type="dxa"/>
              <w:right w:w="120" w:type="dxa"/>
            </w:tcMar>
            <w:vAlign w:val="center"/>
          </w:tcPr>
          <w:p w14:paraId="5A0E2B1D">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201783AF">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012EE19">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1225A257">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0D4A736B">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0F97757E">
            <w:pPr>
              <w:spacing w:before="0" w:after="60" w:line="240" w:lineRule="auto"/>
              <w:jc w:val="center"/>
            </w:pPr>
            <w:r>
              <w:rPr>
                <w:rFonts w:ascii="Times New Roman" w:hAnsi="Times New Roman" w:eastAsia="Times New Roman"/>
                <w:b/>
                <w:sz w:val="20"/>
              </w:rPr>
              <w:t>95% CI</w:t>
            </w:r>
          </w:p>
        </w:tc>
      </w:tr>
      <w:tr w14:paraId="4E9A4F76">
        <w:trPr>
          <w:jc w:val="center"/>
        </w:trPr>
        <w:tc>
          <w:tcPr>
            <w:tcW w:w="8304" w:type="dxa"/>
            <w:gridSpan w:val="6"/>
            <w:shd w:val="clear" w:color="auto" w:fill="F2F2F2"/>
            <w:tcMar>
              <w:top w:w="120" w:type="dxa"/>
              <w:left w:w="120" w:type="dxa"/>
              <w:bottom w:w="120" w:type="dxa"/>
              <w:right w:w="120" w:type="dxa"/>
            </w:tcMar>
            <w:vAlign w:val="center"/>
          </w:tcPr>
          <w:p w14:paraId="1D10BC6B">
            <w:pPr>
              <w:spacing w:before="0" w:after="60" w:line="240" w:lineRule="auto"/>
              <w:jc w:val="left"/>
            </w:pPr>
            <w:r>
              <w:rPr>
                <w:rFonts w:ascii="Times New Roman" w:hAnsi="Times New Roman" w:eastAsia="Times New Roman"/>
                <w:b/>
                <w:sz w:val="20"/>
              </w:rPr>
              <w:t>Panel A: Dependent variable = new_ai_positions</w:t>
            </w:r>
          </w:p>
        </w:tc>
      </w:tr>
      <w:tr w14:paraId="3F4D4A9B">
        <w:trPr>
          <w:jc w:val="center"/>
        </w:trPr>
        <w:tc>
          <w:tcPr>
            <w:tcW w:w="1384" w:type="dxa"/>
            <w:tcMar>
              <w:top w:w="120" w:type="dxa"/>
              <w:left w:w="120" w:type="dxa"/>
              <w:bottom w:w="120" w:type="dxa"/>
              <w:right w:w="120" w:type="dxa"/>
            </w:tcMar>
            <w:vAlign w:val="center"/>
          </w:tcPr>
          <w:p w14:paraId="210C54F2">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DCC636E">
            <w:pPr>
              <w:spacing w:before="0" w:after="60" w:line="240" w:lineRule="auto"/>
              <w:jc w:val="center"/>
            </w:pPr>
            <w:r>
              <w:rPr>
                <w:rFonts w:ascii="Times New Roman" w:hAnsi="Times New Roman" w:eastAsia="Times New Roman"/>
                <w:b w:val="0"/>
                <w:sz w:val="20"/>
              </w:rPr>
              <w:t>-0.1146***</w:t>
            </w:r>
          </w:p>
        </w:tc>
        <w:tc>
          <w:tcPr>
            <w:tcW w:w="1384" w:type="dxa"/>
            <w:tcMar>
              <w:top w:w="120" w:type="dxa"/>
              <w:left w:w="120" w:type="dxa"/>
              <w:bottom w:w="120" w:type="dxa"/>
              <w:right w:w="120" w:type="dxa"/>
            </w:tcMar>
            <w:vAlign w:val="center"/>
          </w:tcPr>
          <w:p w14:paraId="3632B074">
            <w:pPr>
              <w:spacing w:before="0" w:after="60" w:line="240" w:lineRule="auto"/>
              <w:jc w:val="center"/>
            </w:pPr>
            <w:r>
              <w:rPr>
                <w:rFonts w:ascii="Times New Roman" w:hAnsi="Times New Roman" w:eastAsia="Times New Roman"/>
                <w:b w:val="0"/>
                <w:sz w:val="20"/>
              </w:rPr>
              <w:t>0.0174</w:t>
            </w:r>
          </w:p>
        </w:tc>
        <w:tc>
          <w:tcPr>
            <w:tcW w:w="1384" w:type="dxa"/>
            <w:tcMar>
              <w:top w:w="120" w:type="dxa"/>
              <w:left w:w="120" w:type="dxa"/>
              <w:bottom w:w="120" w:type="dxa"/>
              <w:right w:w="120" w:type="dxa"/>
            </w:tcMar>
            <w:vAlign w:val="center"/>
          </w:tcPr>
          <w:p w14:paraId="4454B5E5">
            <w:pPr>
              <w:spacing w:before="0" w:after="60" w:line="240" w:lineRule="auto"/>
              <w:jc w:val="center"/>
            </w:pPr>
            <w:r>
              <w:rPr>
                <w:rFonts w:ascii="Times New Roman" w:hAnsi="Times New Roman" w:eastAsia="Times New Roman"/>
                <w:b w:val="0"/>
                <w:sz w:val="20"/>
              </w:rPr>
              <w:t>-6.6000</w:t>
            </w:r>
          </w:p>
        </w:tc>
        <w:tc>
          <w:tcPr>
            <w:tcW w:w="1384" w:type="dxa"/>
            <w:tcMar>
              <w:top w:w="120" w:type="dxa"/>
              <w:left w:w="120" w:type="dxa"/>
              <w:bottom w:w="120" w:type="dxa"/>
              <w:right w:w="120" w:type="dxa"/>
            </w:tcMar>
            <w:vAlign w:val="center"/>
          </w:tcPr>
          <w:p w14:paraId="1C43C44E">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58E5395">
            <w:pPr>
              <w:spacing w:before="0" w:after="60" w:line="240" w:lineRule="auto"/>
              <w:jc w:val="center"/>
            </w:pPr>
            <w:r>
              <w:rPr>
                <w:rFonts w:ascii="Times New Roman" w:hAnsi="Times New Roman" w:eastAsia="Times New Roman"/>
                <w:b w:val="0"/>
                <w:sz w:val="20"/>
              </w:rPr>
              <w:t>[-0.1486, -0.0806]</w:t>
            </w:r>
          </w:p>
        </w:tc>
      </w:tr>
      <w:tr w14:paraId="65862507">
        <w:trPr>
          <w:jc w:val="center"/>
        </w:trPr>
        <w:tc>
          <w:tcPr>
            <w:tcW w:w="1384" w:type="dxa"/>
            <w:tcMar>
              <w:top w:w="120" w:type="dxa"/>
              <w:left w:w="120" w:type="dxa"/>
              <w:bottom w:w="120" w:type="dxa"/>
              <w:right w:w="120" w:type="dxa"/>
            </w:tcMar>
            <w:vAlign w:val="center"/>
          </w:tcPr>
          <w:p w14:paraId="5CC8CA86">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D9FDE0C">
            <w:pPr>
              <w:spacing w:before="0" w:after="60" w:line="240" w:lineRule="auto"/>
              <w:jc w:val="center"/>
            </w:pPr>
            <w:r>
              <w:rPr>
                <w:rFonts w:ascii="Times New Roman" w:hAnsi="Times New Roman" w:eastAsia="Times New Roman"/>
                <w:b w:val="0"/>
                <w:sz w:val="20"/>
              </w:rPr>
              <w:t>0.0020</w:t>
            </w:r>
          </w:p>
        </w:tc>
        <w:tc>
          <w:tcPr>
            <w:tcW w:w="1384" w:type="dxa"/>
            <w:tcMar>
              <w:top w:w="120" w:type="dxa"/>
              <w:left w:w="120" w:type="dxa"/>
              <w:bottom w:w="120" w:type="dxa"/>
              <w:right w:w="120" w:type="dxa"/>
            </w:tcMar>
            <w:vAlign w:val="center"/>
          </w:tcPr>
          <w:p w14:paraId="4DFC15CA">
            <w:pPr>
              <w:spacing w:before="0" w:after="60" w:line="240" w:lineRule="auto"/>
              <w:jc w:val="center"/>
            </w:pPr>
            <w:r>
              <w:rPr>
                <w:rFonts w:ascii="Times New Roman" w:hAnsi="Times New Roman" w:eastAsia="Times New Roman"/>
                <w:b w:val="0"/>
                <w:sz w:val="20"/>
              </w:rPr>
              <w:t>0.0208</w:t>
            </w:r>
          </w:p>
        </w:tc>
        <w:tc>
          <w:tcPr>
            <w:tcW w:w="1384" w:type="dxa"/>
            <w:tcMar>
              <w:top w:w="120" w:type="dxa"/>
              <w:left w:w="120" w:type="dxa"/>
              <w:bottom w:w="120" w:type="dxa"/>
              <w:right w:w="120" w:type="dxa"/>
            </w:tcMar>
            <w:vAlign w:val="center"/>
          </w:tcPr>
          <w:p w14:paraId="7A86CC01">
            <w:pPr>
              <w:spacing w:before="0" w:after="60" w:line="240" w:lineRule="auto"/>
              <w:jc w:val="center"/>
            </w:pPr>
            <w:r>
              <w:rPr>
                <w:rFonts w:ascii="Times New Roman" w:hAnsi="Times New Roman" w:eastAsia="Times New Roman"/>
                <w:b w:val="0"/>
                <w:sz w:val="20"/>
              </w:rPr>
              <w:t>0.0975</w:t>
            </w:r>
          </w:p>
        </w:tc>
        <w:tc>
          <w:tcPr>
            <w:tcW w:w="1384" w:type="dxa"/>
            <w:tcMar>
              <w:top w:w="120" w:type="dxa"/>
              <w:left w:w="120" w:type="dxa"/>
              <w:bottom w:w="120" w:type="dxa"/>
              <w:right w:w="120" w:type="dxa"/>
            </w:tcMar>
            <w:vAlign w:val="center"/>
          </w:tcPr>
          <w:p w14:paraId="21F3C765">
            <w:pPr>
              <w:spacing w:before="0" w:after="60" w:line="240" w:lineRule="auto"/>
              <w:jc w:val="center"/>
            </w:pPr>
            <w:r>
              <w:rPr>
                <w:rFonts w:ascii="Times New Roman" w:hAnsi="Times New Roman" w:eastAsia="Times New Roman"/>
                <w:b w:val="0"/>
                <w:sz w:val="20"/>
              </w:rPr>
              <w:t>0.9223</w:t>
            </w:r>
          </w:p>
        </w:tc>
        <w:tc>
          <w:tcPr>
            <w:tcW w:w="1384" w:type="dxa"/>
            <w:tcMar>
              <w:top w:w="120" w:type="dxa"/>
              <w:left w:w="120" w:type="dxa"/>
              <w:bottom w:w="120" w:type="dxa"/>
              <w:right w:w="120" w:type="dxa"/>
            </w:tcMar>
            <w:vAlign w:val="center"/>
          </w:tcPr>
          <w:p w14:paraId="40E8B53C">
            <w:pPr>
              <w:spacing w:before="0" w:after="60" w:line="240" w:lineRule="auto"/>
              <w:jc w:val="center"/>
            </w:pPr>
            <w:r>
              <w:rPr>
                <w:rFonts w:ascii="Times New Roman" w:hAnsi="Times New Roman" w:eastAsia="Times New Roman"/>
                <w:b w:val="0"/>
                <w:sz w:val="20"/>
              </w:rPr>
              <w:t>[-0.0387, 0.0427]</w:t>
            </w:r>
          </w:p>
        </w:tc>
      </w:tr>
      <w:tr w14:paraId="0EDD9347">
        <w:trPr>
          <w:jc w:val="center"/>
        </w:trPr>
        <w:tc>
          <w:tcPr>
            <w:tcW w:w="1384" w:type="dxa"/>
            <w:tcMar>
              <w:top w:w="120" w:type="dxa"/>
              <w:left w:w="120" w:type="dxa"/>
              <w:bottom w:w="120" w:type="dxa"/>
              <w:right w:w="120" w:type="dxa"/>
            </w:tcMar>
            <w:vAlign w:val="center"/>
          </w:tcPr>
          <w:p w14:paraId="2A6F39A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DE1E336">
            <w:pPr>
              <w:spacing w:before="0" w:after="60" w:line="240" w:lineRule="auto"/>
              <w:jc w:val="center"/>
            </w:pPr>
            <w:r>
              <w:rPr>
                <w:rFonts w:ascii="Times New Roman" w:hAnsi="Times New Roman" w:eastAsia="Times New Roman"/>
                <w:b w:val="0"/>
                <w:sz w:val="20"/>
              </w:rPr>
              <w:t>0.1674</w:t>
            </w:r>
          </w:p>
        </w:tc>
        <w:tc>
          <w:tcPr>
            <w:tcW w:w="1384" w:type="dxa"/>
            <w:tcMar>
              <w:top w:w="120" w:type="dxa"/>
              <w:left w:w="120" w:type="dxa"/>
              <w:bottom w:w="120" w:type="dxa"/>
              <w:right w:w="120" w:type="dxa"/>
            </w:tcMar>
            <w:vAlign w:val="center"/>
          </w:tcPr>
          <w:p w14:paraId="4EEE5208">
            <w:pPr>
              <w:spacing w:before="0" w:after="60" w:line="240" w:lineRule="auto"/>
              <w:jc w:val="center"/>
            </w:pPr>
            <w:r>
              <w:rPr>
                <w:rFonts w:ascii="Times New Roman" w:hAnsi="Times New Roman" w:eastAsia="Times New Roman"/>
                <w:b w:val="0"/>
                <w:sz w:val="20"/>
              </w:rPr>
              <w:t>0.2417</w:t>
            </w:r>
          </w:p>
        </w:tc>
        <w:tc>
          <w:tcPr>
            <w:tcW w:w="1384" w:type="dxa"/>
            <w:tcMar>
              <w:top w:w="120" w:type="dxa"/>
              <w:left w:w="120" w:type="dxa"/>
              <w:bottom w:w="120" w:type="dxa"/>
              <w:right w:w="120" w:type="dxa"/>
            </w:tcMar>
            <w:vAlign w:val="center"/>
          </w:tcPr>
          <w:p w14:paraId="58F5B172">
            <w:pPr>
              <w:spacing w:before="0" w:after="60" w:line="240" w:lineRule="auto"/>
              <w:jc w:val="center"/>
            </w:pPr>
            <w:r>
              <w:rPr>
                <w:rFonts w:ascii="Times New Roman" w:hAnsi="Times New Roman" w:eastAsia="Times New Roman"/>
                <w:b w:val="0"/>
                <w:sz w:val="20"/>
              </w:rPr>
              <w:t>0.6924</w:t>
            </w:r>
          </w:p>
        </w:tc>
        <w:tc>
          <w:tcPr>
            <w:tcW w:w="1384" w:type="dxa"/>
            <w:tcMar>
              <w:top w:w="120" w:type="dxa"/>
              <w:left w:w="120" w:type="dxa"/>
              <w:bottom w:w="120" w:type="dxa"/>
              <w:right w:w="120" w:type="dxa"/>
            </w:tcMar>
            <w:vAlign w:val="center"/>
          </w:tcPr>
          <w:p w14:paraId="73FA2EFF">
            <w:pPr>
              <w:spacing w:before="0" w:after="60" w:line="240" w:lineRule="auto"/>
              <w:jc w:val="center"/>
            </w:pPr>
            <w:r>
              <w:rPr>
                <w:rFonts w:ascii="Times New Roman" w:hAnsi="Times New Roman" w:eastAsia="Times New Roman"/>
                <w:b w:val="0"/>
                <w:sz w:val="20"/>
              </w:rPr>
              <w:t>0.4887</w:t>
            </w:r>
          </w:p>
        </w:tc>
        <w:tc>
          <w:tcPr>
            <w:tcW w:w="1384" w:type="dxa"/>
            <w:tcMar>
              <w:top w:w="120" w:type="dxa"/>
              <w:left w:w="120" w:type="dxa"/>
              <w:bottom w:w="120" w:type="dxa"/>
              <w:right w:w="120" w:type="dxa"/>
            </w:tcMar>
            <w:vAlign w:val="center"/>
          </w:tcPr>
          <w:p w14:paraId="6C66BB08">
            <w:pPr>
              <w:spacing w:before="0" w:after="60" w:line="240" w:lineRule="auto"/>
              <w:jc w:val="center"/>
            </w:pPr>
            <w:r>
              <w:rPr>
                <w:rFonts w:ascii="Times New Roman" w:hAnsi="Times New Roman" w:eastAsia="Times New Roman"/>
                <w:b w:val="0"/>
                <w:sz w:val="20"/>
              </w:rPr>
              <w:t>[-0.3064, 0.6411]</w:t>
            </w:r>
          </w:p>
        </w:tc>
      </w:tr>
      <w:tr w14:paraId="34BC55AD">
        <w:trPr>
          <w:jc w:val="center"/>
        </w:trPr>
        <w:tc>
          <w:tcPr>
            <w:tcW w:w="1384" w:type="dxa"/>
            <w:tcMar>
              <w:top w:w="120" w:type="dxa"/>
              <w:left w:w="120" w:type="dxa"/>
              <w:bottom w:w="120" w:type="dxa"/>
              <w:right w:w="120" w:type="dxa"/>
            </w:tcMar>
            <w:vAlign w:val="center"/>
          </w:tcPr>
          <w:p w14:paraId="6E21E837">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F61F3C5">
            <w:pPr>
              <w:spacing w:before="0" w:after="60" w:line="240" w:lineRule="auto"/>
              <w:jc w:val="center"/>
            </w:pPr>
            <w:r>
              <w:rPr>
                <w:rFonts w:ascii="Times New Roman" w:hAnsi="Times New Roman" w:eastAsia="Times New Roman"/>
                <w:b w:val="0"/>
                <w:sz w:val="20"/>
              </w:rPr>
              <w:t>0.0096</w:t>
            </w:r>
          </w:p>
        </w:tc>
        <w:tc>
          <w:tcPr>
            <w:tcW w:w="1384" w:type="dxa"/>
            <w:tcMar>
              <w:top w:w="120" w:type="dxa"/>
              <w:left w:w="120" w:type="dxa"/>
              <w:bottom w:w="120" w:type="dxa"/>
              <w:right w:w="120" w:type="dxa"/>
            </w:tcMar>
            <w:vAlign w:val="center"/>
          </w:tcPr>
          <w:p w14:paraId="6CC48BE1">
            <w:pPr>
              <w:spacing w:before="0" w:after="60" w:line="240" w:lineRule="auto"/>
              <w:jc w:val="center"/>
            </w:pPr>
            <w:r>
              <w:rPr>
                <w:rFonts w:ascii="Times New Roman" w:hAnsi="Times New Roman" w:eastAsia="Times New Roman"/>
                <w:b w:val="0"/>
                <w:sz w:val="20"/>
              </w:rPr>
              <w:t>0.1066</w:t>
            </w:r>
          </w:p>
        </w:tc>
        <w:tc>
          <w:tcPr>
            <w:tcW w:w="1384" w:type="dxa"/>
            <w:tcMar>
              <w:top w:w="120" w:type="dxa"/>
              <w:left w:w="120" w:type="dxa"/>
              <w:bottom w:w="120" w:type="dxa"/>
              <w:right w:w="120" w:type="dxa"/>
            </w:tcMar>
            <w:vAlign w:val="center"/>
          </w:tcPr>
          <w:p w14:paraId="534F806B">
            <w:pPr>
              <w:spacing w:before="0" w:after="60" w:line="240" w:lineRule="auto"/>
              <w:jc w:val="center"/>
            </w:pPr>
            <w:r>
              <w:rPr>
                <w:rFonts w:ascii="Times New Roman" w:hAnsi="Times New Roman" w:eastAsia="Times New Roman"/>
                <w:b w:val="0"/>
                <w:sz w:val="20"/>
              </w:rPr>
              <w:t>0.0899</w:t>
            </w:r>
          </w:p>
        </w:tc>
        <w:tc>
          <w:tcPr>
            <w:tcW w:w="1384" w:type="dxa"/>
            <w:tcMar>
              <w:top w:w="120" w:type="dxa"/>
              <w:left w:w="120" w:type="dxa"/>
              <w:bottom w:w="120" w:type="dxa"/>
              <w:right w:w="120" w:type="dxa"/>
            </w:tcMar>
            <w:vAlign w:val="center"/>
          </w:tcPr>
          <w:p w14:paraId="5830A9C8">
            <w:pPr>
              <w:spacing w:before="0" w:after="60" w:line="240" w:lineRule="auto"/>
              <w:jc w:val="center"/>
            </w:pPr>
            <w:r>
              <w:rPr>
                <w:rFonts w:ascii="Times New Roman" w:hAnsi="Times New Roman" w:eastAsia="Times New Roman"/>
                <w:b w:val="0"/>
                <w:sz w:val="20"/>
              </w:rPr>
              <w:t>0.9284</w:t>
            </w:r>
          </w:p>
        </w:tc>
        <w:tc>
          <w:tcPr>
            <w:tcW w:w="1384" w:type="dxa"/>
            <w:tcMar>
              <w:top w:w="120" w:type="dxa"/>
              <w:left w:w="120" w:type="dxa"/>
              <w:bottom w:w="120" w:type="dxa"/>
              <w:right w:w="120" w:type="dxa"/>
            </w:tcMar>
            <w:vAlign w:val="center"/>
          </w:tcPr>
          <w:p w14:paraId="0C8A4353">
            <w:pPr>
              <w:spacing w:before="0" w:after="60" w:line="240" w:lineRule="auto"/>
              <w:jc w:val="center"/>
            </w:pPr>
            <w:r>
              <w:rPr>
                <w:rFonts w:ascii="Times New Roman" w:hAnsi="Times New Roman" w:eastAsia="Times New Roman"/>
                <w:b w:val="0"/>
                <w:sz w:val="20"/>
              </w:rPr>
              <w:t>[-0.1994, 0.2185]</w:t>
            </w:r>
          </w:p>
        </w:tc>
      </w:tr>
      <w:tr w14:paraId="30DDB0D3">
        <w:trPr>
          <w:jc w:val="center"/>
        </w:trPr>
        <w:tc>
          <w:tcPr>
            <w:tcW w:w="1384" w:type="dxa"/>
            <w:tcMar>
              <w:top w:w="120" w:type="dxa"/>
              <w:left w:w="120" w:type="dxa"/>
              <w:bottom w:w="120" w:type="dxa"/>
              <w:right w:w="120" w:type="dxa"/>
            </w:tcMar>
            <w:vAlign w:val="center"/>
          </w:tcPr>
          <w:p w14:paraId="14AF3380">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585C8DF9">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33A87BF5">
            <w:pPr>
              <w:spacing w:before="0" w:after="60" w:line="240" w:lineRule="auto"/>
              <w:jc w:val="center"/>
            </w:pPr>
          </w:p>
        </w:tc>
        <w:tc>
          <w:tcPr>
            <w:tcW w:w="1384" w:type="dxa"/>
            <w:tcMar>
              <w:top w:w="120" w:type="dxa"/>
              <w:left w:w="120" w:type="dxa"/>
              <w:bottom w:w="120" w:type="dxa"/>
              <w:right w:w="120" w:type="dxa"/>
            </w:tcMar>
            <w:vAlign w:val="center"/>
          </w:tcPr>
          <w:p w14:paraId="08DD5FF4">
            <w:pPr>
              <w:spacing w:before="0" w:after="60" w:line="240" w:lineRule="auto"/>
              <w:jc w:val="center"/>
            </w:pPr>
          </w:p>
        </w:tc>
        <w:tc>
          <w:tcPr>
            <w:tcW w:w="1384" w:type="dxa"/>
            <w:tcMar>
              <w:top w:w="120" w:type="dxa"/>
              <w:left w:w="120" w:type="dxa"/>
              <w:bottom w:w="120" w:type="dxa"/>
              <w:right w:w="120" w:type="dxa"/>
            </w:tcMar>
            <w:vAlign w:val="center"/>
          </w:tcPr>
          <w:p w14:paraId="7FBFDDC1">
            <w:pPr>
              <w:spacing w:before="0" w:after="60" w:line="240" w:lineRule="auto"/>
              <w:jc w:val="center"/>
            </w:pPr>
          </w:p>
        </w:tc>
        <w:tc>
          <w:tcPr>
            <w:tcW w:w="1384" w:type="dxa"/>
            <w:tcMar>
              <w:top w:w="120" w:type="dxa"/>
              <w:left w:w="120" w:type="dxa"/>
              <w:bottom w:w="120" w:type="dxa"/>
              <w:right w:w="120" w:type="dxa"/>
            </w:tcMar>
            <w:vAlign w:val="center"/>
          </w:tcPr>
          <w:p w14:paraId="3AAC5E3B">
            <w:pPr>
              <w:spacing w:before="0" w:after="60" w:line="240" w:lineRule="auto"/>
              <w:jc w:val="center"/>
            </w:pPr>
          </w:p>
        </w:tc>
      </w:tr>
      <w:tr w14:paraId="367A4CEB">
        <w:trPr>
          <w:jc w:val="center"/>
        </w:trPr>
        <w:tc>
          <w:tcPr>
            <w:tcW w:w="1384" w:type="dxa"/>
            <w:tcMar>
              <w:top w:w="120" w:type="dxa"/>
              <w:left w:w="120" w:type="dxa"/>
              <w:bottom w:w="120" w:type="dxa"/>
              <w:right w:w="120" w:type="dxa"/>
            </w:tcMar>
            <w:vAlign w:val="center"/>
          </w:tcPr>
          <w:p w14:paraId="7694606A">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10B3231E">
            <w:pPr>
              <w:spacing w:before="0" w:after="60" w:line="240" w:lineRule="auto"/>
              <w:jc w:val="center"/>
            </w:pPr>
            <w:r>
              <w:rPr>
                <w:rFonts w:ascii="Times New Roman" w:hAnsi="Times New Roman" w:eastAsia="Times New Roman"/>
                <w:b w:val="0"/>
                <w:sz w:val="20"/>
              </w:rPr>
              <w:t>0.0015</w:t>
            </w:r>
          </w:p>
        </w:tc>
        <w:tc>
          <w:tcPr>
            <w:tcW w:w="1384" w:type="dxa"/>
            <w:tcMar>
              <w:top w:w="120" w:type="dxa"/>
              <w:left w:w="120" w:type="dxa"/>
              <w:bottom w:w="120" w:type="dxa"/>
              <w:right w:w="120" w:type="dxa"/>
            </w:tcMar>
            <w:vAlign w:val="center"/>
          </w:tcPr>
          <w:p w14:paraId="4C8F1E2C">
            <w:pPr>
              <w:spacing w:before="0" w:after="60" w:line="240" w:lineRule="auto"/>
              <w:jc w:val="center"/>
            </w:pPr>
          </w:p>
        </w:tc>
        <w:tc>
          <w:tcPr>
            <w:tcW w:w="1384" w:type="dxa"/>
            <w:tcMar>
              <w:top w:w="120" w:type="dxa"/>
              <w:left w:w="120" w:type="dxa"/>
              <w:bottom w:w="120" w:type="dxa"/>
              <w:right w:w="120" w:type="dxa"/>
            </w:tcMar>
            <w:vAlign w:val="center"/>
          </w:tcPr>
          <w:p w14:paraId="0003C53B">
            <w:pPr>
              <w:spacing w:before="0" w:after="60" w:line="240" w:lineRule="auto"/>
              <w:jc w:val="center"/>
            </w:pPr>
          </w:p>
        </w:tc>
        <w:tc>
          <w:tcPr>
            <w:tcW w:w="1384" w:type="dxa"/>
            <w:tcMar>
              <w:top w:w="120" w:type="dxa"/>
              <w:left w:w="120" w:type="dxa"/>
              <w:bottom w:w="120" w:type="dxa"/>
              <w:right w:w="120" w:type="dxa"/>
            </w:tcMar>
            <w:vAlign w:val="center"/>
          </w:tcPr>
          <w:p w14:paraId="6DB5B2E6">
            <w:pPr>
              <w:spacing w:before="0" w:after="60" w:line="240" w:lineRule="auto"/>
              <w:jc w:val="center"/>
            </w:pPr>
          </w:p>
        </w:tc>
        <w:tc>
          <w:tcPr>
            <w:tcW w:w="1384" w:type="dxa"/>
            <w:tcMar>
              <w:top w:w="120" w:type="dxa"/>
              <w:left w:w="120" w:type="dxa"/>
              <w:bottom w:w="120" w:type="dxa"/>
              <w:right w:w="120" w:type="dxa"/>
            </w:tcMar>
            <w:vAlign w:val="center"/>
          </w:tcPr>
          <w:p w14:paraId="6DEF29FB">
            <w:pPr>
              <w:spacing w:before="0" w:after="60" w:line="240" w:lineRule="auto"/>
              <w:jc w:val="center"/>
            </w:pPr>
          </w:p>
        </w:tc>
      </w:tr>
      <w:tr w14:paraId="3B194520">
        <w:trPr>
          <w:jc w:val="center"/>
        </w:trPr>
        <w:tc>
          <w:tcPr>
            <w:tcW w:w="1384" w:type="dxa"/>
            <w:tcMar>
              <w:top w:w="120" w:type="dxa"/>
              <w:left w:w="120" w:type="dxa"/>
              <w:bottom w:w="120" w:type="dxa"/>
              <w:right w:w="120" w:type="dxa"/>
            </w:tcMar>
            <w:vAlign w:val="center"/>
          </w:tcPr>
          <w:p w14:paraId="5FABC9B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A820CEC">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04FAE87">
            <w:pPr>
              <w:spacing w:before="0" w:after="60" w:line="240" w:lineRule="auto"/>
              <w:jc w:val="center"/>
            </w:pPr>
          </w:p>
        </w:tc>
        <w:tc>
          <w:tcPr>
            <w:tcW w:w="1384" w:type="dxa"/>
            <w:tcMar>
              <w:top w:w="120" w:type="dxa"/>
              <w:left w:w="120" w:type="dxa"/>
              <w:bottom w:w="120" w:type="dxa"/>
              <w:right w:w="120" w:type="dxa"/>
            </w:tcMar>
            <w:vAlign w:val="center"/>
          </w:tcPr>
          <w:p w14:paraId="4C004DB1">
            <w:pPr>
              <w:spacing w:before="0" w:after="60" w:line="240" w:lineRule="auto"/>
              <w:jc w:val="center"/>
            </w:pPr>
          </w:p>
        </w:tc>
        <w:tc>
          <w:tcPr>
            <w:tcW w:w="1384" w:type="dxa"/>
            <w:tcMar>
              <w:top w:w="120" w:type="dxa"/>
              <w:left w:w="120" w:type="dxa"/>
              <w:bottom w:w="120" w:type="dxa"/>
              <w:right w:w="120" w:type="dxa"/>
            </w:tcMar>
            <w:vAlign w:val="center"/>
          </w:tcPr>
          <w:p w14:paraId="6B9790FF">
            <w:pPr>
              <w:spacing w:before="0" w:after="60" w:line="240" w:lineRule="auto"/>
              <w:jc w:val="center"/>
            </w:pPr>
          </w:p>
        </w:tc>
        <w:tc>
          <w:tcPr>
            <w:tcW w:w="1384" w:type="dxa"/>
            <w:tcMar>
              <w:top w:w="120" w:type="dxa"/>
              <w:left w:w="120" w:type="dxa"/>
              <w:bottom w:w="120" w:type="dxa"/>
              <w:right w:w="120" w:type="dxa"/>
            </w:tcMar>
            <w:vAlign w:val="center"/>
          </w:tcPr>
          <w:p w14:paraId="1868F8C9">
            <w:pPr>
              <w:spacing w:before="0" w:after="60" w:line="240" w:lineRule="auto"/>
              <w:jc w:val="center"/>
            </w:pPr>
          </w:p>
        </w:tc>
      </w:tr>
      <w:tr w14:paraId="70171FFE">
        <w:trPr>
          <w:jc w:val="center"/>
        </w:trPr>
        <w:tc>
          <w:tcPr>
            <w:tcW w:w="1384" w:type="dxa"/>
            <w:tcMar>
              <w:top w:w="120" w:type="dxa"/>
              <w:left w:w="120" w:type="dxa"/>
              <w:bottom w:w="120" w:type="dxa"/>
              <w:right w:w="120" w:type="dxa"/>
            </w:tcMar>
            <w:vAlign w:val="center"/>
          </w:tcPr>
          <w:p w14:paraId="23DE5E8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D52741B">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DE62212">
            <w:pPr>
              <w:spacing w:before="0" w:after="60" w:line="240" w:lineRule="auto"/>
              <w:jc w:val="center"/>
            </w:pPr>
          </w:p>
        </w:tc>
        <w:tc>
          <w:tcPr>
            <w:tcW w:w="1384" w:type="dxa"/>
            <w:tcMar>
              <w:top w:w="120" w:type="dxa"/>
              <w:left w:w="120" w:type="dxa"/>
              <w:bottom w:w="120" w:type="dxa"/>
              <w:right w:w="120" w:type="dxa"/>
            </w:tcMar>
            <w:vAlign w:val="center"/>
          </w:tcPr>
          <w:p w14:paraId="3612BF21">
            <w:pPr>
              <w:spacing w:before="0" w:after="60" w:line="240" w:lineRule="auto"/>
              <w:jc w:val="center"/>
            </w:pPr>
          </w:p>
        </w:tc>
        <w:tc>
          <w:tcPr>
            <w:tcW w:w="1384" w:type="dxa"/>
            <w:tcMar>
              <w:top w:w="120" w:type="dxa"/>
              <w:left w:w="120" w:type="dxa"/>
              <w:bottom w:w="120" w:type="dxa"/>
              <w:right w:w="120" w:type="dxa"/>
            </w:tcMar>
            <w:vAlign w:val="center"/>
          </w:tcPr>
          <w:p w14:paraId="7AC95574">
            <w:pPr>
              <w:spacing w:before="0" w:after="60" w:line="240" w:lineRule="auto"/>
              <w:jc w:val="center"/>
            </w:pPr>
          </w:p>
        </w:tc>
        <w:tc>
          <w:tcPr>
            <w:tcW w:w="1384" w:type="dxa"/>
            <w:tcMar>
              <w:top w:w="120" w:type="dxa"/>
              <w:left w:w="120" w:type="dxa"/>
              <w:bottom w:w="120" w:type="dxa"/>
              <w:right w:w="120" w:type="dxa"/>
            </w:tcMar>
            <w:vAlign w:val="center"/>
          </w:tcPr>
          <w:p w14:paraId="66B54CD9">
            <w:pPr>
              <w:spacing w:before="0" w:after="60" w:line="240" w:lineRule="auto"/>
              <w:jc w:val="center"/>
            </w:pPr>
          </w:p>
        </w:tc>
      </w:tr>
      <w:tr w14:paraId="05E7FD29">
        <w:trPr>
          <w:jc w:val="center"/>
        </w:trPr>
        <w:tc>
          <w:tcPr>
            <w:tcW w:w="8304" w:type="dxa"/>
            <w:gridSpan w:val="6"/>
            <w:shd w:val="clear" w:color="auto" w:fill="F2F2F2"/>
            <w:tcMar>
              <w:top w:w="120" w:type="dxa"/>
              <w:left w:w="120" w:type="dxa"/>
              <w:bottom w:w="120" w:type="dxa"/>
              <w:right w:w="120" w:type="dxa"/>
            </w:tcMar>
            <w:vAlign w:val="center"/>
          </w:tcPr>
          <w:p w14:paraId="3F64335E">
            <w:pPr>
              <w:spacing w:before="0" w:after="60" w:line="240" w:lineRule="auto"/>
              <w:jc w:val="left"/>
            </w:pPr>
            <w:r>
              <w:rPr>
                <w:rFonts w:ascii="Times New Roman" w:hAnsi="Times New Roman" w:eastAsia="Times New Roman"/>
                <w:b/>
                <w:sz w:val="20"/>
              </w:rPr>
              <w:t>Panel B: Dependent variable = AIShare</w:t>
            </w:r>
          </w:p>
        </w:tc>
      </w:tr>
      <w:tr w14:paraId="38749CA6">
        <w:trPr>
          <w:jc w:val="center"/>
        </w:trPr>
        <w:tc>
          <w:tcPr>
            <w:tcW w:w="1384" w:type="dxa"/>
            <w:tcMar>
              <w:top w:w="120" w:type="dxa"/>
              <w:left w:w="120" w:type="dxa"/>
              <w:bottom w:w="120" w:type="dxa"/>
              <w:right w:w="120" w:type="dxa"/>
            </w:tcMar>
            <w:vAlign w:val="center"/>
          </w:tcPr>
          <w:p w14:paraId="429CAE27">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13F4B445">
            <w:pPr>
              <w:spacing w:before="0" w:after="60" w:line="240" w:lineRule="auto"/>
              <w:jc w:val="center"/>
            </w:pPr>
            <w:r>
              <w:rPr>
                <w:rFonts w:ascii="Times New Roman" w:hAnsi="Times New Roman" w:eastAsia="Times New Roman"/>
                <w:b w:val="0"/>
                <w:sz w:val="20"/>
              </w:rPr>
              <w:t>3.8220***</w:t>
            </w:r>
          </w:p>
        </w:tc>
        <w:tc>
          <w:tcPr>
            <w:tcW w:w="1384" w:type="dxa"/>
            <w:tcMar>
              <w:top w:w="120" w:type="dxa"/>
              <w:left w:w="120" w:type="dxa"/>
              <w:bottom w:w="120" w:type="dxa"/>
              <w:right w:w="120" w:type="dxa"/>
            </w:tcMar>
            <w:vAlign w:val="center"/>
          </w:tcPr>
          <w:p w14:paraId="0FDCC1AE">
            <w:pPr>
              <w:spacing w:before="0" w:after="60" w:line="240" w:lineRule="auto"/>
              <w:jc w:val="center"/>
            </w:pPr>
            <w:r>
              <w:rPr>
                <w:rFonts w:ascii="Times New Roman" w:hAnsi="Times New Roman" w:eastAsia="Times New Roman"/>
                <w:b w:val="0"/>
                <w:sz w:val="20"/>
              </w:rPr>
              <w:t>0.2912</w:t>
            </w:r>
          </w:p>
        </w:tc>
        <w:tc>
          <w:tcPr>
            <w:tcW w:w="1384" w:type="dxa"/>
            <w:tcMar>
              <w:top w:w="120" w:type="dxa"/>
              <w:left w:w="120" w:type="dxa"/>
              <w:bottom w:w="120" w:type="dxa"/>
              <w:right w:w="120" w:type="dxa"/>
            </w:tcMar>
            <w:vAlign w:val="center"/>
          </w:tcPr>
          <w:p w14:paraId="7186C7A8">
            <w:pPr>
              <w:spacing w:before="0" w:after="60" w:line="240" w:lineRule="auto"/>
              <w:jc w:val="center"/>
            </w:pPr>
            <w:r>
              <w:rPr>
                <w:rFonts w:ascii="Times New Roman" w:hAnsi="Times New Roman" w:eastAsia="Times New Roman"/>
                <w:b w:val="0"/>
                <w:sz w:val="20"/>
              </w:rPr>
              <w:t>13.125</w:t>
            </w:r>
          </w:p>
        </w:tc>
        <w:tc>
          <w:tcPr>
            <w:tcW w:w="1384" w:type="dxa"/>
            <w:tcMar>
              <w:top w:w="120" w:type="dxa"/>
              <w:left w:w="120" w:type="dxa"/>
              <w:bottom w:w="120" w:type="dxa"/>
              <w:right w:w="120" w:type="dxa"/>
            </w:tcMar>
            <w:vAlign w:val="center"/>
          </w:tcPr>
          <w:p w14:paraId="4AE04F26">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84C53A7">
            <w:pPr>
              <w:spacing w:before="0" w:after="60" w:line="240" w:lineRule="auto"/>
              <w:jc w:val="center"/>
            </w:pPr>
            <w:r>
              <w:rPr>
                <w:rFonts w:ascii="Times New Roman" w:hAnsi="Times New Roman" w:eastAsia="Times New Roman"/>
                <w:b w:val="0"/>
                <w:sz w:val="20"/>
              </w:rPr>
              <w:t>[3.2512, 4.3928]</w:t>
            </w:r>
          </w:p>
        </w:tc>
      </w:tr>
      <w:tr w14:paraId="4EB39278">
        <w:trPr>
          <w:jc w:val="center"/>
        </w:trPr>
        <w:tc>
          <w:tcPr>
            <w:tcW w:w="1384" w:type="dxa"/>
            <w:tcMar>
              <w:top w:w="120" w:type="dxa"/>
              <w:left w:w="120" w:type="dxa"/>
              <w:bottom w:w="120" w:type="dxa"/>
              <w:right w:w="120" w:type="dxa"/>
            </w:tcMar>
            <w:vAlign w:val="center"/>
          </w:tcPr>
          <w:p w14:paraId="26E3192E">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0073EEDF">
            <w:pPr>
              <w:spacing w:before="0" w:after="60" w:line="240" w:lineRule="auto"/>
              <w:jc w:val="center"/>
            </w:pPr>
            <w:r>
              <w:rPr>
                <w:rFonts w:ascii="Times New Roman" w:hAnsi="Times New Roman" w:eastAsia="Times New Roman"/>
                <w:b w:val="0"/>
                <w:sz w:val="20"/>
              </w:rPr>
              <w:t>0.9569***</w:t>
            </w:r>
          </w:p>
        </w:tc>
        <w:tc>
          <w:tcPr>
            <w:tcW w:w="1384" w:type="dxa"/>
            <w:tcMar>
              <w:top w:w="120" w:type="dxa"/>
              <w:left w:w="120" w:type="dxa"/>
              <w:bottom w:w="120" w:type="dxa"/>
              <w:right w:w="120" w:type="dxa"/>
            </w:tcMar>
            <w:vAlign w:val="center"/>
          </w:tcPr>
          <w:p w14:paraId="2107B674">
            <w:pPr>
              <w:spacing w:before="0" w:after="60" w:line="240" w:lineRule="auto"/>
              <w:jc w:val="center"/>
            </w:pPr>
            <w:r>
              <w:rPr>
                <w:rFonts w:ascii="Times New Roman" w:hAnsi="Times New Roman" w:eastAsia="Times New Roman"/>
                <w:b w:val="0"/>
                <w:sz w:val="20"/>
              </w:rPr>
              <w:t>0.2893</w:t>
            </w:r>
          </w:p>
        </w:tc>
        <w:tc>
          <w:tcPr>
            <w:tcW w:w="1384" w:type="dxa"/>
            <w:tcMar>
              <w:top w:w="120" w:type="dxa"/>
              <w:left w:w="120" w:type="dxa"/>
              <w:bottom w:w="120" w:type="dxa"/>
              <w:right w:w="120" w:type="dxa"/>
            </w:tcMar>
            <w:vAlign w:val="center"/>
          </w:tcPr>
          <w:p w14:paraId="45A2BEA4">
            <w:pPr>
              <w:spacing w:before="0" w:after="60" w:line="240" w:lineRule="auto"/>
              <w:jc w:val="center"/>
            </w:pPr>
            <w:r>
              <w:rPr>
                <w:rFonts w:ascii="Times New Roman" w:hAnsi="Times New Roman" w:eastAsia="Times New Roman"/>
                <w:b w:val="0"/>
                <w:sz w:val="20"/>
              </w:rPr>
              <w:t>3.3074</w:t>
            </w:r>
          </w:p>
        </w:tc>
        <w:tc>
          <w:tcPr>
            <w:tcW w:w="1384" w:type="dxa"/>
            <w:tcMar>
              <w:top w:w="120" w:type="dxa"/>
              <w:left w:w="120" w:type="dxa"/>
              <w:bottom w:w="120" w:type="dxa"/>
              <w:right w:w="120" w:type="dxa"/>
            </w:tcMar>
            <w:vAlign w:val="center"/>
          </w:tcPr>
          <w:p w14:paraId="133DF4D0">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10D3A777">
            <w:pPr>
              <w:spacing w:before="0" w:after="60" w:line="240" w:lineRule="auto"/>
              <w:jc w:val="center"/>
            </w:pPr>
            <w:r>
              <w:rPr>
                <w:rFonts w:ascii="Times New Roman" w:hAnsi="Times New Roman" w:eastAsia="Times New Roman"/>
                <w:b w:val="0"/>
                <w:sz w:val="20"/>
              </w:rPr>
              <w:t>[0.3898, 1.5240]</w:t>
            </w:r>
          </w:p>
        </w:tc>
      </w:tr>
      <w:tr w14:paraId="536791FE">
        <w:trPr>
          <w:jc w:val="center"/>
        </w:trPr>
        <w:tc>
          <w:tcPr>
            <w:tcW w:w="1384" w:type="dxa"/>
            <w:tcMar>
              <w:top w:w="120" w:type="dxa"/>
              <w:left w:w="120" w:type="dxa"/>
              <w:bottom w:w="120" w:type="dxa"/>
              <w:right w:w="120" w:type="dxa"/>
            </w:tcMar>
            <w:vAlign w:val="center"/>
          </w:tcPr>
          <w:p w14:paraId="5373C5FC">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619CF5EA">
            <w:pPr>
              <w:spacing w:before="0" w:after="60" w:line="240" w:lineRule="auto"/>
              <w:jc w:val="center"/>
            </w:pPr>
            <w:r>
              <w:rPr>
                <w:rFonts w:ascii="Times New Roman" w:hAnsi="Times New Roman" w:eastAsia="Times New Roman"/>
                <w:b w:val="0"/>
                <w:sz w:val="20"/>
              </w:rPr>
              <w:t>-1.6534</w:t>
            </w:r>
          </w:p>
        </w:tc>
        <w:tc>
          <w:tcPr>
            <w:tcW w:w="1384" w:type="dxa"/>
            <w:tcMar>
              <w:top w:w="120" w:type="dxa"/>
              <w:left w:w="120" w:type="dxa"/>
              <w:bottom w:w="120" w:type="dxa"/>
              <w:right w:w="120" w:type="dxa"/>
            </w:tcMar>
            <w:vAlign w:val="center"/>
          </w:tcPr>
          <w:p w14:paraId="651A77D7">
            <w:pPr>
              <w:spacing w:before="0" w:after="60" w:line="240" w:lineRule="auto"/>
              <w:jc w:val="center"/>
            </w:pPr>
            <w:r>
              <w:rPr>
                <w:rFonts w:ascii="Times New Roman" w:hAnsi="Times New Roman" w:eastAsia="Times New Roman"/>
                <w:b w:val="0"/>
                <w:sz w:val="20"/>
              </w:rPr>
              <w:t>2.0153</w:t>
            </w:r>
          </w:p>
        </w:tc>
        <w:tc>
          <w:tcPr>
            <w:tcW w:w="1384" w:type="dxa"/>
            <w:tcMar>
              <w:top w:w="120" w:type="dxa"/>
              <w:left w:w="120" w:type="dxa"/>
              <w:bottom w:w="120" w:type="dxa"/>
              <w:right w:w="120" w:type="dxa"/>
            </w:tcMar>
            <w:vAlign w:val="center"/>
          </w:tcPr>
          <w:p w14:paraId="2CA3D502">
            <w:pPr>
              <w:spacing w:before="0" w:after="60" w:line="240" w:lineRule="auto"/>
              <w:jc w:val="center"/>
            </w:pPr>
            <w:r>
              <w:rPr>
                <w:rFonts w:ascii="Times New Roman" w:hAnsi="Times New Roman" w:eastAsia="Times New Roman"/>
                <w:b w:val="0"/>
                <w:sz w:val="20"/>
              </w:rPr>
              <w:t>-0.8204</w:t>
            </w:r>
          </w:p>
        </w:tc>
        <w:tc>
          <w:tcPr>
            <w:tcW w:w="1384" w:type="dxa"/>
            <w:tcMar>
              <w:top w:w="120" w:type="dxa"/>
              <w:left w:w="120" w:type="dxa"/>
              <w:bottom w:w="120" w:type="dxa"/>
              <w:right w:w="120" w:type="dxa"/>
            </w:tcMar>
            <w:vAlign w:val="center"/>
          </w:tcPr>
          <w:p w14:paraId="7F1D4D0D">
            <w:pPr>
              <w:spacing w:before="0" w:after="60" w:line="240" w:lineRule="auto"/>
              <w:jc w:val="center"/>
            </w:pPr>
            <w:r>
              <w:rPr>
                <w:rFonts w:ascii="Times New Roman" w:hAnsi="Times New Roman" w:eastAsia="Times New Roman"/>
                <w:b w:val="0"/>
                <w:sz w:val="20"/>
              </w:rPr>
              <w:t>0.4120</w:t>
            </w:r>
          </w:p>
        </w:tc>
        <w:tc>
          <w:tcPr>
            <w:tcW w:w="1384" w:type="dxa"/>
            <w:tcMar>
              <w:top w:w="120" w:type="dxa"/>
              <w:left w:w="120" w:type="dxa"/>
              <w:bottom w:w="120" w:type="dxa"/>
              <w:right w:w="120" w:type="dxa"/>
            </w:tcMar>
            <w:vAlign w:val="center"/>
          </w:tcPr>
          <w:p w14:paraId="01907C6C">
            <w:pPr>
              <w:spacing w:before="0" w:after="60" w:line="240" w:lineRule="auto"/>
              <w:jc w:val="center"/>
            </w:pPr>
            <w:r>
              <w:rPr>
                <w:rFonts w:ascii="Times New Roman" w:hAnsi="Times New Roman" w:eastAsia="Times New Roman"/>
                <w:b w:val="0"/>
                <w:sz w:val="20"/>
              </w:rPr>
              <w:t>[-5.6034, 2.2966]</w:t>
            </w:r>
          </w:p>
        </w:tc>
      </w:tr>
      <w:tr w14:paraId="141BB3DA">
        <w:trPr>
          <w:jc w:val="center"/>
        </w:trPr>
        <w:tc>
          <w:tcPr>
            <w:tcW w:w="1384" w:type="dxa"/>
            <w:tcMar>
              <w:top w:w="120" w:type="dxa"/>
              <w:left w:w="120" w:type="dxa"/>
              <w:bottom w:w="120" w:type="dxa"/>
              <w:right w:w="120" w:type="dxa"/>
            </w:tcMar>
            <w:vAlign w:val="center"/>
          </w:tcPr>
          <w:p w14:paraId="4264CB20">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DD75297">
            <w:pPr>
              <w:spacing w:before="0" w:after="60" w:line="240" w:lineRule="auto"/>
              <w:jc w:val="center"/>
            </w:pPr>
            <w:r>
              <w:rPr>
                <w:rFonts w:ascii="Times New Roman" w:hAnsi="Times New Roman" w:eastAsia="Times New Roman"/>
                <w:b w:val="0"/>
                <w:sz w:val="20"/>
              </w:rPr>
              <w:t>-0.0207</w:t>
            </w:r>
          </w:p>
        </w:tc>
        <w:tc>
          <w:tcPr>
            <w:tcW w:w="1384" w:type="dxa"/>
            <w:tcMar>
              <w:top w:w="120" w:type="dxa"/>
              <w:left w:w="120" w:type="dxa"/>
              <w:bottom w:w="120" w:type="dxa"/>
              <w:right w:w="120" w:type="dxa"/>
            </w:tcMar>
            <w:vAlign w:val="center"/>
          </w:tcPr>
          <w:p w14:paraId="5BC40900">
            <w:pPr>
              <w:spacing w:before="0" w:after="60" w:line="240" w:lineRule="auto"/>
              <w:jc w:val="center"/>
            </w:pPr>
            <w:r>
              <w:rPr>
                <w:rFonts w:ascii="Times New Roman" w:hAnsi="Times New Roman" w:eastAsia="Times New Roman"/>
                <w:b w:val="0"/>
                <w:sz w:val="20"/>
              </w:rPr>
              <w:t>0.6120</w:t>
            </w:r>
          </w:p>
        </w:tc>
        <w:tc>
          <w:tcPr>
            <w:tcW w:w="1384" w:type="dxa"/>
            <w:tcMar>
              <w:top w:w="120" w:type="dxa"/>
              <w:left w:w="120" w:type="dxa"/>
              <w:bottom w:w="120" w:type="dxa"/>
              <w:right w:w="120" w:type="dxa"/>
            </w:tcMar>
            <w:vAlign w:val="center"/>
          </w:tcPr>
          <w:p w14:paraId="04FA0804">
            <w:pPr>
              <w:spacing w:before="0" w:after="60" w:line="240" w:lineRule="auto"/>
              <w:jc w:val="center"/>
            </w:pPr>
            <w:r>
              <w:rPr>
                <w:rFonts w:ascii="Times New Roman" w:hAnsi="Times New Roman" w:eastAsia="Times New Roman"/>
                <w:b w:val="0"/>
                <w:sz w:val="20"/>
              </w:rPr>
              <w:t>-0.0338</w:t>
            </w:r>
          </w:p>
        </w:tc>
        <w:tc>
          <w:tcPr>
            <w:tcW w:w="1384" w:type="dxa"/>
            <w:tcMar>
              <w:top w:w="120" w:type="dxa"/>
              <w:left w:w="120" w:type="dxa"/>
              <w:bottom w:w="120" w:type="dxa"/>
              <w:right w:w="120" w:type="dxa"/>
            </w:tcMar>
            <w:vAlign w:val="center"/>
          </w:tcPr>
          <w:p w14:paraId="26767F6E">
            <w:pPr>
              <w:spacing w:before="0" w:after="60" w:line="240" w:lineRule="auto"/>
              <w:jc w:val="center"/>
            </w:pPr>
            <w:r>
              <w:rPr>
                <w:rFonts w:ascii="Times New Roman" w:hAnsi="Times New Roman" w:eastAsia="Times New Roman"/>
                <w:b w:val="0"/>
                <w:sz w:val="20"/>
              </w:rPr>
              <w:t>0.9730</w:t>
            </w:r>
          </w:p>
        </w:tc>
        <w:tc>
          <w:tcPr>
            <w:tcW w:w="1384" w:type="dxa"/>
            <w:tcMar>
              <w:top w:w="120" w:type="dxa"/>
              <w:left w:w="120" w:type="dxa"/>
              <w:bottom w:w="120" w:type="dxa"/>
              <w:right w:w="120" w:type="dxa"/>
            </w:tcMar>
            <w:vAlign w:val="center"/>
          </w:tcPr>
          <w:p w14:paraId="7018722F">
            <w:pPr>
              <w:spacing w:before="0" w:after="60" w:line="240" w:lineRule="auto"/>
              <w:jc w:val="center"/>
            </w:pPr>
            <w:r>
              <w:rPr>
                <w:rFonts w:ascii="Times New Roman" w:hAnsi="Times New Roman" w:eastAsia="Times New Roman"/>
                <w:b w:val="0"/>
                <w:sz w:val="20"/>
              </w:rPr>
              <w:t>[-1.2203, 1.1789]</w:t>
            </w:r>
          </w:p>
        </w:tc>
      </w:tr>
      <w:tr w14:paraId="0657FAE4">
        <w:trPr>
          <w:jc w:val="center"/>
        </w:trPr>
        <w:tc>
          <w:tcPr>
            <w:tcW w:w="1384" w:type="dxa"/>
            <w:tcMar>
              <w:top w:w="120" w:type="dxa"/>
              <w:left w:w="120" w:type="dxa"/>
              <w:bottom w:w="120" w:type="dxa"/>
              <w:right w:w="120" w:type="dxa"/>
            </w:tcMar>
            <w:vAlign w:val="center"/>
          </w:tcPr>
          <w:p w14:paraId="4643CB3A">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673F9350">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288172F4">
            <w:pPr>
              <w:spacing w:before="0" w:after="60" w:line="240" w:lineRule="auto"/>
              <w:jc w:val="center"/>
            </w:pPr>
          </w:p>
        </w:tc>
        <w:tc>
          <w:tcPr>
            <w:tcW w:w="1384" w:type="dxa"/>
            <w:tcMar>
              <w:top w:w="120" w:type="dxa"/>
              <w:left w:w="120" w:type="dxa"/>
              <w:bottom w:w="120" w:type="dxa"/>
              <w:right w:w="120" w:type="dxa"/>
            </w:tcMar>
            <w:vAlign w:val="center"/>
          </w:tcPr>
          <w:p w14:paraId="7561295A">
            <w:pPr>
              <w:spacing w:before="0" w:after="60" w:line="240" w:lineRule="auto"/>
              <w:jc w:val="center"/>
            </w:pPr>
          </w:p>
        </w:tc>
        <w:tc>
          <w:tcPr>
            <w:tcW w:w="1384" w:type="dxa"/>
            <w:tcMar>
              <w:top w:w="120" w:type="dxa"/>
              <w:left w:w="120" w:type="dxa"/>
              <w:bottom w:w="120" w:type="dxa"/>
              <w:right w:w="120" w:type="dxa"/>
            </w:tcMar>
            <w:vAlign w:val="center"/>
          </w:tcPr>
          <w:p w14:paraId="5ABC12D4">
            <w:pPr>
              <w:spacing w:before="0" w:after="60" w:line="240" w:lineRule="auto"/>
              <w:jc w:val="center"/>
            </w:pPr>
          </w:p>
        </w:tc>
        <w:tc>
          <w:tcPr>
            <w:tcW w:w="1384" w:type="dxa"/>
            <w:tcMar>
              <w:top w:w="120" w:type="dxa"/>
              <w:left w:w="120" w:type="dxa"/>
              <w:bottom w:w="120" w:type="dxa"/>
              <w:right w:w="120" w:type="dxa"/>
            </w:tcMar>
            <w:vAlign w:val="center"/>
          </w:tcPr>
          <w:p w14:paraId="6CCD92F4">
            <w:pPr>
              <w:spacing w:before="0" w:after="60" w:line="240" w:lineRule="auto"/>
              <w:jc w:val="center"/>
            </w:pPr>
          </w:p>
        </w:tc>
      </w:tr>
      <w:tr w14:paraId="00EA235D">
        <w:trPr>
          <w:jc w:val="center"/>
        </w:trPr>
        <w:tc>
          <w:tcPr>
            <w:tcW w:w="1384" w:type="dxa"/>
            <w:tcMar>
              <w:top w:w="120" w:type="dxa"/>
              <w:left w:w="120" w:type="dxa"/>
              <w:bottom w:w="120" w:type="dxa"/>
              <w:right w:w="120" w:type="dxa"/>
            </w:tcMar>
            <w:vAlign w:val="center"/>
          </w:tcPr>
          <w:p w14:paraId="13343966">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7F10C46">
            <w:pPr>
              <w:spacing w:before="0" w:after="60" w:line="240" w:lineRule="auto"/>
              <w:jc w:val="center"/>
            </w:pPr>
            <w:r>
              <w:rPr>
                <w:rFonts w:ascii="Times New Roman" w:hAnsi="Times New Roman" w:eastAsia="Times New Roman"/>
                <w:b w:val="0"/>
                <w:sz w:val="20"/>
              </w:rPr>
              <w:t>0.0413</w:t>
            </w:r>
          </w:p>
        </w:tc>
        <w:tc>
          <w:tcPr>
            <w:tcW w:w="1384" w:type="dxa"/>
            <w:tcMar>
              <w:top w:w="120" w:type="dxa"/>
              <w:left w:w="120" w:type="dxa"/>
              <w:bottom w:w="120" w:type="dxa"/>
              <w:right w:w="120" w:type="dxa"/>
            </w:tcMar>
            <w:vAlign w:val="center"/>
          </w:tcPr>
          <w:p w14:paraId="16B96AE8">
            <w:pPr>
              <w:spacing w:before="0" w:after="60" w:line="240" w:lineRule="auto"/>
              <w:jc w:val="center"/>
            </w:pPr>
          </w:p>
        </w:tc>
        <w:tc>
          <w:tcPr>
            <w:tcW w:w="1384" w:type="dxa"/>
            <w:tcMar>
              <w:top w:w="120" w:type="dxa"/>
              <w:left w:w="120" w:type="dxa"/>
              <w:bottom w:w="120" w:type="dxa"/>
              <w:right w:w="120" w:type="dxa"/>
            </w:tcMar>
            <w:vAlign w:val="center"/>
          </w:tcPr>
          <w:p w14:paraId="41CA0D89">
            <w:pPr>
              <w:spacing w:before="0" w:after="60" w:line="240" w:lineRule="auto"/>
              <w:jc w:val="center"/>
            </w:pPr>
          </w:p>
        </w:tc>
        <w:tc>
          <w:tcPr>
            <w:tcW w:w="1384" w:type="dxa"/>
            <w:tcMar>
              <w:top w:w="120" w:type="dxa"/>
              <w:left w:w="120" w:type="dxa"/>
              <w:bottom w:w="120" w:type="dxa"/>
              <w:right w:w="120" w:type="dxa"/>
            </w:tcMar>
            <w:vAlign w:val="center"/>
          </w:tcPr>
          <w:p w14:paraId="48F9A49E">
            <w:pPr>
              <w:spacing w:before="0" w:after="60" w:line="240" w:lineRule="auto"/>
              <w:jc w:val="center"/>
            </w:pPr>
          </w:p>
        </w:tc>
        <w:tc>
          <w:tcPr>
            <w:tcW w:w="1384" w:type="dxa"/>
            <w:tcMar>
              <w:top w:w="120" w:type="dxa"/>
              <w:left w:w="120" w:type="dxa"/>
              <w:bottom w:w="120" w:type="dxa"/>
              <w:right w:w="120" w:type="dxa"/>
            </w:tcMar>
            <w:vAlign w:val="center"/>
          </w:tcPr>
          <w:p w14:paraId="02EBCF6E">
            <w:pPr>
              <w:spacing w:before="0" w:after="60" w:line="240" w:lineRule="auto"/>
              <w:jc w:val="center"/>
            </w:pPr>
          </w:p>
        </w:tc>
      </w:tr>
      <w:tr w14:paraId="558DA0B7">
        <w:trPr>
          <w:jc w:val="center"/>
        </w:trPr>
        <w:tc>
          <w:tcPr>
            <w:tcW w:w="1384" w:type="dxa"/>
            <w:tcMar>
              <w:top w:w="120" w:type="dxa"/>
              <w:left w:w="120" w:type="dxa"/>
              <w:bottom w:w="120" w:type="dxa"/>
              <w:right w:w="120" w:type="dxa"/>
            </w:tcMar>
            <w:vAlign w:val="center"/>
          </w:tcPr>
          <w:p w14:paraId="79492AB2">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3F264C35">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5FF3F64A">
            <w:pPr>
              <w:spacing w:before="0" w:after="60" w:line="240" w:lineRule="auto"/>
              <w:jc w:val="center"/>
            </w:pPr>
          </w:p>
        </w:tc>
        <w:tc>
          <w:tcPr>
            <w:tcW w:w="1384" w:type="dxa"/>
            <w:tcMar>
              <w:top w:w="120" w:type="dxa"/>
              <w:left w:w="120" w:type="dxa"/>
              <w:bottom w:w="120" w:type="dxa"/>
              <w:right w:w="120" w:type="dxa"/>
            </w:tcMar>
            <w:vAlign w:val="center"/>
          </w:tcPr>
          <w:p w14:paraId="65E283A9">
            <w:pPr>
              <w:spacing w:before="0" w:after="60" w:line="240" w:lineRule="auto"/>
              <w:jc w:val="center"/>
            </w:pPr>
          </w:p>
        </w:tc>
        <w:tc>
          <w:tcPr>
            <w:tcW w:w="1384" w:type="dxa"/>
            <w:tcMar>
              <w:top w:w="120" w:type="dxa"/>
              <w:left w:w="120" w:type="dxa"/>
              <w:bottom w:w="120" w:type="dxa"/>
              <w:right w:w="120" w:type="dxa"/>
            </w:tcMar>
            <w:vAlign w:val="center"/>
          </w:tcPr>
          <w:p w14:paraId="4913F9E4">
            <w:pPr>
              <w:spacing w:before="0" w:after="60" w:line="240" w:lineRule="auto"/>
              <w:jc w:val="center"/>
            </w:pPr>
          </w:p>
        </w:tc>
        <w:tc>
          <w:tcPr>
            <w:tcW w:w="1384" w:type="dxa"/>
            <w:tcMar>
              <w:top w:w="120" w:type="dxa"/>
              <w:left w:w="120" w:type="dxa"/>
              <w:bottom w:w="120" w:type="dxa"/>
              <w:right w:w="120" w:type="dxa"/>
            </w:tcMar>
            <w:vAlign w:val="center"/>
          </w:tcPr>
          <w:p w14:paraId="3CE8C411">
            <w:pPr>
              <w:spacing w:before="0" w:after="60" w:line="240" w:lineRule="auto"/>
              <w:jc w:val="center"/>
            </w:pPr>
          </w:p>
        </w:tc>
      </w:tr>
      <w:tr w14:paraId="311BA0DF">
        <w:trPr>
          <w:jc w:val="center"/>
        </w:trPr>
        <w:tc>
          <w:tcPr>
            <w:tcW w:w="1384" w:type="dxa"/>
            <w:tcMar>
              <w:top w:w="120" w:type="dxa"/>
              <w:left w:w="120" w:type="dxa"/>
              <w:bottom w:w="120" w:type="dxa"/>
              <w:right w:w="120" w:type="dxa"/>
            </w:tcMar>
            <w:vAlign w:val="center"/>
          </w:tcPr>
          <w:p w14:paraId="5E3544D6">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E9E1A8F">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3414A3E">
            <w:pPr>
              <w:spacing w:before="0" w:after="60" w:line="240" w:lineRule="auto"/>
              <w:jc w:val="center"/>
            </w:pPr>
          </w:p>
        </w:tc>
        <w:tc>
          <w:tcPr>
            <w:tcW w:w="1384" w:type="dxa"/>
            <w:tcMar>
              <w:top w:w="120" w:type="dxa"/>
              <w:left w:w="120" w:type="dxa"/>
              <w:bottom w:w="120" w:type="dxa"/>
              <w:right w:w="120" w:type="dxa"/>
            </w:tcMar>
            <w:vAlign w:val="center"/>
          </w:tcPr>
          <w:p w14:paraId="60F8F111">
            <w:pPr>
              <w:spacing w:before="0" w:after="60" w:line="240" w:lineRule="auto"/>
              <w:jc w:val="center"/>
            </w:pPr>
          </w:p>
        </w:tc>
        <w:tc>
          <w:tcPr>
            <w:tcW w:w="1384" w:type="dxa"/>
            <w:tcMar>
              <w:top w:w="120" w:type="dxa"/>
              <w:left w:w="120" w:type="dxa"/>
              <w:bottom w:w="120" w:type="dxa"/>
              <w:right w:w="120" w:type="dxa"/>
            </w:tcMar>
            <w:vAlign w:val="center"/>
          </w:tcPr>
          <w:p w14:paraId="54F7BB75">
            <w:pPr>
              <w:spacing w:before="0" w:after="60" w:line="240" w:lineRule="auto"/>
              <w:jc w:val="center"/>
            </w:pPr>
          </w:p>
        </w:tc>
        <w:tc>
          <w:tcPr>
            <w:tcW w:w="1384" w:type="dxa"/>
            <w:tcMar>
              <w:top w:w="120" w:type="dxa"/>
              <w:left w:w="120" w:type="dxa"/>
              <w:bottom w:w="120" w:type="dxa"/>
              <w:right w:w="120" w:type="dxa"/>
            </w:tcMar>
            <w:vAlign w:val="center"/>
          </w:tcPr>
          <w:p w14:paraId="390EEEE1">
            <w:pPr>
              <w:spacing w:before="0" w:after="60" w:line="240" w:lineRule="auto"/>
              <w:jc w:val="center"/>
            </w:pPr>
          </w:p>
        </w:tc>
      </w:tr>
    </w:tbl>
    <w:p w14:paraId="34D11E1F">
      <w:pPr>
        <w:spacing w:before="0" w:after="120" w:line="360" w:lineRule="auto"/>
        <w:jc w:val="left"/>
      </w:pPr>
      <w:r>
        <w:rPr>
          <w:rFonts w:ascii="Times New Roman" w:hAnsi="Times New Roman" w:eastAsia="Times New Roman"/>
          <w:i w:val="0"/>
          <w:sz w:val="22"/>
        </w:rPr>
        <w:t>Notes: Values are transcribed from the saved output in processed_data/H3.ipynb. Standard errors are clustered at the fund level. Both panels include entity and time fixed effects. ***, **, and * denote p &lt; 0.01, p &lt; 0.05, and p &lt; 0.10.</w:t>
      </w:r>
    </w:p>
    <w:p w14:paraId="7333F24D">
      <w:pPr>
        <w:spacing w:before="0" w:after="120" w:line="360" w:lineRule="auto"/>
        <w:ind w:firstLine="567"/>
        <w:jc w:val="left"/>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before="0" w:after="120" w:line="360" w:lineRule="auto"/>
        <w:ind w:firstLine="567"/>
        <w:jc w:val="left"/>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45B0782E">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2B91112">
      <w:pPr>
        <w:spacing w:before="60" w:after="120" w:line="360" w:lineRule="auto"/>
        <w:jc w:val="center"/>
      </w:pPr>
      <w:r>
        <w:rPr>
          <w:rFonts w:ascii="Times New Roman" w:hAnsi="Times New Roman" w:eastAsia="Times New Roman"/>
          <w:b/>
          <w:i w:val="0"/>
          <w:sz w:val="24"/>
        </w:rPr>
        <w:t>Figure 3. Average AI Portfolio Share Before and After ChatGPT</w:t>
      </w:r>
      <w:r>
        <w:fldChar w:fldCharType="begin"/>
      </w:r>
      <w:r>
        <w:fldChar w:fldCharType="end"/>
      </w:r>
    </w:p>
    <w:p w14:paraId="36D0DA47">
      <w:pPr>
        <w:spacing w:before="0" w:after="120" w:line="360" w:lineRule="auto"/>
        <w:jc w:val="left"/>
      </w:pPr>
      <w:r>
        <w:rPr>
          <w:rFonts w:ascii="Times New Roman" w:hAnsi="Times New Roman" w:eastAsia="Times New Roman"/>
          <w:i w:val="0"/>
          <w:sz w:val="22"/>
        </w:rPr>
        <w:t>Source: author’s descriptive visualization from the H3 fund-quarter panel. The figure is descriptive and does not include fixed effects or controls.</w:t>
      </w:r>
    </w:p>
    <w:p w14:paraId="6B807ED5">
      <w:pPr>
        <w:spacing w:before="60" w:after="120" w:line="360" w:lineRule="auto"/>
        <w:jc w:val="center"/>
      </w:pPr>
      <w:r>
        <w:rPr>
          <w:rFonts w:ascii="Times New Roman" w:hAnsi="Times New Roman" w:eastAsia="Times New Roman"/>
          <w:b/>
          <w:i w:val="0"/>
          <w:sz w:val="24"/>
        </w:rPr>
        <w:t>Figure 3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before="0" w:after="120" w:line="360" w:lineRule="auto"/>
        <w:ind w:firstLine="567"/>
        <w:jc w:val="left"/>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200" w:after="120" w:line="360" w:lineRule="auto"/>
        <w:jc w:val="left"/>
        <w:outlineLvl w:val="1"/>
      </w:pPr>
      <w:r>
        <w:rPr>
          <w:rFonts w:ascii="Times New Roman" w:hAnsi="Times New Roman" w:eastAsia="Times New Roman"/>
          <w:b/>
          <w:i w:val="0"/>
          <w:sz w:val="24"/>
        </w:rPr>
        <w:t>4.6 Robustness Tests</w:t>
      </w:r>
    </w:p>
    <w:p w14:paraId="5C7A9B88">
      <w:pPr>
        <w:spacing w:before="60" w:after="120" w:line="360" w:lineRule="auto"/>
        <w:jc w:val="center"/>
      </w:pPr>
      <w:r>
        <w:rPr>
          <w:rFonts w:ascii="Times New Roman" w:hAnsi="Times New Roman" w:eastAsia="Times New Roman"/>
          <w:b/>
          <w:i w:val="0"/>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60" w:after="120" w:line="360" w:lineRule="auto"/>
        <w:jc w:val="center"/>
      </w:pPr>
      <w:r>
        <w:rPr>
          <w:rFonts w:ascii="Times New Roman" w:hAnsi="Times New Roman" w:eastAsia="Times New Roman"/>
          <w:b/>
          <w:i w:val="0"/>
          <w:sz w:val="24"/>
        </w:rPr>
        <w:t>Table 5. Robustness Tests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896"/>
        <w:gridCol w:w="1384"/>
        <w:gridCol w:w="1384"/>
        <w:gridCol w:w="1384"/>
        <w:gridCol w:w="1384"/>
        <w:gridCol w:w="1384"/>
      </w:tblGrid>
      <w:tr w14:paraId="7D1647D8">
        <w:trPr>
          <w:jc w:val="center"/>
        </w:trPr>
        <w:tc>
          <w:tcPr>
            <w:tcW w:w="1384" w:type="dxa"/>
            <w:shd w:val="clear" w:color="auto" w:fill="D9EAF7"/>
            <w:tcMar>
              <w:top w:w="120" w:type="dxa"/>
              <w:left w:w="120" w:type="dxa"/>
              <w:bottom w:w="120" w:type="dxa"/>
              <w:right w:w="120" w:type="dxa"/>
            </w:tcMar>
            <w:vAlign w:val="center"/>
          </w:tcPr>
          <w:p w14:paraId="09867B1C">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8B09B2E">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FF867A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7A8B913A">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7288AB4">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6310589B">
            <w:pPr>
              <w:spacing w:before="0" w:after="60" w:line="240" w:lineRule="auto"/>
              <w:jc w:val="center"/>
            </w:pPr>
            <w:r>
              <w:rPr>
                <w:rFonts w:ascii="Times New Roman" w:hAnsi="Times New Roman" w:eastAsia="Times New Roman"/>
                <w:b/>
                <w:sz w:val="20"/>
              </w:rPr>
              <w:t>95% CI</w:t>
            </w:r>
          </w:p>
        </w:tc>
      </w:tr>
      <w:tr w14:paraId="297C5804">
        <w:trPr>
          <w:jc w:val="center"/>
        </w:trPr>
        <w:tc>
          <w:tcPr>
            <w:tcW w:w="8304" w:type="dxa"/>
            <w:gridSpan w:val="6"/>
            <w:shd w:val="clear" w:color="auto" w:fill="F2F2F2"/>
            <w:tcMar>
              <w:top w:w="120" w:type="dxa"/>
              <w:left w:w="120" w:type="dxa"/>
              <w:bottom w:w="120" w:type="dxa"/>
              <w:right w:w="120" w:type="dxa"/>
            </w:tcMar>
            <w:vAlign w:val="center"/>
          </w:tcPr>
          <w:p w14:paraId="041C4283">
            <w:pPr>
              <w:spacing w:before="0" w:after="60" w:line="240" w:lineRule="auto"/>
              <w:jc w:val="left"/>
            </w:pPr>
            <w:r>
              <w:rPr>
                <w:rFonts w:ascii="Times New Roman" w:hAnsi="Times New Roman" w:eastAsia="Times New Roman"/>
                <w:b/>
                <w:sz w:val="20"/>
              </w:rPr>
              <w:t>Panel A: Continuous exposure; Dependent variable = flow_w</w:t>
            </w:r>
          </w:p>
        </w:tc>
      </w:tr>
      <w:tr w14:paraId="0A7AF564">
        <w:trPr>
          <w:jc w:val="center"/>
        </w:trPr>
        <w:tc>
          <w:tcPr>
            <w:tcW w:w="1384" w:type="dxa"/>
            <w:tcMar>
              <w:top w:w="120" w:type="dxa"/>
              <w:left w:w="120" w:type="dxa"/>
              <w:bottom w:w="120" w:type="dxa"/>
              <w:right w:w="120" w:type="dxa"/>
            </w:tcMar>
            <w:vAlign w:val="center"/>
          </w:tcPr>
          <w:p w14:paraId="60E932F9">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AC2ED6">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0B462210">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707252FA">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1A07A05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1664AA6">
            <w:pPr>
              <w:spacing w:before="0" w:after="60" w:line="240" w:lineRule="auto"/>
              <w:jc w:val="center"/>
            </w:pPr>
            <w:r>
              <w:rPr>
                <w:rFonts w:ascii="Times New Roman" w:hAnsi="Times New Roman" w:eastAsia="Times New Roman"/>
                <w:b w:val="0"/>
                <w:sz w:val="20"/>
              </w:rPr>
              <w:t>[0.0967, 0.1339]</w:t>
            </w:r>
          </w:p>
        </w:tc>
      </w:tr>
      <w:tr w14:paraId="3C1EE0CA">
        <w:trPr>
          <w:jc w:val="center"/>
        </w:trPr>
        <w:tc>
          <w:tcPr>
            <w:tcW w:w="1384" w:type="dxa"/>
            <w:tcMar>
              <w:top w:w="120" w:type="dxa"/>
              <w:left w:w="120" w:type="dxa"/>
              <w:bottom w:w="120" w:type="dxa"/>
              <w:right w:w="120" w:type="dxa"/>
            </w:tcMar>
            <w:vAlign w:val="center"/>
          </w:tcPr>
          <w:p w14:paraId="2DD27235">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88D5EDD">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56EBD7C8">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7D0A6D0">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4B7A937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4C33E6A">
            <w:pPr>
              <w:spacing w:before="0" w:after="60" w:line="240" w:lineRule="auto"/>
              <w:jc w:val="center"/>
            </w:pPr>
            <w:r>
              <w:rPr>
                <w:rFonts w:ascii="Times New Roman" w:hAnsi="Times New Roman" w:eastAsia="Times New Roman"/>
                <w:b w:val="0"/>
                <w:sz w:val="20"/>
              </w:rPr>
              <w:t>[0.0040, 0.0075]</w:t>
            </w:r>
          </w:p>
        </w:tc>
      </w:tr>
      <w:tr w14:paraId="6358AAF6">
        <w:trPr>
          <w:jc w:val="center"/>
        </w:trPr>
        <w:tc>
          <w:tcPr>
            <w:tcW w:w="1384" w:type="dxa"/>
            <w:tcMar>
              <w:top w:w="120" w:type="dxa"/>
              <w:left w:w="120" w:type="dxa"/>
              <w:bottom w:w="120" w:type="dxa"/>
              <w:right w:w="120" w:type="dxa"/>
            </w:tcMar>
            <w:vAlign w:val="center"/>
          </w:tcPr>
          <w:p w14:paraId="21973F57">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F0ED5A2">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62B5522D">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C905ACD">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7142350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B037406">
            <w:pPr>
              <w:spacing w:before="0" w:after="60" w:line="240" w:lineRule="auto"/>
              <w:jc w:val="center"/>
            </w:pPr>
            <w:r>
              <w:rPr>
                <w:rFonts w:ascii="Times New Roman" w:hAnsi="Times New Roman" w:eastAsia="Times New Roman"/>
                <w:b w:val="0"/>
                <w:sz w:val="20"/>
              </w:rPr>
              <w:t>[-0.0368, -0.0269]</w:t>
            </w:r>
          </w:p>
        </w:tc>
      </w:tr>
      <w:tr w14:paraId="588C0FD3">
        <w:trPr>
          <w:jc w:val="center"/>
        </w:trPr>
        <w:tc>
          <w:tcPr>
            <w:tcW w:w="1384" w:type="dxa"/>
            <w:tcMar>
              <w:top w:w="120" w:type="dxa"/>
              <w:left w:w="120" w:type="dxa"/>
              <w:bottom w:w="120" w:type="dxa"/>
              <w:right w:w="120" w:type="dxa"/>
            </w:tcMar>
            <w:vAlign w:val="center"/>
          </w:tcPr>
          <w:p w14:paraId="7B163F44">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0E874A8A">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5933123F">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F40D374">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8F4785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EEA0E8E">
            <w:pPr>
              <w:spacing w:before="0" w:after="60" w:line="240" w:lineRule="auto"/>
              <w:jc w:val="center"/>
            </w:pPr>
            <w:r>
              <w:rPr>
                <w:rFonts w:ascii="Times New Roman" w:hAnsi="Times New Roman" w:eastAsia="Times New Roman"/>
                <w:b w:val="0"/>
                <w:sz w:val="20"/>
              </w:rPr>
              <w:t>[0.0951, 0.1787]</w:t>
            </w:r>
          </w:p>
        </w:tc>
      </w:tr>
      <w:tr w14:paraId="687671C7">
        <w:trPr>
          <w:jc w:val="center"/>
        </w:trPr>
        <w:tc>
          <w:tcPr>
            <w:tcW w:w="1384" w:type="dxa"/>
            <w:tcMar>
              <w:top w:w="120" w:type="dxa"/>
              <w:left w:w="120" w:type="dxa"/>
              <w:bottom w:w="120" w:type="dxa"/>
              <w:right w:w="120" w:type="dxa"/>
            </w:tcMar>
            <w:vAlign w:val="center"/>
          </w:tcPr>
          <w:p w14:paraId="1DF18CD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6E41EB6">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4B8D830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95C73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13CC2DF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E5B6E54">
            <w:pPr>
              <w:spacing w:before="0" w:after="60" w:line="240" w:lineRule="auto"/>
              <w:jc w:val="center"/>
            </w:pPr>
            <w:r>
              <w:rPr>
                <w:rFonts w:ascii="Times New Roman" w:hAnsi="Times New Roman" w:eastAsia="Times New Roman"/>
                <w:b w:val="0"/>
                <w:sz w:val="20"/>
              </w:rPr>
              <w:t>[-0.1182, -0.0665]</w:t>
            </w:r>
          </w:p>
        </w:tc>
      </w:tr>
      <w:tr w14:paraId="533BCEE4">
        <w:trPr>
          <w:jc w:val="center"/>
        </w:trPr>
        <w:tc>
          <w:tcPr>
            <w:tcW w:w="1384" w:type="dxa"/>
            <w:tcMar>
              <w:top w:w="120" w:type="dxa"/>
              <w:left w:w="120" w:type="dxa"/>
              <w:bottom w:w="120" w:type="dxa"/>
              <w:right w:w="120" w:type="dxa"/>
            </w:tcMar>
            <w:vAlign w:val="center"/>
          </w:tcPr>
          <w:p w14:paraId="21BC850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7BEFAE13">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132DCB4A">
            <w:pPr>
              <w:spacing w:before="0" w:after="60" w:line="240" w:lineRule="auto"/>
              <w:jc w:val="center"/>
            </w:pPr>
          </w:p>
        </w:tc>
        <w:tc>
          <w:tcPr>
            <w:tcW w:w="1384" w:type="dxa"/>
            <w:tcMar>
              <w:top w:w="120" w:type="dxa"/>
              <w:left w:w="120" w:type="dxa"/>
              <w:bottom w:w="120" w:type="dxa"/>
              <w:right w:w="120" w:type="dxa"/>
            </w:tcMar>
            <w:vAlign w:val="center"/>
          </w:tcPr>
          <w:p w14:paraId="39692635">
            <w:pPr>
              <w:spacing w:before="0" w:after="60" w:line="240" w:lineRule="auto"/>
              <w:jc w:val="center"/>
            </w:pPr>
          </w:p>
        </w:tc>
        <w:tc>
          <w:tcPr>
            <w:tcW w:w="1384" w:type="dxa"/>
            <w:tcMar>
              <w:top w:w="120" w:type="dxa"/>
              <w:left w:w="120" w:type="dxa"/>
              <w:bottom w:w="120" w:type="dxa"/>
              <w:right w:w="120" w:type="dxa"/>
            </w:tcMar>
            <w:vAlign w:val="center"/>
          </w:tcPr>
          <w:p w14:paraId="365FDC56">
            <w:pPr>
              <w:spacing w:before="0" w:after="60" w:line="240" w:lineRule="auto"/>
              <w:jc w:val="center"/>
            </w:pPr>
          </w:p>
        </w:tc>
        <w:tc>
          <w:tcPr>
            <w:tcW w:w="1384" w:type="dxa"/>
            <w:tcMar>
              <w:top w:w="120" w:type="dxa"/>
              <w:left w:w="120" w:type="dxa"/>
              <w:bottom w:w="120" w:type="dxa"/>
              <w:right w:w="120" w:type="dxa"/>
            </w:tcMar>
            <w:vAlign w:val="center"/>
          </w:tcPr>
          <w:p w14:paraId="0F60EA1D">
            <w:pPr>
              <w:spacing w:before="0" w:after="60" w:line="240" w:lineRule="auto"/>
              <w:jc w:val="center"/>
            </w:pPr>
          </w:p>
        </w:tc>
      </w:tr>
      <w:tr w14:paraId="7083C9B1">
        <w:trPr>
          <w:jc w:val="center"/>
        </w:trPr>
        <w:tc>
          <w:tcPr>
            <w:tcW w:w="1384" w:type="dxa"/>
            <w:tcMar>
              <w:top w:w="120" w:type="dxa"/>
              <w:left w:w="120" w:type="dxa"/>
              <w:bottom w:w="120" w:type="dxa"/>
              <w:right w:w="120" w:type="dxa"/>
            </w:tcMar>
            <w:vAlign w:val="center"/>
          </w:tcPr>
          <w:p w14:paraId="5F135148">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560FFE31">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2EAE30DB">
            <w:pPr>
              <w:spacing w:before="0" w:after="60" w:line="240" w:lineRule="auto"/>
              <w:jc w:val="center"/>
            </w:pPr>
          </w:p>
        </w:tc>
        <w:tc>
          <w:tcPr>
            <w:tcW w:w="1384" w:type="dxa"/>
            <w:tcMar>
              <w:top w:w="120" w:type="dxa"/>
              <w:left w:w="120" w:type="dxa"/>
              <w:bottom w:w="120" w:type="dxa"/>
              <w:right w:w="120" w:type="dxa"/>
            </w:tcMar>
            <w:vAlign w:val="center"/>
          </w:tcPr>
          <w:p w14:paraId="7B8BDCDC">
            <w:pPr>
              <w:spacing w:before="0" w:after="60" w:line="240" w:lineRule="auto"/>
              <w:jc w:val="center"/>
            </w:pPr>
          </w:p>
        </w:tc>
        <w:tc>
          <w:tcPr>
            <w:tcW w:w="1384" w:type="dxa"/>
            <w:tcMar>
              <w:top w:w="120" w:type="dxa"/>
              <w:left w:w="120" w:type="dxa"/>
              <w:bottom w:w="120" w:type="dxa"/>
              <w:right w:w="120" w:type="dxa"/>
            </w:tcMar>
            <w:vAlign w:val="center"/>
          </w:tcPr>
          <w:p w14:paraId="2D2FA12E">
            <w:pPr>
              <w:spacing w:before="0" w:after="60" w:line="240" w:lineRule="auto"/>
              <w:jc w:val="center"/>
            </w:pPr>
          </w:p>
        </w:tc>
        <w:tc>
          <w:tcPr>
            <w:tcW w:w="1384" w:type="dxa"/>
            <w:tcMar>
              <w:top w:w="120" w:type="dxa"/>
              <w:left w:w="120" w:type="dxa"/>
              <w:bottom w:w="120" w:type="dxa"/>
              <w:right w:w="120" w:type="dxa"/>
            </w:tcMar>
            <w:vAlign w:val="center"/>
          </w:tcPr>
          <w:p w14:paraId="40824432">
            <w:pPr>
              <w:spacing w:before="0" w:after="60" w:line="240" w:lineRule="auto"/>
              <w:jc w:val="center"/>
            </w:pPr>
          </w:p>
        </w:tc>
      </w:tr>
      <w:tr w14:paraId="5AEE0F0A">
        <w:trPr>
          <w:jc w:val="center"/>
        </w:trPr>
        <w:tc>
          <w:tcPr>
            <w:tcW w:w="8304" w:type="dxa"/>
            <w:gridSpan w:val="6"/>
            <w:shd w:val="clear" w:color="auto" w:fill="F2F2F2"/>
            <w:tcMar>
              <w:top w:w="120" w:type="dxa"/>
              <w:left w:w="120" w:type="dxa"/>
              <w:bottom w:w="120" w:type="dxa"/>
              <w:right w:w="120" w:type="dxa"/>
            </w:tcMar>
            <w:vAlign w:val="center"/>
          </w:tcPr>
          <w:p w14:paraId="6931AB99">
            <w:pPr>
              <w:spacing w:before="0" w:after="60" w:line="240" w:lineRule="auto"/>
              <w:jc w:val="left"/>
            </w:pPr>
            <w:r>
              <w:rPr>
                <w:rFonts w:ascii="Times New Roman" w:hAnsi="Times New Roman" w:eastAsia="Times New Roman"/>
                <w:b/>
                <w:sz w:val="20"/>
              </w:rPr>
              <w:t>Panel B: Median-split treatment; Dependent variable = flow_w</w:t>
            </w:r>
          </w:p>
        </w:tc>
      </w:tr>
      <w:tr w14:paraId="02EACB50">
        <w:trPr>
          <w:jc w:val="center"/>
        </w:trPr>
        <w:tc>
          <w:tcPr>
            <w:tcW w:w="1384" w:type="dxa"/>
            <w:tcMar>
              <w:top w:w="120" w:type="dxa"/>
              <w:left w:w="120" w:type="dxa"/>
              <w:bottom w:w="120" w:type="dxa"/>
              <w:right w:w="120" w:type="dxa"/>
            </w:tcMar>
            <w:vAlign w:val="center"/>
          </w:tcPr>
          <w:p w14:paraId="109BA9D5">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5754D5">
            <w:pPr>
              <w:spacing w:before="0" w:after="60" w:line="240" w:lineRule="auto"/>
              <w:jc w:val="center"/>
            </w:pPr>
            <w:r>
              <w:rPr>
                <w:rFonts w:ascii="Times New Roman" w:hAnsi="Times New Roman" w:eastAsia="Times New Roman"/>
                <w:b w:val="0"/>
                <w:sz w:val="20"/>
              </w:rPr>
              <w:t>0.1127***</w:t>
            </w:r>
          </w:p>
        </w:tc>
        <w:tc>
          <w:tcPr>
            <w:tcW w:w="1384" w:type="dxa"/>
            <w:tcMar>
              <w:top w:w="120" w:type="dxa"/>
              <w:left w:w="120" w:type="dxa"/>
              <w:bottom w:w="120" w:type="dxa"/>
              <w:right w:w="120" w:type="dxa"/>
            </w:tcMar>
            <w:vAlign w:val="center"/>
          </w:tcPr>
          <w:p w14:paraId="2134A304">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464F906B">
            <w:pPr>
              <w:spacing w:before="0" w:after="60" w:line="240" w:lineRule="auto"/>
              <w:jc w:val="center"/>
            </w:pPr>
            <w:r>
              <w:rPr>
                <w:rFonts w:ascii="Times New Roman" w:hAnsi="Times New Roman" w:eastAsia="Times New Roman"/>
                <w:b w:val="0"/>
                <w:sz w:val="20"/>
              </w:rPr>
              <w:t>12.009</w:t>
            </w:r>
          </w:p>
        </w:tc>
        <w:tc>
          <w:tcPr>
            <w:tcW w:w="1384" w:type="dxa"/>
            <w:tcMar>
              <w:top w:w="120" w:type="dxa"/>
              <w:left w:w="120" w:type="dxa"/>
              <w:bottom w:w="120" w:type="dxa"/>
              <w:right w:w="120" w:type="dxa"/>
            </w:tcMar>
            <w:vAlign w:val="center"/>
          </w:tcPr>
          <w:p w14:paraId="1B06FA6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278CA25">
            <w:pPr>
              <w:spacing w:before="0" w:after="60" w:line="240" w:lineRule="auto"/>
              <w:jc w:val="center"/>
            </w:pPr>
            <w:r>
              <w:rPr>
                <w:rFonts w:ascii="Times New Roman" w:hAnsi="Times New Roman" w:eastAsia="Times New Roman"/>
                <w:b w:val="0"/>
                <w:sz w:val="20"/>
              </w:rPr>
              <w:t>[0.0943, 0.1311]</w:t>
            </w:r>
          </w:p>
        </w:tc>
      </w:tr>
      <w:tr w14:paraId="4711916E">
        <w:trPr>
          <w:jc w:val="center"/>
        </w:trPr>
        <w:tc>
          <w:tcPr>
            <w:tcW w:w="1384" w:type="dxa"/>
            <w:tcMar>
              <w:top w:w="120" w:type="dxa"/>
              <w:left w:w="120" w:type="dxa"/>
              <w:bottom w:w="120" w:type="dxa"/>
              <w:right w:w="120" w:type="dxa"/>
            </w:tcMar>
            <w:vAlign w:val="center"/>
          </w:tcPr>
          <w:p w14:paraId="0DF0DBF4">
            <w:pPr>
              <w:spacing w:before="0" w:after="60" w:line="240" w:lineRule="auto"/>
              <w:jc w:val="left"/>
            </w:pPr>
            <w:r>
              <w:rPr>
                <w:rFonts w:ascii="Times New Roman" w:hAnsi="Times New Roman" w:eastAsia="Times New Roman"/>
                <w:b w:val="0"/>
                <w:sz w:val="20"/>
              </w:rPr>
              <w:t>AI_dummy_post</w:t>
            </w:r>
          </w:p>
        </w:tc>
        <w:tc>
          <w:tcPr>
            <w:tcW w:w="1384" w:type="dxa"/>
            <w:tcMar>
              <w:top w:w="120" w:type="dxa"/>
              <w:left w:w="120" w:type="dxa"/>
              <w:bottom w:w="120" w:type="dxa"/>
              <w:right w:w="120" w:type="dxa"/>
            </w:tcMar>
            <w:vAlign w:val="center"/>
          </w:tcPr>
          <w:p w14:paraId="66737901">
            <w:pPr>
              <w:spacing w:before="0" w:after="60" w:line="240" w:lineRule="auto"/>
              <w:jc w:val="center"/>
            </w:pPr>
            <w:r>
              <w:rPr>
                <w:rFonts w:ascii="Times New Roman" w:hAnsi="Times New Roman" w:eastAsia="Times New Roman"/>
                <w:b w:val="0"/>
                <w:sz w:val="20"/>
              </w:rPr>
              <w:t>0.0076***</w:t>
            </w:r>
          </w:p>
        </w:tc>
        <w:tc>
          <w:tcPr>
            <w:tcW w:w="1384" w:type="dxa"/>
            <w:tcMar>
              <w:top w:w="120" w:type="dxa"/>
              <w:left w:w="120" w:type="dxa"/>
              <w:bottom w:w="120" w:type="dxa"/>
              <w:right w:w="120" w:type="dxa"/>
            </w:tcMar>
            <w:vAlign w:val="center"/>
          </w:tcPr>
          <w:p w14:paraId="79601853">
            <w:pPr>
              <w:spacing w:before="0" w:after="60" w:line="240" w:lineRule="auto"/>
              <w:jc w:val="center"/>
            </w:pPr>
            <w:r>
              <w:rPr>
                <w:rFonts w:ascii="Times New Roman" w:hAnsi="Times New Roman" w:eastAsia="Times New Roman"/>
                <w:b w:val="0"/>
                <w:sz w:val="20"/>
              </w:rPr>
              <w:t>0.0021</w:t>
            </w:r>
          </w:p>
        </w:tc>
        <w:tc>
          <w:tcPr>
            <w:tcW w:w="1384" w:type="dxa"/>
            <w:tcMar>
              <w:top w:w="120" w:type="dxa"/>
              <w:left w:w="120" w:type="dxa"/>
              <w:bottom w:w="120" w:type="dxa"/>
              <w:right w:w="120" w:type="dxa"/>
            </w:tcMar>
            <w:vAlign w:val="center"/>
          </w:tcPr>
          <w:p w14:paraId="35E062D1">
            <w:pPr>
              <w:spacing w:before="0" w:after="60" w:line="240" w:lineRule="auto"/>
              <w:jc w:val="center"/>
            </w:pPr>
            <w:r>
              <w:rPr>
                <w:rFonts w:ascii="Times New Roman" w:hAnsi="Times New Roman" w:eastAsia="Times New Roman"/>
                <w:b w:val="0"/>
                <w:sz w:val="20"/>
              </w:rPr>
              <w:t>3.6305</w:t>
            </w:r>
          </w:p>
        </w:tc>
        <w:tc>
          <w:tcPr>
            <w:tcW w:w="1384" w:type="dxa"/>
            <w:tcMar>
              <w:top w:w="120" w:type="dxa"/>
              <w:left w:w="120" w:type="dxa"/>
              <w:bottom w:w="120" w:type="dxa"/>
              <w:right w:w="120" w:type="dxa"/>
            </w:tcMar>
            <w:vAlign w:val="center"/>
          </w:tcPr>
          <w:p w14:paraId="7C013190">
            <w:pPr>
              <w:spacing w:before="0" w:after="60" w:line="240" w:lineRule="auto"/>
              <w:jc w:val="center"/>
            </w:pPr>
            <w:r>
              <w:rPr>
                <w:rFonts w:ascii="Times New Roman" w:hAnsi="Times New Roman" w:eastAsia="Times New Roman"/>
                <w:b w:val="0"/>
                <w:sz w:val="20"/>
              </w:rPr>
              <w:t>0.0003</w:t>
            </w:r>
          </w:p>
        </w:tc>
        <w:tc>
          <w:tcPr>
            <w:tcW w:w="1384" w:type="dxa"/>
            <w:tcMar>
              <w:top w:w="120" w:type="dxa"/>
              <w:left w:w="120" w:type="dxa"/>
              <w:bottom w:w="120" w:type="dxa"/>
              <w:right w:w="120" w:type="dxa"/>
            </w:tcMar>
            <w:vAlign w:val="center"/>
          </w:tcPr>
          <w:p w14:paraId="42DDB31F">
            <w:pPr>
              <w:spacing w:before="0" w:after="60" w:line="240" w:lineRule="auto"/>
              <w:jc w:val="center"/>
            </w:pPr>
            <w:r>
              <w:rPr>
                <w:rFonts w:ascii="Times New Roman" w:hAnsi="Times New Roman" w:eastAsia="Times New Roman"/>
                <w:b w:val="0"/>
                <w:sz w:val="20"/>
              </w:rPr>
              <w:t>[0.0035, 0.0118]</w:t>
            </w:r>
          </w:p>
        </w:tc>
      </w:tr>
      <w:tr w14:paraId="6C0A4E99">
        <w:trPr>
          <w:jc w:val="center"/>
        </w:trPr>
        <w:tc>
          <w:tcPr>
            <w:tcW w:w="1384" w:type="dxa"/>
            <w:tcMar>
              <w:top w:w="120" w:type="dxa"/>
              <w:left w:w="120" w:type="dxa"/>
              <w:bottom w:w="120" w:type="dxa"/>
              <w:right w:w="120" w:type="dxa"/>
            </w:tcMar>
            <w:vAlign w:val="center"/>
          </w:tcPr>
          <w:p w14:paraId="4D4E1D8F">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4F5FED52">
            <w:pPr>
              <w:spacing w:before="0" w:after="60" w:line="240" w:lineRule="auto"/>
              <w:jc w:val="center"/>
            </w:pPr>
            <w:r>
              <w:rPr>
                <w:rFonts w:ascii="Times New Roman" w:hAnsi="Times New Roman" w:eastAsia="Times New Roman"/>
                <w:b w:val="0"/>
                <w:sz w:val="20"/>
              </w:rPr>
              <w:t>-0.0317***</w:t>
            </w:r>
          </w:p>
        </w:tc>
        <w:tc>
          <w:tcPr>
            <w:tcW w:w="1384" w:type="dxa"/>
            <w:tcMar>
              <w:top w:w="120" w:type="dxa"/>
              <w:left w:w="120" w:type="dxa"/>
              <w:bottom w:w="120" w:type="dxa"/>
              <w:right w:w="120" w:type="dxa"/>
            </w:tcMar>
            <w:vAlign w:val="center"/>
          </w:tcPr>
          <w:p w14:paraId="6C73A43B">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6B471E2">
            <w:pPr>
              <w:spacing w:before="0" w:after="60" w:line="240" w:lineRule="auto"/>
              <w:jc w:val="center"/>
            </w:pPr>
            <w:r>
              <w:rPr>
                <w:rFonts w:ascii="Times New Roman" w:hAnsi="Times New Roman" w:eastAsia="Times New Roman"/>
                <w:b w:val="0"/>
                <w:sz w:val="20"/>
              </w:rPr>
              <w:t>-12.582</w:t>
            </w:r>
          </w:p>
        </w:tc>
        <w:tc>
          <w:tcPr>
            <w:tcW w:w="1384" w:type="dxa"/>
            <w:tcMar>
              <w:top w:w="120" w:type="dxa"/>
              <w:left w:w="120" w:type="dxa"/>
              <w:bottom w:w="120" w:type="dxa"/>
              <w:right w:w="120" w:type="dxa"/>
            </w:tcMar>
            <w:vAlign w:val="center"/>
          </w:tcPr>
          <w:p w14:paraId="64A383B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87B2DA6">
            <w:pPr>
              <w:spacing w:before="0" w:after="60" w:line="240" w:lineRule="auto"/>
              <w:jc w:val="center"/>
            </w:pPr>
            <w:r>
              <w:rPr>
                <w:rFonts w:ascii="Times New Roman" w:hAnsi="Times New Roman" w:eastAsia="Times New Roman"/>
                <w:b w:val="0"/>
                <w:sz w:val="20"/>
              </w:rPr>
              <w:t>[-0.0366, -0.0268]</w:t>
            </w:r>
          </w:p>
        </w:tc>
      </w:tr>
      <w:tr w14:paraId="464D488A">
        <w:trPr>
          <w:jc w:val="center"/>
        </w:trPr>
        <w:tc>
          <w:tcPr>
            <w:tcW w:w="1384" w:type="dxa"/>
            <w:tcMar>
              <w:top w:w="120" w:type="dxa"/>
              <w:left w:w="120" w:type="dxa"/>
              <w:bottom w:w="120" w:type="dxa"/>
              <w:right w:w="120" w:type="dxa"/>
            </w:tcMar>
            <w:vAlign w:val="center"/>
          </w:tcPr>
          <w:p w14:paraId="5AC2AAA5">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4287946A">
            <w:pPr>
              <w:spacing w:before="0" w:after="60" w:line="240" w:lineRule="auto"/>
              <w:jc w:val="center"/>
            </w:pPr>
            <w:r>
              <w:rPr>
                <w:rFonts w:ascii="Times New Roman" w:hAnsi="Times New Roman" w:eastAsia="Times New Roman"/>
                <w:b w:val="0"/>
                <w:sz w:val="20"/>
              </w:rPr>
              <w:t>0.1363***</w:t>
            </w:r>
          </w:p>
        </w:tc>
        <w:tc>
          <w:tcPr>
            <w:tcW w:w="1384" w:type="dxa"/>
            <w:tcMar>
              <w:top w:w="120" w:type="dxa"/>
              <w:left w:w="120" w:type="dxa"/>
              <w:bottom w:w="120" w:type="dxa"/>
              <w:right w:w="120" w:type="dxa"/>
            </w:tcMar>
            <w:vAlign w:val="center"/>
          </w:tcPr>
          <w:p w14:paraId="781C7544">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151CD75">
            <w:pPr>
              <w:spacing w:before="0" w:after="60" w:line="240" w:lineRule="auto"/>
              <w:jc w:val="center"/>
            </w:pPr>
            <w:r>
              <w:rPr>
                <w:rFonts w:ascii="Times New Roman" w:hAnsi="Times New Roman" w:eastAsia="Times New Roman"/>
                <w:b w:val="0"/>
                <w:sz w:val="20"/>
              </w:rPr>
              <w:t>6.3885</w:t>
            </w:r>
          </w:p>
        </w:tc>
        <w:tc>
          <w:tcPr>
            <w:tcW w:w="1384" w:type="dxa"/>
            <w:tcMar>
              <w:top w:w="120" w:type="dxa"/>
              <w:left w:w="120" w:type="dxa"/>
              <w:bottom w:w="120" w:type="dxa"/>
              <w:right w:w="120" w:type="dxa"/>
            </w:tcMar>
            <w:vAlign w:val="center"/>
          </w:tcPr>
          <w:p w14:paraId="398D214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41397D">
            <w:pPr>
              <w:spacing w:before="0" w:after="60" w:line="240" w:lineRule="auto"/>
              <w:jc w:val="center"/>
            </w:pPr>
            <w:r>
              <w:rPr>
                <w:rFonts w:ascii="Times New Roman" w:hAnsi="Times New Roman" w:eastAsia="Times New Roman"/>
                <w:b w:val="0"/>
                <w:sz w:val="20"/>
              </w:rPr>
              <w:t>[0.0945, 0.1781]</w:t>
            </w:r>
          </w:p>
        </w:tc>
      </w:tr>
      <w:tr w14:paraId="73294A1C">
        <w:trPr>
          <w:jc w:val="center"/>
        </w:trPr>
        <w:tc>
          <w:tcPr>
            <w:tcW w:w="1384" w:type="dxa"/>
            <w:tcMar>
              <w:top w:w="120" w:type="dxa"/>
              <w:left w:w="120" w:type="dxa"/>
              <w:bottom w:w="120" w:type="dxa"/>
              <w:right w:w="120" w:type="dxa"/>
            </w:tcMar>
            <w:vAlign w:val="center"/>
          </w:tcPr>
          <w:p w14:paraId="7C92D48C">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3C3A8C3">
            <w:pPr>
              <w:spacing w:before="0" w:after="60" w:line="240" w:lineRule="auto"/>
              <w:jc w:val="center"/>
            </w:pPr>
            <w:r>
              <w:rPr>
                <w:rFonts w:ascii="Times New Roman" w:hAnsi="Times New Roman" w:eastAsia="Times New Roman"/>
                <w:b w:val="0"/>
                <w:sz w:val="20"/>
              </w:rPr>
              <w:t>-0.0922***</w:t>
            </w:r>
          </w:p>
        </w:tc>
        <w:tc>
          <w:tcPr>
            <w:tcW w:w="1384" w:type="dxa"/>
            <w:tcMar>
              <w:top w:w="120" w:type="dxa"/>
              <w:left w:w="120" w:type="dxa"/>
              <w:bottom w:w="120" w:type="dxa"/>
              <w:right w:w="120" w:type="dxa"/>
            </w:tcMar>
            <w:vAlign w:val="center"/>
          </w:tcPr>
          <w:p w14:paraId="0DBDEDA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F5622D7">
            <w:pPr>
              <w:spacing w:before="0" w:after="60" w:line="240" w:lineRule="auto"/>
              <w:jc w:val="center"/>
            </w:pPr>
            <w:r>
              <w:rPr>
                <w:rFonts w:ascii="Times New Roman" w:hAnsi="Times New Roman" w:eastAsia="Times New Roman"/>
                <w:b w:val="0"/>
                <w:sz w:val="20"/>
              </w:rPr>
              <w:t>-6.9832</w:t>
            </w:r>
          </w:p>
        </w:tc>
        <w:tc>
          <w:tcPr>
            <w:tcW w:w="1384" w:type="dxa"/>
            <w:tcMar>
              <w:top w:w="120" w:type="dxa"/>
              <w:left w:w="120" w:type="dxa"/>
              <w:bottom w:w="120" w:type="dxa"/>
              <w:right w:w="120" w:type="dxa"/>
            </w:tcMar>
            <w:vAlign w:val="center"/>
          </w:tcPr>
          <w:p w14:paraId="59F1E12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27A92AB">
            <w:pPr>
              <w:spacing w:before="0" w:after="60" w:line="240" w:lineRule="auto"/>
              <w:jc w:val="center"/>
            </w:pPr>
            <w:r>
              <w:rPr>
                <w:rFonts w:ascii="Times New Roman" w:hAnsi="Times New Roman" w:eastAsia="Times New Roman"/>
                <w:b w:val="0"/>
                <w:sz w:val="20"/>
              </w:rPr>
              <w:t>[-0.1181, -0.0664]</w:t>
            </w:r>
          </w:p>
        </w:tc>
      </w:tr>
      <w:tr w14:paraId="1178958A">
        <w:trPr>
          <w:jc w:val="center"/>
        </w:trPr>
        <w:tc>
          <w:tcPr>
            <w:tcW w:w="1384" w:type="dxa"/>
            <w:tcMar>
              <w:top w:w="120" w:type="dxa"/>
              <w:left w:w="120" w:type="dxa"/>
              <w:bottom w:w="120" w:type="dxa"/>
              <w:right w:w="120" w:type="dxa"/>
            </w:tcMar>
            <w:vAlign w:val="center"/>
          </w:tcPr>
          <w:p w14:paraId="7371A333">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0DB1CB6">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56BFBE65">
            <w:pPr>
              <w:spacing w:before="0" w:after="60" w:line="240" w:lineRule="auto"/>
              <w:jc w:val="center"/>
            </w:pPr>
          </w:p>
        </w:tc>
        <w:tc>
          <w:tcPr>
            <w:tcW w:w="1384" w:type="dxa"/>
            <w:tcMar>
              <w:top w:w="120" w:type="dxa"/>
              <w:left w:w="120" w:type="dxa"/>
              <w:bottom w:w="120" w:type="dxa"/>
              <w:right w:w="120" w:type="dxa"/>
            </w:tcMar>
            <w:vAlign w:val="center"/>
          </w:tcPr>
          <w:p w14:paraId="2E74AE0F">
            <w:pPr>
              <w:spacing w:before="0" w:after="60" w:line="240" w:lineRule="auto"/>
              <w:jc w:val="center"/>
            </w:pPr>
          </w:p>
        </w:tc>
        <w:tc>
          <w:tcPr>
            <w:tcW w:w="1384" w:type="dxa"/>
            <w:tcMar>
              <w:top w:w="120" w:type="dxa"/>
              <w:left w:w="120" w:type="dxa"/>
              <w:bottom w:w="120" w:type="dxa"/>
              <w:right w:w="120" w:type="dxa"/>
            </w:tcMar>
            <w:vAlign w:val="center"/>
          </w:tcPr>
          <w:p w14:paraId="60EFF7ED">
            <w:pPr>
              <w:spacing w:before="0" w:after="60" w:line="240" w:lineRule="auto"/>
              <w:jc w:val="center"/>
            </w:pPr>
          </w:p>
        </w:tc>
        <w:tc>
          <w:tcPr>
            <w:tcW w:w="1384" w:type="dxa"/>
            <w:tcMar>
              <w:top w:w="120" w:type="dxa"/>
              <w:left w:w="120" w:type="dxa"/>
              <w:bottom w:w="120" w:type="dxa"/>
              <w:right w:w="120" w:type="dxa"/>
            </w:tcMar>
            <w:vAlign w:val="center"/>
          </w:tcPr>
          <w:p w14:paraId="2BA7DD7F">
            <w:pPr>
              <w:spacing w:before="0" w:after="60" w:line="240" w:lineRule="auto"/>
              <w:jc w:val="center"/>
            </w:pPr>
          </w:p>
        </w:tc>
      </w:tr>
      <w:tr w14:paraId="2B7291B5">
        <w:trPr>
          <w:jc w:val="center"/>
        </w:trPr>
        <w:tc>
          <w:tcPr>
            <w:tcW w:w="1384" w:type="dxa"/>
            <w:tcMar>
              <w:top w:w="120" w:type="dxa"/>
              <w:left w:w="120" w:type="dxa"/>
              <w:bottom w:w="120" w:type="dxa"/>
              <w:right w:w="120" w:type="dxa"/>
            </w:tcMar>
            <w:vAlign w:val="center"/>
          </w:tcPr>
          <w:p w14:paraId="51F05479">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783225F3">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39F445A5">
            <w:pPr>
              <w:spacing w:before="0" w:after="60" w:line="240" w:lineRule="auto"/>
              <w:jc w:val="center"/>
            </w:pPr>
          </w:p>
        </w:tc>
        <w:tc>
          <w:tcPr>
            <w:tcW w:w="1384" w:type="dxa"/>
            <w:tcMar>
              <w:top w:w="120" w:type="dxa"/>
              <w:left w:w="120" w:type="dxa"/>
              <w:bottom w:w="120" w:type="dxa"/>
              <w:right w:w="120" w:type="dxa"/>
            </w:tcMar>
            <w:vAlign w:val="center"/>
          </w:tcPr>
          <w:p w14:paraId="070FEC26">
            <w:pPr>
              <w:spacing w:before="0" w:after="60" w:line="240" w:lineRule="auto"/>
              <w:jc w:val="center"/>
            </w:pPr>
          </w:p>
        </w:tc>
        <w:tc>
          <w:tcPr>
            <w:tcW w:w="1384" w:type="dxa"/>
            <w:tcMar>
              <w:top w:w="120" w:type="dxa"/>
              <w:left w:w="120" w:type="dxa"/>
              <w:bottom w:w="120" w:type="dxa"/>
              <w:right w:w="120" w:type="dxa"/>
            </w:tcMar>
            <w:vAlign w:val="center"/>
          </w:tcPr>
          <w:p w14:paraId="134303E8">
            <w:pPr>
              <w:spacing w:before="0" w:after="60" w:line="240" w:lineRule="auto"/>
              <w:jc w:val="center"/>
            </w:pPr>
          </w:p>
        </w:tc>
        <w:tc>
          <w:tcPr>
            <w:tcW w:w="1384" w:type="dxa"/>
            <w:tcMar>
              <w:top w:w="120" w:type="dxa"/>
              <w:left w:w="120" w:type="dxa"/>
              <w:bottom w:w="120" w:type="dxa"/>
              <w:right w:w="120" w:type="dxa"/>
            </w:tcMar>
            <w:vAlign w:val="center"/>
          </w:tcPr>
          <w:p w14:paraId="38197216">
            <w:pPr>
              <w:spacing w:before="0" w:after="60" w:line="240" w:lineRule="auto"/>
              <w:jc w:val="center"/>
            </w:pPr>
          </w:p>
        </w:tc>
      </w:tr>
      <w:tr w14:paraId="2A57E909">
        <w:trPr>
          <w:jc w:val="center"/>
        </w:trPr>
        <w:tc>
          <w:tcPr>
            <w:tcW w:w="8304" w:type="dxa"/>
            <w:gridSpan w:val="6"/>
            <w:shd w:val="clear" w:color="auto" w:fill="F2F2F2"/>
            <w:tcMar>
              <w:top w:w="120" w:type="dxa"/>
              <w:left w:w="120" w:type="dxa"/>
              <w:bottom w:w="120" w:type="dxa"/>
              <w:right w:w="120" w:type="dxa"/>
            </w:tcMar>
            <w:vAlign w:val="center"/>
          </w:tcPr>
          <w:p w14:paraId="54BFCF10">
            <w:pPr>
              <w:spacing w:before="0" w:after="60" w:line="240" w:lineRule="auto"/>
              <w:jc w:val="left"/>
            </w:pPr>
            <w:r>
              <w:rPr>
                <w:rFonts w:ascii="Times New Roman" w:hAnsi="Times New Roman" w:eastAsia="Times New Roman"/>
                <w:b/>
                <w:sz w:val="20"/>
              </w:rPr>
              <w:t>Panel C: Top-quartile treatment; Dependent variable = flow_w</w:t>
            </w:r>
          </w:p>
        </w:tc>
      </w:tr>
      <w:tr w14:paraId="22B84B0F">
        <w:trPr>
          <w:jc w:val="center"/>
        </w:trPr>
        <w:tc>
          <w:tcPr>
            <w:tcW w:w="1384" w:type="dxa"/>
            <w:tcMar>
              <w:top w:w="120" w:type="dxa"/>
              <w:left w:w="120" w:type="dxa"/>
              <w:bottom w:w="120" w:type="dxa"/>
              <w:right w:w="120" w:type="dxa"/>
            </w:tcMar>
            <w:vAlign w:val="center"/>
          </w:tcPr>
          <w:p w14:paraId="073C9CAA">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0FAF6856">
            <w:pPr>
              <w:spacing w:before="0" w:after="60" w:line="240" w:lineRule="auto"/>
              <w:jc w:val="center"/>
            </w:pPr>
            <w:r>
              <w:rPr>
                <w:rFonts w:ascii="Times New Roman" w:hAnsi="Times New Roman" w:eastAsia="Times New Roman"/>
                <w:b w:val="0"/>
                <w:sz w:val="20"/>
              </w:rPr>
              <w:t>0.1133***</w:t>
            </w:r>
          </w:p>
        </w:tc>
        <w:tc>
          <w:tcPr>
            <w:tcW w:w="1384" w:type="dxa"/>
            <w:tcMar>
              <w:top w:w="120" w:type="dxa"/>
              <w:left w:w="120" w:type="dxa"/>
              <w:bottom w:w="120" w:type="dxa"/>
              <w:right w:w="120" w:type="dxa"/>
            </w:tcMar>
            <w:vAlign w:val="center"/>
          </w:tcPr>
          <w:p w14:paraId="0794C207">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69DA0BD4">
            <w:pPr>
              <w:spacing w:before="0" w:after="60" w:line="240" w:lineRule="auto"/>
              <w:jc w:val="center"/>
            </w:pPr>
            <w:r>
              <w:rPr>
                <w:rFonts w:ascii="Times New Roman" w:hAnsi="Times New Roman" w:eastAsia="Times New Roman"/>
                <w:b w:val="0"/>
                <w:sz w:val="20"/>
              </w:rPr>
              <w:t>12.011</w:t>
            </w:r>
          </w:p>
        </w:tc>
        <w:tc>
          <w:tcPr>
            <w:tcW w:w="1384" w:type="dxa"/>
            <w:tcMar>
              <w:top w:w="120" w:type="dxa"/>
              <w:left w:w="120" w:type="dxa"/>
              <w:bottom w:w="120" w:type="dxa"/>
              <w:right w:w="120" w:type="dxa"/>
            </w:tcMar>
            <w:vAlign w:val="center"/>
          </w:tcPr>
          <w:p w14:paraId="1ABA239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3BA03E">
            <w:pPr>
              <w:spacing w:before="0" w:after="60" w:line="240" w:lineRule="auto"/>
              <w:jc w:val="center"/>
            </w:pPr>
            <w:r>
              <w:rPr>
                <w:rFonts w:ascii="Times New Roman" w:hAnsi="Times New Roman" w:eastAsia="Times New Roman"/>
                <w:b w:val="0"/>
                <w:sz w:val="20"/>
              </w:rPr>
              <w:t>[0.0948, 0.1318]</w:t>
            </w:r>
          </w:p>
        </w:tc>
      </w:tr>
      <w:tr w14:paraId="0C9D9BCC">
        <w:trPr>
          <w:jc w:val="center"/>
        </w:trPr>
        <w:tc>
          <w:tcPr>
            <w:tcW w:w="1384" w:type="dxa"/>
            <w:tcMar>
              <w:top w:w="120" w:type="dxa"/>
              <w:left w:w="120" w:type="dxa"/>
              <w:bottom w:w="120" w:type="dxa"/>
              <w:right w:w="120" w:type="dxa"/>
            </w:tcMar>
            <w:vAlign w:val="center"/>
          </w:tcPr>
          <w:p w14:paraId="0ABCEA54">
            <w:pPr>
              <w:spacing w:before="0" w:after="60" w:line="240" w:lineRule="auto"/>
              <w:jc w:val="left"/>
            </w:pPr>
            <w:r>
              <w:rPr>
                <w:rFonts w:ascii="Times New Roman" w:hAnsi="Times New Roman" w:eastAsia="Times New Roman"/>
                <w:b w:val="0"/>
                <w:sz w:val="20"/>
              </w:rPr>
              <w:t>AI_dummy_75_post</w:t>
            </w:r>
          </w:p>
        </w:tc>
        <w:tc>
          <w:tcPr>
            <w:tcW w:w="1384" w:type="dxa"/>
            <w:tcMar>
              <w:top w:w="120" w:type="dxa"/>
              <w:left w:w="120" w:type="dxa"/>
              <w:bottom w:w="120" w:type="dxa"/>
              <w:right w:w="120" w:type="dxa"/>
            </w:tcMar>
            <w:vAlign w:val="center"/>
          </w:tcPr>
          <w:p w14:paraId="4C973077">
            <w:pPr>
              <w:spacing w:before="0" w:after="60" w:line="240" w:lineRule="auto"/>
              <w:jc w:val="center"/>
            </w:pPr>
            <w:r>
              <w:rPr>
                <w:rFonts w:ascii="Times New Roman" w:hAnsi="Times New Roman" w:eastAsia="Times New Roman"/>
                <w:b w:val="0"/>
                <w:sz w:val="20"/>
              </w:rPr>
              <w:t>0.0085***</w:t>
            </w:r>
          </w:p>
        </w:tc>
        <w:tc>
          <w:tcPr>
            <w:tcW w:w="1384" w:type="dxa"/>
            <w:tcMar>
              <w:top w:w="120" w:type="dxa"/>
              <w:left w:w="120" w:type="dxa"/>
              <w:bottom w:w="120" w:type="dxa"/>
              <w:right w:w="120" w:type="dxa"/>
            </w:tcMar>
            <w:vAlign w:val="center"/>
          </w:tcPr>
          <w:p w14:paraId="644E2898">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2E400A8A">
            <w:pPr>
              <w:spacing w:before="0" w:after="60" w:line="240" w:lineRule="auto"/>
              <w:jc w:val="center"/>
            </w:pPr>
            <w:r>
              <w:rPr>
                <w:rFonts w:ascii="Times New Roman" w:hAnsi="Times New Roman" w:eastAsia="Times New Roman"/>
                <w:b w:val="0"/>
                <w:sz w:val="20"/>
              </w:rPr>
              <w:t>3.7154</w:t>
            </w:r>
          </w:p>
        </w:tc>
        <w:tc>
          <w:tcPr>
            <w:tcW w:w="1384" w:type="dxa"/>
            <w:tcMar>
              <w:top w:w="120" w:type="dxa"/>
              <w:left w:w="120" w:type="dxa"/>
              <w:bottom w:w="120" w:type="dxa"/>
              <w:right w:w="120" w:type="dxa"/>
            </w:tcMar>
            <w:vAlign w:val="center"/>
          </w:tcPr>
          <w:p w14:paraId="236F275E">
            <w:pPr>
              <w:spacing w:before="0" w:after="60" w:line="240" w:lineRule="auto"/>
              <w:jc w:val="center"/>
            </w:pPr>
            <w:r>
              <w:rPr>
                <w:rFonts w:ascii="Times New Roman" w:hAnsi="Times New Roman" w:eastAsia="Times New Roman"/>
                <w:b w:val="0"/>
                <w:sz w:val="20"/>
              </w:rPr>
              <w:t>0.0002</w:t>
            </w:r>
          </w:p>
        </w:tc>
        <w:tc>
          <w:tcPr>
            <w:tcW w:w="1384" w:type="dxa"/>
            <w:tcMar>
              <w:top w:w="120" w:type="dxa"/>
              <w:left w:w="120" w:type="dxa"/>
              <w:bottom w:w="120" w:type="dxa"/>
              <w:right w:w="120" w:type="dxa"/>
            </w:tcMar>
            <w:vAlign w:val="center"/>
          </w:tcPr>
          <w:p w14:paraId="13BE58FE">
            <w:pPr>
              <w:spacing w:before="0" w:after="60" w:line="240" w:lineRule="auto"/>
              <w:jc w:val="center"/>
            </w:pPr>
            <w:r>
              <w:rPr>
                <w:rFonts w:ascii="Times New Roman" w:hAnsi="Times New Roman" w:eastAsia="Times New Roman"/>
                <w:b w:val="0"/>
                <w:sz w:val="20"/>
              </w:rPr>
              <w:t>[0.0040, 0.0130]</w:t>
            </w:r>
          </w:p>
        </w:tc>
      </w:tr>
      <w:tr w14:paraId="78DF1FA3">
        <w:trPr>
          <w:jc w:val="center"/>
        </w:trPr>
        <w:tc>
          <w:tcPr>
            <w:tcW w:w="1384" w:type="dxa"/>
            <w:tcMar>
              <w:top w:w="120" w:type="dxa"/>
              <w:left w:w="120" w:type="dxa"/>
              <w:bottom w:w="120" w:type="dxa"/>
              <w:right w:w="120" w:type="dxa"/>
            </w:tcMar>
            <w:vAlign w:val="center"/>
          </w:tcPr>
          <w:p w14:paraId="2747FE7A">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1EFCD988">
            <w:pPr>
              <w:spacing w:before="0" w:after="60" w:line="240" w:lineRule="auto"/>
              <w:jc w:val="center"/>
            </w:pPr>
            <w:r>
              <w:rPr>
                <w:rFonts w:ascii="Times New Roman" w:hAnsi="Times New Roman" w:eastAsia="Times New Roman"/>
                <w:b w:val="0"/>
                <w:sz w:val="20"/>
              </w:rPr>
              <w:t>-0.0316***</w:t>
            </w:r>
          </w:p>
        </w:tc>
        <w:tc>
          <w:tcPr>
            <w:tcW w:w="1384" w:type="dxa"/>
            <w:tcMar>
              <w:top w:w="120" w:type="dxa"/>
              <w:left w:w="120" w:type="dxa"/>
              <w:bottom w:w="120" w:type="dxa"/>
              <w:right w:w="120" w:type="dxa"/>
            </w:tcMar>
            <w:vAlign w:val="center"/>
          </w:tcPr>
          <w:p w14:paraId="0DABF7F5">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2DB99085">
            <w:pPr>
              <w:spacing w:before="0" w:after="60" w:line="240" w:lineRule="auto"/>
              <w:jc w:val="center"/>
            </w:pPr>
            <w:r>
              <w:rPr>
                <w:rFonts w:ascii="Times New Roman" w:hAnsi="Times New Roman" w:eastAsia="Times New Roman"/>
                <w:b w:val="0"/>
                <w:sz w:val="20"/>
              </w:rPr>
              <w:t>-12.506</w:t>
            </w:r>
          </w:p>
        </w:tc>
        <w:tc>
          <w:tcPr>
            <w:tcW w:w="1384" w:type="dxa"/>
            <w:tcMar>
              <w:top w:w="120" w:type="dxa"/>
              <w:left w:w="120" w:type="dxa"/>
              <w:bottom w:w="120" w:type="dxa"/>
              <w:right w:w="120" w:type="dxa"/>
            </w:tcMar>
            <w:vAlign w:val="center"/>
          </w:tcPr>
          <w:p w14:paraId="0876F6B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72ACD7D">
            <w:pPr>
              <w:spacing w:before="0" w:after="60" w:line="240" w:lineRule="auto"/>
              <w:jc w:val="center"/>
            </w:pPr>
            <w:r>
              <w:rPr>
                <w:rFonts w:ascii="Times New Roman" w:hAnsi="Times New Roman" w:eastAsia="Times New Roman"/>
                <w:b w:val="0"/>
                <w:sz w:val="20"/>
              </w:rPr>
              <w:t>[-0.0366, -0.0267]</w:t>
            </w:r>
          </w:p>
        </w:tc>
      </w:tr>
      <w:tr w14:paraId="0C9B4B77">
        <w:trPr>
          <w:jc w:val="center"/>
        </w:trPr>
        <w:tc>
          <w:tcPr>
            <w:tcW w:w="1384" w:type="dxa"/>
            <w:tcMar>
              <w:top w:w="120" w:type="dxa"/>
              <w:left w:w="120" w:type="dxa"/>
              <w:bottom w:w="120" w:type="dxa"/>
              <w:right w:w="120" w:type="dxa"/>
            </w:tcMar>
            <w:vAlign w:val="center"/>
          </w:tcPr>
          <w:p w14:paraId="785A9F1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55E367D5">
            <w:pPr>
              <w:spacing w:before="0" w:after="60" w:line="240" w:lineRule="auto"/>
              <w:jc w:val="center"/>
            </w:pPr>
            <w:r>
              <w:rPr>
                <w:rFonts w:ascii="Times New Roman" w:hAnsi="Times New Roman" w:eastAsia="Times New Roman"/>
                <w:b w:val="0"/>
                <w:sz w:val="20"/>
              </w:rPr>
              <w:t>0.1355***</w:t>
            </w:r>
          </w:p>
        </w:tc>
        <w:tc>
          <w:tcPr>
            <w:tcW w:w="1384" w:type="dxa"/>
            <w:tcMar>
              <w:top w:w="120" w:type="dxa"/>
              <w:left w:w="120" w:type="dxa"/>
              <w:bottom w:w="120" w:type="dxa"/>
              <w:right w:w="120" w:type="dxa"/>
            </w:tcMar>
            <w:vAlign w:val="center"/>
          </w:tcPr>
          <w:p w14:paraId="0441590B">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1E2A2CD9">
            <w:pPr>
              <w:spacing w:before="0" w:after="60" w:line="240" w:lineRule="auto"/>
              <w:jc w:val="center"/>
            </w:pPr>
            <w:r>
              <w:rPr>
                <w:rFonts w:ascii="Times New Roman" w:hAnsi="Times New Roman" w:eastAsia="Times New Roman"/>
                <w:b w:val="0"/>
                <w:sz w:val="20"/>
              </w:rPr>
              <w:t>6.3478</w:t>
            </w:r>
          </w:p>
        </w:tc>
        <w:tc>
          <w:tcPr>
            <w:tcW w:w="1384" w:type="dxa"/>
            <w:tcMar>
              <w:top w:w="120" w:type="dxa"/>
              <w:left w:w="120" w:type="dxa"/>
              <w:bottom w:w="120" w:type="dxa"/>
              <w:right w:w="120" w:type="dxa"/>
            </w:tcMar>
            <w:vAlign w:val="center"/>
          </w:tcPr>
          <w:p w14:paraId="7FAB4B8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086052C">
            <w:pPr>
              <w:spacing w:before="0" w:after="60" w:line="240" w:lineRule="auto"/>
              <w:jc w:val="center"/>
            </w:pPr>
            <w:r>
              <w:rPr>
                <w:rFonts w:ascii="Times New Roman" w:hAnsi="Times New Roman" w:eastAsia="Times New Roman"/>
                <w:b w:val="0"/>
                <w:sz w:val="20"/>
              </w:rPr>
              <w:t>[0.0936, 0.1773]</w:t>
            </w:r>
          </w:p>
        </w:tc>
      </w:tr>
      <w:tr w14:paraId="7833C4FE">
        <w:trPr>
          <w:jc w:val="center"/>
        </w:trPr>
        <w:tc>
          <w:tcPr>
            <w:tcW w:w="1384" w:type="dxa"/>
            <w:tcMar>
              <w:top w:w="120" w:type="dxa"/>
              <w:left w:w="120" w:type="dxa"/>
              <w:bottom w:w="120" w:type="dxa"/>
              <w:right w:w="120" w:type="dxa"/>
            </w:tcMar>
            <w:vAlign w:val="center"/>
          </w:tcPr>
          <w:p w14:paraId="501D244F">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6D25F6A5">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6A8E2235">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61A9F8F0">
            <w:pPr>
              <w:spacing w:before="0" w:after="60" w:line="240" w:lineRule="auto"/>
              <w:jc w:val="center"/>
            </w:pPr>
            <w:r>
              <w:rPr>
                <w:rFonts w:ascii="Times New Roman" w:hAnsi="Times New Roman" w:eastAsia="Times New Roman"/>
                <w:b w:val="0"/>
                <w:sz w:val="20"/>
              </w:rPr>
              <w:t>-6.9887</w:t>
            </w:r>
          </w:p>
        </w:tc>
        <w:tc>
          <w:tcPr>
            <w:tcW w:w="1384" w:type="dxa"/>
            <w:tcMar>
              <w:top w:w="120" w:type="dxa"/>
              <w:left w:w="120" w:type="dxa"/>
              <w:bottom w:w="120" w:type="dxa"/>
              <w:right w:w="120" w:type="dxa"/>
            </w:tcMar>
            <w:vAlign w:val="center"/>
          </w:tcPr>
          <w:p w14:paraId="5A1A85D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91CB462">
            <w:pPr>
              <w:spacing w:before="0" w:after="60" w:line="240" w:lineRule="auto"/>
              <w:jc w:val="center"/>
            </w:pPr>
            <w:r>
              <w:rPr>
                <w:rFonts w:ascii="Times New Roman" w:hAnsi="Times New Roman" w:eastAsia="Times New Roman"/>
                <w:b w:val="0"/>
                <w:sz w:val="20"/>
              </w:rPr>
              <w:t>[-0.1182, -0.0664]</w:t>
            </w:r>
          </w:p>
        </w:tc>
      </w:tr>
      <w:tr w14:paraId="13D42FEF">
        <w:trPr>
          <w:jc w:val="center"/>
        </w:trPr>
        <w:tc>
          <w:tcPr>
            <w:tcW w:w="1384" w:type="dxa"/>
            <w:tcMar>
              <w:top w:w="120" w:type="dxa"/>
              <w:left w:w="120" w:type="dxa"/>
              <w:bottom w:w="120" w:type="dxa"/>
              <w:right w:w="120" w:type="dxa"/>
            </w:tcMar>
            <w:vAlign w:val="center"/>
          </w:tcPr>
          <w:p w14:paraId="78719985">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14D762CE">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31464304">
            <w:pPr>
              <w:spacing w:before="0" w:after="60" w:line="240" w:lineRule="auto"/>
              <w:jc w:val="center"/>
            </w:pPr>
          </w:p>
        </w:tc>
        <w:tc>
          <w:tcPr>
            <w:tcW w:w="1384" w:type="dxa"/>
            <w:tcMar>
              <w:top w:w="120" w:type="dxa"/>
              <w:left w:w="120" w:type="dxa"/>
              <w:bottom w:w="120" w:type="dxa"/>
              <w:right w:w="120" w:type="dxa"/>
            </w:tcMar>
            <w:vAlign w:val="center"/>
          </w:tcPr>
          <w:p w14:paraId="7140BAE6">
            <w:pPr>
              <w:spacing w:before="0" w:after="60" w:line="240" w:lineRule="auto"/>
              <w:jc w:val="center"/>
            </w:pPr>
          </w:p>
        </w:tc>
        <w:tc>
          <w:tcPr>
            <w:tcW w:w="1384" w:type="dxa"/>
            <w:tcMar>
              <w:top w:w="120" w:type="dxa"/>
              <w:left w:w="120" w:type="dxa"/>
              <w:bottom w:w="120" w:type="dxa"/>
              <w:right w:w="120" w:type="dxa"/>
            </w:tcMar>
            <w:vAlign w:val="center"/>
          </w:tcPr>
          <w:p w14:paraId="57572E20">
            <w:pPr>
              <w:spacing w:before="0" w:after="60" w:line="240" w:lineRule="auto"/>
              <w:jc w:val="center"/>
            </w:pPr>
          </w:p>
        </w:tc>
        <w:tc>
          <w:tcPr>
            <w:tcW w:w="1384" w:type="dxa"/>
            <w:tcMar>
              <w:top w:w="120" w:type="dxa"/>
              <w:left w:w="120" w:type="dxa"/>
              <w:bottom w:w="120" w:type="dxa"/>
              <w:right w:w="120" w:type="dxa"/>
            </w:tcMar>
            <w:vAlign w:val="center"/>
          </w:tcPr>
          <w:p w14:paraId="101750A2">
            <w:pPr>
              <w:spacing w:before="0" w:after="60" w:line="240" w:lineRule="auto"/>
              <w:jc w:val="center"/>
            </w:pPr>
          </w:p>
        </w:tc>
      </w:tr>
      <w:tr w14:paraId="6A1F7CB9">
        <w:trPr>
          <w:jc w:val="center"/>
        </w:trPr>
        <w:tc>
          <w:tcPr>
            <w:tcW w:w="1384" w:type="dxa"/>
            <w:tcMar>
              <w:top w:w="120" w:type="dxa"/>
              <w:left w:w="120" w:type="dxa"/>
              <w:bottom w:w="120" w:type="dxa"/>
              <w:right w:w="120" w:type="dxa"/>
            </w:tcMar>
            <w:vAlign w:val="center"/>
          </w:tcPr>
          <w:p w14:paraId="63C80C2E">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6A7B9629">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5DE34DAE">
            <w:pPr>
              <w:spacing w:before="0" w:after="60" w:line="240" w:lineRule="auto"/>
              <w:jc w:val="center"/>
            </w:pPr>
          </w:p>
        </w:tc>
        <w:tc>
          <w:tcPr>
            <w:tcW w:w="1384" w:type="dxa"/>
            <w:tcMar>
              <w:top w:w="120" w:type="dxa"/>
              <w:left w:w="120" w:type="dxa"/>
              <w:bottom w:w="120" w:type="dxa"/>
              <w:right w:w="120" w:type="dxa"/>
            </w:tcMar>
            <w:vAlign w:val="center"/>
          </w:tcPr>
          <w:p w14:paraId="5CEBFE39">
            <w:pPr>
              <w:spacing w:before="0" w:after="60" w:line="240" w:lineRule="auto"/>
              <w:jc w:val="center"/>
            </w:pPr>
          </w:p>
        </w:tc>
        <w:tc>
          <w:tcPr>
            <w:tcW w:w="1384" w:type="dxa"/>
            <w:tcMar>
              <w:top w:w="120" w:type="dxa"/>
              <w:left w:w="120" w:type="dxa"/>
              <w:bottom w:w="120" w:type="dxa"/>
              <w:right w:w="120" w:type="dxa"/>
            </w:tcMar>
            <w:vAlign w:val="center"/>
          </w:tcPr>
          <w:p w14:paraId="64E1708D">
            <w:pPr>
              <w:spacing w:before="0" w:after="60" w:line="240" w:lineRule="auto"/>
              <w:jc w:val="center"/>
            </w:pPr>
          </w:p>
        </w:tc>
        <w:tc>
          <w:tcPr>
            <w:tcW w:w="1384" w:type="dxa"/>
            <w:tcMar>
              <w:top w:w="120" w:type="dxa"/>
              <w:left w:w="120" w:type="dxa"/>
              <w:bottom w:w="120" w:type="dxa"/>
              <w:right w:w="120" w:type="dxa"/>
            </w:tcMar>
            <w:vAlign w:val="center"/>
          </w:tcPr>
          <w:p w14:paraId="3C25836A">
            <w:pPr>
              <w:spacing w:before="0" w:after="60" w:line="240" w:lineRule="auto"/>
              <w:jc w:val="center"/>
            </w:pPr>
          </w:p>
        </w:tc>
      </w:tr>
    </w:tbl>
    <w:p w14:paraId="5F673845">
      <w:pPr>
        <w:spacing w:before="0" w:after="120" w:line="360" w:lineRule="auto"/>
        <w:jc w:val="left"/>
      </w:pPr>
      <w:r>
        <w:rPr>
          <w:rFonts w:ascii="Times New Roman" w:hAnsi="Times New Roman" w:eastAsia="Times New Roman"/>
          <w:i w:val="0"/>
          <w:sz w:val="22"/>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before="0" w:after="120" w:line="360" w:lineRule="auto"/>
        <w:ind w:firstLine="567"/>
        <w:jc w:val="left"/>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before="0" w:after="120" w:line="360" w:lineRule="auto"/>
        <w:ind w:firstLine="567"/>
        <w:jc w:val="left"/>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p>
    <w:p w14:paraId="3FE738F1">
      <w:pPr>
        <w:spacing w:after="120" w:line="276" w:lineRule="auto"/>
        <w:rPr>
          <w:rFonts w:ascii="Times New Roman" w:hAnsi="Times New Roman" w:eastAsia="Times New Roman"/>
          <w:sz w:val="24"/>
        </w:rPr>
      </w:pPr>
    </w:p>
    <w:p w14:paraId="4B4D3E7D">
      <w:r>
        <w:br w:type="page"/>
      </w:r>
    </w:p>
    <w:p w14:paraId="7C252FDC">
      <w:pPr>
        <w:spacing w:before="240" w:after="120" w:line="360" w:lineRule="auto"/>
        <w:jc w:val="left"/>
        <w:outlineLvl w:val="0"/>
      </w:pPr>
      <w:r>
        <w:rPr>
          <w:rFonts w:ascii="Times New Roman" w:hAnsi="Times New Roman" w:eastAsia="Times New Roman"/>
          <w:b/>
          <w:i w:val="0"/>
          <w:sz w:val="28"/>
        </w:rPr>
        <w:t>5. Discussion</w:t>
      </w:r>
    </w:p>
    <w:p w14:paraId="3F6E169F">
      <w:pPr>
        <w:spacing w:before="200" w:after="120" w:line="360" w:lineRule="auto"/>
        <w:jc w:val="left"/>
        <w:outlineLvl w:val="1"/>
      </w:pPr>
      <w:r>
        <w:rPr>
          <w:rFonts w:ascii="Times New Roman" w:hAnsi="Times New Roman" w:eastAsia="Times New Roman"/>
          <w:b/>
          <w:i w:val="0"/>
          <w:sz w:val="24"/>
        </w:rPr>
        <w:t>5.1 AI Shock and Investor Attention</w:t>
      </w:r>
    </w:p>
    <w:p w14:paraId="63A52238">
      <w:pPr>
        <w:spacing w:before="0" w:after="120" w:line="360" w:lineRule="auto"/>
        <w:jc w:val="left"/>
      </w:pPr>
      <w:r>
        <w:rPr>
          <w:rFonts w:ascii="Times New Roman" w:hAnsi="Times New Roman" w:eastAsia="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14:paraId="62D85DDA">
      <w:pPr>
        <w:spacing w:before="0" w:after="120" w:line="360" w:lineRule="auto"/>
        <w:ind w:firstLine="567"/>
        <w:jc w:val="left"/>
      </w:pPr>
      <w:r>
        <w:rPr>
          <w:rFonts w:ascii="Times New Roman" w:hAnsi="Times New Roman" w:eastAsia="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14:paraId="69F7048A">
      <w:pPr>
        <w:spacing w:before="0" w:after="120" w:line="360" w:lineRule="auto"/>
        <w:ind w:firstLine="567"/>
        <w:jc w:val="left"/>
      </w:pPr>
      <w:r>
        <w:rPr>
          <w:rFonts w:ascii="Times New Roman" w:hAnsi="Times New Roman" w:eastAsia="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14:paraId="52EF9388">
      <w:pPr>
        <w:spacing w:before="200" w:after="120" w:line="360" w:lineRule="auto"/>
        <w:jc w:val="left"/>
        <w:outlineLvl w:val="1"/>
      </w:pPr>
      <w:r>
        <w:rPr>
          <w:rFonts w:ascii="Times New Roman" w:hAnsi="Times New Roman" w:eastAsia="Times New Roman"/>
          <w:b/>
          <w:i w:val="0"/>
          <w:sz w:val="24"/>
        </w:rPr>
        <w:t>5.2 Performance Credibility and Investor Trust</w:t>
      </w:r>
    </w:p>
    <w:p w14:paraId="40180FEC">
      <w:pPr>
        <w:spacing w:before="0" w:after="120" w:line="360" w:lineRule="auto"/>
        <w:jc w:val="left"/>
      </w:pPr>
      <w:r>
        <w:rPr>
          <w:rFonts w:ascii="Times New Roman" w:hAnsi="Times New Roman" w:eastAsia="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14:paraId="720B06B1">
      <w:pPr>
        <w:spacing w:before="0" w:after="120" w:line="360" w:lineRule="auto"/>
        <w:ind w:firstLine="567"/>
        <w:jc w:val="left"/>
      </w:pPr>
      <w:r>
        <w:rPr>
          <w:rFonts w:ascii="Times New Roman" w:hAnsi="Times New Roman" w:eastAsia="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14:paraId="6EC6596F">
      <w:pPr>
        <w:spacing w:before="0" w:after="120" w:line="360" w:lineRule="auto"/>
        <w:ind w:firstLine="567"/>
        <w:jc w:val="left"/>
      </w:pPr>
      <w:r>
        <w:rPr>
          <w:rFonts w:ascii="Times New Roman" w:hAnsi="Times New Roman" w:eastAsia="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14:paraId="169B32A6">
      <w:pPr>
        <w:spacing w:before="200" w:after="120" w:line="360" w:lineRule="auto"/>
        <w:jc w:val="left"/>
        <w:outlineLvl w:val="1"/>
      </w:pPr>
      <w:r>
        <w:rPr>
          <w:rFonts w:ascii="Times New Roman" w:hAnsi="Times New Roman" w:eastAsia="Times New Roman"/>
          <w:b/>
          <w:i w:val="0"/>
          <w:sz w:val="24"/>
        </w:rPr>
        <w:t>5.3 Strategic Adaptation on the Intensive Margin</w:t>
      </w:r>
    </w:p>
    <w:p w14:paraId="147A1978">
      <w:pPr>
        <w:spacing w:before="0" w:after="120" w:line="360" w:lineRule="auto"/>
        <w:jc w:val="left"/>
      </w:pPr>
      <w:r>
        <w:rPr>
          <w:rFonts w:ascii="Times New Roman" w:hAnsi="Times New Roman" w:eastAsia="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14:paraId="6C72806A">
      <w:pPr>
        <w:spacing w:before="0" w:after="120" w:line="360" w:lineRule="auto"/>
        <w:ind w:firstLine="567"/>
        <w:jc w:val="left"/>
      </w:pPr>
      <w:r>
        <w:rPr>
          <w:rFonts w:ascii="Times New Roman" w:hAnsi="Times New Roman" w:eastAsia="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14:paraId="20C7B2AD">
      <w:pPr>
        <w:spacing w:before="0" w:after="120" w:line="360" w:lineRule="auto"/>
        <w:ind w:firstLine="567"/>
        <w:jc w:val="left"/>
      </w:pPr>
      <w:r>
        <w:rPr>
          <w:rFonts w:ascii="Times New Roman" w:hAnsi="Times New Roman" w:eastAsia="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14:paraId="30FA7864">
      <w:pPr>
        <w:spacing w:before="0" w:after="120" w:line="360" w:lineRule="auto"/>
        <w:ind w:firstLine="567"/>
        <w:jc w:val="left"/>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14:paraId="528C78E6">
      <w:pPr>
        <w:spacing w:before="200" w:after="120" w:line="360" w:lineRule="auto"/>
        <w:jc w:val="left"/>
        <w:outlineLvl w:val="1"/>
      </w:pPr>
      <w:r>
        <w:rPr>
          <w:rFonts w:ascii="Times New Roman" w:hAnsi="Times New Roman" w:eastAsia="Times New Roman"/>
          <w:b/>
          <w:i w:val="0"/>
          <w:sz w:val="24"/>
        </w:rPr>
        <w:t>5.4 Theoretical and Practical Implications</w:t>
      </w:r>
    </w:p>
    <w:p w14:paraId="3BB45AD3">
      <w:pPr>
        <w:spacing w:before="160" w:after="120" w:line="360" w:lineRule="auto"/>
        <w:jc w:val="left"/>
        <w:outlineLvl w:val="2"/>
      </w:pPr>
      <w:r>
        <w:rPr>
          <w:rFonts w:ascii="Times New Roman" w:hAnsi="Times New Roman" w:eastAsia="Times New Roman"/>
          <w:b w:val="0"/>
          <w:i/>
          <w:sz w:val="24"/>
        </w:rPr>
        <w:t>5.4.1 Theoretical Implications</w:t>
      </w:r>
    </w:p>
    <w:p w14:paraId="61029BF5">
      <w:pPr>
        <w:spacing w:before="0" w:after="120" w:line="360" w:lineRule="auto"/>
        <w:jc w:val="left"/>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14:paraId="5D99C03C">
      <w:pPr>
        <w:spacing w:before="0" w:after="120" w:line="360" w:lineRule="auto"/>
        <w:ind w:firstLine="567"/>
        <w:jc w:val="left"/>
      </w:pPr>
      <w:r>
        <w:rPr>
          <w:rFonts w:ascii="Times New Roman" w:hAnsi="Times New Roman" w:eastAsia="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14:paraId="5B4B741C">
      <w:pPr>
        <w:spacing w:before="0" w:after="120" w:line="360" w:lineRule="auto"/>
        <w:ind w:firstLine="567"/>
        <w:jc w:val="left"/>
      </w:pPr>
      <w:r>
        <w:rPr>
          <w:rFonts w:ascii="Times New Roman" w:hAnsi="Times New Roman" w:eastAsia="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14:paraId="022A0089">
      <w:pPr>
        <w:spacing w:before="160" w:after="120" w:line="360" w:lineRule="auto"/>
        <w:jc w:val="left"/>
        <w:outlineLvl w:val="2"/>
      </w:pPr>
      <w:r>
        <w:rPr>
          <w:rFonts w:ascii="Times New Roman" w:hAnsi="Times New Roman" w:eastAsia="Times New Roman"/>
          <w:b w:val="0"/>
          <w:i/>
          <w:sz w:val="24"/>
        </w:rPr>
        <w:t>5.4.2 Practical Implications</w:t>
      </w:r>
    </w:p>
    <w:p w14:paraId="3E6E4EEE">
      <w:pPr>
        <w:spacing w:before="0" w:after="120" w:line="360" w:lineRule="auto"/>
        <w:jc w:val="left"/>
      </w:pPr>
      <w:r>
        <w:rPr>
          <w:rFonts w:ascii="Times New Roman" w:hAnsi="Times New Roman" w:eastAsia="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14:paraId="4C721C8F">
      <w:pPr>
        <w:spacing w:before="0" w:after="120" w:line="360" w:lineRule="auto"/>
        <w:ind w:firstLine="567"/>
        <w:jc w:val="left"/>
      </w:pPr>
      <w:r>
        <w:rPr>
          <w:rFonts w:ascii="Times New Roman" w:hAnsi="Times New Roman" w:eastAsia="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14:paraId="7535E7D6">
      <w:pPr>
        <w:spacing w:before="0" w:after="120" w:line="360" w:lineRule="auto"/>
        <w:ind w:firstLine="567"/>
        <w:jc w:val="left"/>
      </w:pPr>
      <w:r>
        <w:rPr>
          <w:rFonts w:ascii="Times New Roman" w:hAnsi="Times New Roman" w:eastAsia="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14:paraId="0CC98BF7">
      <w:pPr>
        <w:spacing w:before="200" w:after="120" w:line="360" w:lineRule="auto"/>
        <w:jc w:val="left"/>
        <w:outlineLvl w:val="1"/>
      </w:pPr>
      <w:r>
        <w:rPr>
          <w:rFonts w:ascii="Times New Roman" w:hAnsi="Times New Roman" w:eastAsia="Times New Roman"/>
          <w:b/>
          <w:i w:val="0"/>
          <w:sz w:val="24"/>
        </w:rPr>
        <w:t>5.5 Limitations and Future Research</w:t>
      </w:r>
    </w:p>
    <w:p w14:paraId="3243B8C2">
      <w:pPr>
        <w:spacing w:before="0" w:after="120" w:line="360" w:lineRule="auto"/>
        <w:jc w:val="left"/>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14:paraId="33E4B6BC">
      <w:pPr>
        <w:spacing w:before="0" w:after="120" w:line="360" w:lineRule="auto"/>
        <w:ind w:firstLine="567"/>
        <w:jc w:val="left"/>
      </w:pPr>
      <w:r>
        <w:rPr>
          <w:rFonts w:ascii="Times New Roman" w:hAnsi="Times New Roman" w:eastAsia="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14:paraId="3C9F297D">
      <w:pPr>
        <w:spacing w:before="0" w:after="120" w:line="360" w:lineRule="auto"/>
        <w:ind w:firstLine="567"/>
        <w:jc w:val="left"/>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14:paraId="39F26F9F">
      <w:pPr>
        <w:spacing w:before="0" w:after="120" w:line="360" w:lineRule="auto"/>
        <w:ind w:firstLine="567"/>
        <w:jc w:val="left"/>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14:paraId="53AC552F">
      <w:r>
        <w:br w:type="page"/>
      </w:r>
    </w:p>
    <w:p w14:paraId="5A2293A6">
      <w:pPr>
        <w:spacing w:before="240" w:after="120" w:line="360" w:lineRule="auto"/>
        <w:jc w:val="left"/>
        <w:outlineLvl w:val="0"/>
      </w:pPr>
      <w:r>
        <w:rPr>
          <w:rFonts w:ascii="Times New Roman" w:hAnsi="Times New Roman" w:eastAsia="Times New Roman"/>
          <w:b/>
          <w:i w:val="0"/>
          <w:sz w:val="28"/>
        </w:rPr>
        <w:t>6. Conclusion</w:t>
      </w:r>
    </w:p>
    <w:p w14:paraId="0268578E">
      <w:pPr>
        <w:spacing w:before="200" w:after="120" w:line="360" w:lineRule="auto"/>
        <w:jc w:val="left"/>
        <w:outlineLvl w:val="1"/>
      </w:pPr>
      <w:r>
        <w:rPr>
          <w:rFonts w:ascii="Times New Roman" w:hAnsi="Times New Roman" w:eastAsia="Times New Roman"/>
          <w:b/>
          <w:i w:val="0"/>
          <w:sz w:val="24"/>
        </w:rPr>
        <w:t>6.1 Summary of Findings</w:t>
      </w:r>
    </w:p>
    <w:p w14:paraId="7A083C44">
      <w:pPr>
        <w:spacing w:before="0" w:after="120" w:line="360" w:lineRule="auto"/>
        <w:jc w:val="left"/>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14:paraId="0C5E31BD">
      <w:pPr>
        <w:spacing w:before="0" w:after="120" w:line="360" w:lineRule="auto"/>
        <w:ind w:firstLine="567"/>
        <w:jc w:val="left"/>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14:paraId="138FB031">
      <w:pPr>
        <w:spacing w:before="0" w:after="120" w:line="360" w:lineRule="auto"/>
        <w:ind w:firstLine="567"/>
        <w:jc w:val="left"/>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14:paraId="43B1A419">
      <w:pPr>
        <w:spacing w:before="200" w:after="120" w:line="360" w:lineRule="auto"/>
        <w:jc w:val="left"/>
        <w:outlineLvl w:val="1"/>
      </w:pPr>
      <w:r>
        <w:rPr>
          <w:rFonts w:ascii="Times New Roman" w:hAnsi="Times New Roman" w:eastAsia="Times New Roman"/>
          <w:b/>
          <w:i w:val="0"/>
          <w:sz w:val="24"/>
        </w:rPr>
        <w:t>6.2 Main Contributions</w:t>
      </w:r>
    </w:p>
    <w:p w14:paraId="7A395A6F">
      <w:pPr>
        <w:spacing w:before="0" w:after="120" w:line="360" w:lineRule="auto"/>
        <w:jc w:val="left"/>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14:paraId="23A6FFE9">
      <w:pPr>
        <w:spacing w:before="0" w:after="120" w:line="360" w:lineRule="auto"/>
        <w:ind w:firstLine="567"/>
        <w:jc w:val="left"/>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14:paraId="20EFBB91">
      <w:pPr>
        <w:spacing w:before="0" w:after="120" w:line="360" w:lineRule="auto"/>
        <w:ind w:firstLine="567"/>
        <w:jc w:val="left"/>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14:paraId="1618E1EF">
      <w:pPr>
        <w:spacing w:before="200" w:after="120" w:line="360" w:lineRule="auto"/>
        <w:jc w:val="left"/>
        <w:outlineLvl w:val="1"/>
      </w:pPr>
      <w:r>
        <w:rPr>
          <w:rFonts w:ascii="Times New Roman" w:hAnsi="Times New Roman" w:eastAsia="Times New Roman"/>
          <w:b/>
          <w:i w:val="0"/>
          <w:sz w:val="24"/>
        </w:rPr>
        <w:t>6.3 Final Remarks</w:t>
      </w:r>
    </w:p>
    <w:p w14:paraId="5C061A70">
      <w:pPr>
        <w:spacing w:before="0" w:after="120" w:line="360" w:lineRule="auto"/>
        <w:jc w:val="left"/>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14:paraId="57DEDE55">
      <w:pPr>
        <w:spacing w:before="0" w:after="120" w:line="360" w:lineRule="auto"/>
        <w:ind w:firstLine="567"/>
        <w:jc w:val="left"/>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14:paraId="78BCBE6B">
      <w:r>
        <w:br w:type="page"/>
      </w:r>
    </w:p>
    <w:p w14:paraId="4BEC8501">
      <w:pPr>
        <w:spacing w:before="240" w:after="240" w:line="360" w:lineRule="auto"/>
        <w:jc w:val="left"/>
        <w:outlineLvl w:val="0"/>
      </w:pPr>
      <w:r>
        <w:rPr>
          <w:rFonts w:ascii="Times New Roman" w:hAnsi="Times New Roman"/>
          <w:b/>
          <w:i w:val="0"/>
          <w:sz w:val="28"/>
        </w:rPr>
        <w:t>References</w:t>
      </w:r>
    </w:p>
    <w:p w14:paraId="28AA63BD">
      <w:pPr>
        <w:spacing w:after="120" w:line="240" w:lineRule="auto"/>
        <w:ind w:left="425" w:hanging="425"/>
      </w:pPr>
      <w:r>
        <w:rPr>
          <w:rFonts w:ascii="Times New Roman" w:hAnsi="Times New Roman"/>
          <w:b w:val="0"/>
          <w:i w:val="0"/>
          <w:sz w:val="24"/>
        </w:rPr>
        <w:t xml:space="preserve">Acemoglu, D. and Restrepo, P. (2018) 'Artificial intelligence, automation, and work', </w:t>
      </w:r>
      <w:r>
        <w:rPr>
          <w:rFonts w:ascii="Times New Roman" w:hAnsi="Times New Roman"/>
          <w:b w:val="0"/>
          <w:i/>
          <w:sz w:val="24"/>
        </w:rPr>
        <w:t>NBER Working Paper</w:t>
      </w:r>
      <w:r>
        <w:rPr>
          <w:rFonts w:ascii="Times New Roman" w:hAnsi="Times New Roman"/>
          <w:b w:val="0"/>
          <w:i w:val="0"/>
          <w:sz w:val="24"/>
        </w:rPr>
        <w:t>, No. 24196. doi: 10.3386/w24196.</w:t>
      </w:r>
    </w:p>
    <w:p w14:paraId="6578387C">
      <w:pPr>
        <w:spacing w:after="120" w:line="240" w:lineRule="auto"/>
        <w:ind w:left="425" w:hanging="425"/>
      </w:pPr>
      <w:r>
        <w:rPr>
          <w:rFonts w:ascii="Times New Roman" w:hAnsi="Times New Roman"/>
          <w:b w:val="0"/>
          <w:i w:val="0"/>
          <w:sz w:val="24"/>
        </w:rPr>
        <w:t xml:space="preserve">Babina, T., Fedyk, A., He, A.X. and Hodson, J. (2024) 'Artificial intelligence, firm growth, and product innovation', </w:t>
      </w:r>
      <w:r>
        <w:rPr>
          <w:rFonts w:ascii="Times New Roman" w:hAnsi="Times New Roman"/>
          <w:b w:val="0"/>
          <w:i/>
          <w:sz w:val="24"/>
        </w:rPr>
        <w:t>Journal of Financial Economics</w:t>
      </w:r>
      <w:r>
        <w:rPr>
          <w:rFonts w:ascii="Times New Roman" w:hAnsi="Times New Roman"/>
          <w:b w:val="0"/>
          <w:i w:val="0"/>
          <w:sz w:val="24"/>
        </w:rPr>
        <w:t>, 151, 103745. doi: 10.1016/j.jfineco.2023.103745.</w:t>
      </w:r>
    </w:p>
    <w:p w14:paraId="3B438F64">
      <w:pPr>
        <w:spacing w:after="120" w:line="240" w:lineRule="auto"/>
        <w:ind w:left="425" w:hanging="425"/>
      </w:pPr>
      <w:r>
        <w:rPr>
          <w:rFonts w:ascii="Times New Roman" w:hAnsi="Times New Roman"/>
          <w:b w:val="0"/>
          <w:i w:val="0"/>
          <w:sz w:val="24"/>
        </w:rPr>
        <w:t xml:space="preserve">Barber, B.M. and Odean, T. (2008) 'All that glitters: the effect of attention and news on the buying behavior of individual and institutional investors', </w:t>
      </w:r>
      <w:r>
        <w:rPr>
          <w:rFonts w:ascii="Times New Roman" w:hAnsi="Times New Roman"/>
          <w:b w:val="0"/>
          <w:i/>
          <w:sz w:val="24"/>
        </w:rPr>
        <w:t>Review of Financial Studies</w:t>
      </w:r>
      <w:r>
        <w:rPr>
          <w:rFonts w:ascii="Times New Roman" w:hAnsi="Times New Roman"/>
          <w:b w:val="0"/>
          <w:i w:val="0"/>
          <w:sz w:val="24"/>
        </w:rPr>
        <w:t>, 21(2), pp. 785-818. doi: 10.1093/rfs/hhm079.</w:t>
      </w:r>
    </w:p>
    <w:p w14:paraId="30515CB9">
      <w:pPr>
        <w:spacing w:after="120" w:line="240" w:lineRule="auto"/>
        <w:ind w:left="425" w:hanging="425"/>
      </w:pPr>
      <w:r>
        <w:rPr>
          <w:rFonts w:ascii="Times New Roman" w:hAnsi="Times New Roman"/>
          <w:b w:val="0"/>
          <w:i w:val="0"/>
          <w:sz w:val="24"/>
        </w:rPr>
        <w:t xml:space="preserve">Ben-Rephael, A., Da, Z. and Israelsen, R.D. (2017) 'It depends on where you search: institutional investor attention and underreaction to news', </w:t>
      </w:r>
      <w:r>
        <w:rPr>
          <w:rFonts w:ascii="Times New Roman" w:hAnsi="Times New Roman"/>
          <w:b w:val="0"/>
          <w:i/>
          <w:sz w:val="24"/>
        </w:rPr>
        <w:t>Review of Financial Studies</w:t>
      </w:r>
      <w:r>
        <w:rPr>
          <w:rFonts w:ascii="Times New Roman" w:hAnsi="Times New Roman"/>
          <w:b w:val="0"/>
          <w:i w:val="0"/>
          <w:sz w:val="24"/>
        </w:rPr>
        <w:t>, 30(9), pp. 3009-3047. doi: 10.1093/rfs/hhx031.</w:t>
      </w:r>
    </w:p>
    <w:p w14:paraId="1F219592">
      <w:pPr>
        <w:spacing w:after="120" w:line="240" w:lineRule="auto"/>
        <w:ind w:left="425" w:hanging="425"/>
      </w:pPr>
      <w:r>
        <w:rPr>
          <w:rFonts w:ascii="Times New Roman" w:hAnsi="Times New Roman"/>
          <w:b w:val="0"/>
          <w:i w:val="0"/>
          <w:sz w:val="24"/>
        </w:rPr>
        <w:t xml:space="preserve">Berk, J.B. and Green, R.C. (2004) 'Mutual fund flows and performance in rational markets', </w:t>
      </w:r>
      <w:r>
        <w:rPr>
          <w:rFonts w:ascii="Times New Roman" w:hAnsi="Times New Roman"/>
          <w:b w:val="0"/>
          <w:i/>
          <w:sz w:val="24"/>
        </w:rPr>
        <w:t>Journal of Political Economy</w:t>
      </w:r>
      <w:r>
        <w:rPr>
          <w:rFonts w:ascii="Times New Roman" w:hAnsi="Times New Roman"/>
          <w:b w:val="0"/>
          <w:i w:val="0"/>
          <w:sz w:val="24"/>
        </w:rPr>
        <w:t>, 112(6), pp. 1269-1295. doi: 10.1086/424739.</w:t>
      </w:r>
    </w:p>
    <w:p w14:paraId="7A2FEB51">
      <w:pPr>
        <w:spacing w:after="120" w:line="240" w:lineRule="auto"/>
        <w:ind w:left="425" w:hanging="425"/>
      </w:pPr>
      <w:r>
        <w:rPr>
          <w:rFonts w:ascii="Times New Roman" w:hAnsi="Times New Roman"/>
          <w:b w:val="0"/>
          <w:i w:val="0"/>
          <w:sz w:val="24"/>
        </w:rPr>
        <w:t xml:space="preserve">Bertrand, M., Duflo, E. and Mullainathan, S. (2004) 'How much should we trust differences-in-differences estimates?', </w:t>
      </w:r>
      <w:r>
        <w:rPr>
          <w:rFonts w:ascii="Times New Roman" w:hAnsi="Times New Roman"/>
          <w:b w:val="0"/>
          <w:i/>
          <w:sz w:val="24"/>
        </w:rPr>
        <w:t>Quarterly Journal of Economics</w:t>
      </w:r>
      <w:r>
        <w:rPr>
          <w:rFonts w:ascii="Times New Roman" w:hAnsi="Times New Roman"/>
          <w:b w:val="0"/>
          <w:i w:val="0"/>
          <w:sz w:val="24"/>
        </w:rPr>
        <w:t>, 119(1), pp. 249-275. doi: 10.1162/003355304772839588.</w:t>
      </w:r>
    </w:p>
    <w:p w14:paraId="3767EA09">
      <w:pPr>
        <w:spacing w:after="120" w:line="240" w:lineRule="auto"/>
        <w:ind w:left="425" w:hanging="425"/>
      </w:pPr>
      <w:r>
        <w:rPr>
          <w:rFonts w:ascii="Times New Roman" w:hAnsi="Times New Roman"/>
          <w:b w:val="0"/>
          <w:i w:val="0"/>
          <w:sz w:val="24"/>
        </w:rPr>
        <w:t>Brynjolfsson, E., Rock, D. and Syverson, C. (2019) 'Artificial intelligence and the modern productivity paradox: a clash of expectations and statistics', in Agrawal, A., Gans, J. and Goldfarb, A. (eds.) The economics of artificial intelligence: an agenda. Chicago: University of Chicago Press, pp. 23-57.</w:t>
      </w:r>
    </w:p>
    <w:p w14:paraId="022990B7">
      <w:pPr>
        <w:spacing w:after="120" w:line="240" w:lineRule="auto"/>
        <w:ind w:left="425" w:hanging="425"/>
      </w:pPr>
      <w:r>
        <w:rPr>
          <w:rFonts w:ascii="Times New Roman" w:hAnsi="Times New Roman"/>
          <w:b w:val="0"/>
          <w:i w:val="0"/>
          <w:sz w:val="24"/>
        </w:rPr>
        <w:t xml:space="preserve">Chevalier, J. and Ellison, G. (1997) 'Risk taking by mutual funds as a response to incentives', </w:t>
      </w:r>
      <w:r>
        <w:rPr>
          <w:rFonts w:ascii="Times New Roman" w:hAnsi="Times New Roman"/>
          <w:b w:val="0"/>
          <w:i/>
          <w:sz w:val="24"/>
        </w:rPr>
        <w:t>Journal of Political Economy</w:t>
      </w:r>
      <w:r>
        <w:rPr>
          <w:rFonts w:ascii="Times New Roman" w:hAnsi="Times New Roman"/>
          <w:b w:val="0"/>
          <w:i w:val="0"/>
          <w:sz w:val="24"/>
        </w:rPr>
        <w:t>, 105(6), pp. 1167-1200. doi: 10.1086/516389.</w:t>
      </w:r>
    </w:p>
    <w:p w14:paraId="01A9CD71">
      <w:pPr>
        <w:spacing w:after="120" w:line="240" w:lineRule="auto"/>
        <w:ind w:left="425" w:hanging="425"/>
      </w:pPr>
      <w:r>
        <w:rPr>
          <w:rFonts w:ascii="Times New Roman" w:hAnsi="Times New Roman"/>
          <w:b w:val="0"/>
          <w:i w:val="0"/>
          <w:sz w:val="24"/>
        </w:rPr>
        <w:t xml:space="preserve">Coval, J. and Stafford, E. (2007) 'Asset fire sales (and purchases) in equity markets', </w:t>
      </w:r>
      <w:r>
        <w:rPr>
          <w:rFonts w:ascii="Times New Roman" w:hAnsi="Times New Roman"/>
          <w:b w:val="0"/>
          <w:i/>
          <w:sz w:val="24"/>
        </w:rPr>
        <w:t>Journal of Financial Economics</w:t>
      </w:r>
      <w:r>
        <w:rPr>
          <w:rFonts w:ascii="Times New Roman" w:hAnsi="Times New Roman"/>
          <w:b w:val="0"/>
          <w:i w:val="0"/>
          <w:sz w:val="24"/>
        </w:rPr>
        <w:t>, 86(2), pp. 479-512. doi: 10.1016/j.jfineco.2006.09.007.</w:t>
      </w:r>
    </w:p>
    <w:p w14:paraId="33B89A4E">
      <w:pPr>
        <w:spacing w:after="120" w:line="240" w:lineRule="auto"/>
        <w:ind w:left="425" w:hanging="425"/>
      </w:pPr>
      <w:r>
        <w:rPr>
          <w:rFonts w:ascii="Times New Roman" w:hAnsi="Times New Roman"/>
          <w:b w:val="0"/>
          <w:i w:val="0"/>
          <w:sz w:val="24"/>
        </w:rPr>
        <w:t xml:space="preserve">Cremers, K.J.M. and Petajisto, A. (2009) 'How active is your fund manager? A new measure that predicts performance', </w:t>
      </w:r>
      <w:r>
        <w:rPr>
          <w:rFonts w:ascii="Times New Roman" w:hAnsi="Times New Roman"/>
          <w:b w:val="0"/>
          <w:i/>
          <w:sz w:val="24"/>
        </w:rPr>
        <w:t>Review of Financial Studies</w:t>
      </w:r>
      <w:r>
        <w:rPr>
          <w:rFonts w:ascii="Times New Roman" w:hAnsi="Times New Roman"/>
          <w:b w:val="0"/>
          <w:i w:val="0"/>
          <w:sz w:val="24"/>
        </w:rPr>
        <w:t>, 22(9), pp. 3329-3365. doi: 10.1093/rfs/hhp057.</w:t>
      </w:r>
    </w:p>
    <w:p w14:paraId="5DF31C19">
      <w:pPr>
        <w:spacing w:after="120" w:line="240" w:lineRule="auto"/>
        <w:ind w:left="425" w:hanging="425"/>
      </w:pPr>
      <w:r>
        <w:rPr>
          <w:rFonts w:ascii="Times New Roman" w:hAnsi="Times New Roman"/>
          <w:b w:val="0"/>
          <w:i w:val="0"/>
          <w:sz w:val="24"/>
        </w:rPr>
        <w:t xml:space="preserve">Da, Z., Engelberg, J. and Gao, P. (2011) 'In search of attention', </w:t>
      </w:r>
      <w:r>
        <w:rPr>
          <w:rFonts w:ascii="Times New Roman" w:hAnsi="Times New Roman"/>
          <w:b w:val="0"/>
          <w:i/>
          <w:sz w:val="24"/>
        </w:rPr>
        <w:t>Journal of Finance</w:t>
      </w:r>
      <w:r>
        <w:rPr>
          <w:rFonts w:ascii="Times New Roman" w:hAnsi="Times New Roman"/>
          <w:b w:val="0"/>
          <w:i w:val="0"/>
          <w:sz w:val="24"/>
        </w:rPr>
        <w:t>, 66(5), pp. 1461-1499. doi: 10.1111/j.1540-6261.2011.01679.x.</w:t>
      </w:r>
    </w:p>
    <w:p w14:paraId="29680390">
      <w:pPr>
        <w:spacing w:after="120" w:line="240" w:lineRule="auto"/>
        <w:ind w:left="425" w:hanging="425"/>
      </w:pPr>
      <w:r>
        <w:rPr>
          <w:rFonts w:ascii="Times New Roman" w:hAnsi="Times New Roman"/>
          <w:b w:val="0"/>
          <w:i w:val="0"/>
          <w:sz w:val="24"/>
        </w:rPr>
        <w:t xml:space="preserve">Eisfeldt, A.L., Schubert, G. and Zhang, M.B. (2023) 'Generative AI and firm values', </w:t>
      </w:r>
      <w:r>
        <w:rPr>
          <w:rFonts w:ascii="Times New Roman" w:hAnsi="Times New Roman"/>
          <w:b w:val="0"/>
          <w:i/>
          <w:sz w:val="24"/>
        </w:rPr>
        <w:t>NBER Working Paper</w:t>
      </w:r>
      <w:r>
        <w:rPr>
          <w:rFonts w:ascii="Times New Roman" w:hAnsi="Times New Roman"/>
          <w:b w:val="0"/>
          <w:i w:val="0"/>
          <w:sz w:val="24"/>
        </w:rPr>
        <w:t>, No. 31222. doi: 10.3386/w31222.</w:t>
      </w:r>
    </w:p>
    <w:p w14:paraId="37C78972">
      <w:pPr>
        <w:spacing w:after="120" w:line="240" w:lineRule="auto"/>
        <w:ind w:left="425" w:hanging="425"/>
      </w:pPr>
      <w:r>
        <w:rPr>
          <w:rFonts w:ascii="Times New Roman" w:hAnsi="Times New Roman"/>
          <w:b w:val="0"/>
          <w:i w:val="0"/>
          <w:sz w:val="24"/>
        </w:rPr>
        <w:t xml:space="preserve">Fama, E.F. and French, K.R. (1993) 'Common risk factors in the returns on stocks and bonds', </w:t>
      </w:r>
      <w:r>
        <w:rPr>
          <w:rFonts w:ascii="Times New Roman" w:hAnsi="Times New Roman"/>
          <w:b w:val="0"/>
          <w:i/>
          <w:sz w:val="24"/>
        </w:rPr>
        <w:t>Journal of Financial Economics</w:t>
      </w:r>
      <w:r>
        <w:rPr>
          <w:rFonts w:ascii="Times New Roman" w:hAnsi="Times New Roman"/>
          <w:b w:val="0"/>
          <w:i w:val="0"/>
          <w:sz w:val="24"/>
        </w:rPr>
        <w:t>, 33(1), pp. 3-56. doi: 10.1016/0304-405X(93)90023-5.</w:t>
      </w:r>
    </w:p>
    <w:p w14:paraId="00536B8D">
      <w:pPr>
        <w:spacing w:after="120" w:line="240" w:lineRule="auto"/>
        <w:ind w:left="425" w:hanging="425"/>
      </w:pPr>
      <w:r>
        <w:rPr>
          <w:rFonts w:ascii="Times New Roman" w:hAnsi="Times New Roman"/>
          <w:b w:val="0"/>
          <w:i w:val="0"/>
          <w:sz w:val="24"/>
        </w:rPr>
        <w:t xml:space="preserve">Frazzini, A. and Lamont, O.A. (2008) 'Dumb money: mutual fund flows and the cross-section of stock returns', </w:t>
      </w:r>
      <w:r>
        <w:rPr>
          <w:rFonts w:ascii="Times New Roman" w:hAnsi="Times New Roman"/>
          <w:b w:val="0"/>
          <w:i/>
          <w:sz w:val="24"/>
        </w:rPr>
        <w:t>Journal of Financial Economics</w:t>
      </w:r>
      <w:r>
        <w:rPr>
          <w:rFonts w:ascii="Times New Roman" w:hAnsi="Times New Roman"/>
          <w:b w:val="0"/>
          <w:i w:val="0"/>
          <w:sz w:val="24"/>
        </w:rPr>
        <w:t>, 88(2), pp. 299-322. doi: 10.1016/j.jfineco.2007.07.001.</w:t>
      </w:r>
    </w:p>
    <w:p w14:paraId="53D58DF6">
      <w:pPr>
        <w:spacing w:after="120" w:line="240" w:lineRule="auto"/>
        <w:ind w:left="425" w:hanging="425"/>
      </w:pPr>
      <w:r>
        <w:rPr>
          <w:rFonts w:ascii="Times New Roman" w:hAnsi="Times New Roman"/>
          <w:b w:val="0"/>
          <w:i w:val="0"/>
          <w:sz w:val="24"/>
        </w:rPr>
        <w:t xml:space="preserve">Gruber, M.J. (1996) 'Another puzzle: the growth in actively managed mutual funds', </w:t>
      </w:r>
      <w:r>
        <w:rPr>
          <w:rFonts w:ascii="Times New Roman" w:hAnsi="Times New Roman"/>
          <w:b w:val="0"/>
          <w:i/>
          <w:sz w:val="24"/>
        </w:rPr>
        <w:t>Journal of Finance</w:t>
      </w:r>
      <w:r>
        <w:rPr>
          <w:rFonts w:ascii="Times New Roman" w:hAnsi="Times New Roman"/>
          <w:b w:val="0"/>
          <w:i w:val="0"/>
          <w:sz w:val="24"/>
        </w:rPr>
        <w:t>, 51(3), pp. 783-810. doi: 10.1111/j.1540-6261.1996.tb02707.x.</w:t>
      </w:r>
    </w:p>
    <w:p w14:paraId="4AA489FF">
      <w:pPr>
        <w:spacing w:after="120" w:line="240" w:lineRule="auto"/>
        <w:ind w:left="425" w:hanging="425"/>
      </w:pPr>
      <w:r>
        <w:rPr>
          <w:rFonts w:ascii="Times New Roman" w:hAnsi="Times New Roman"/>
          <w:b w:val="0"/>
          <w:i w:val="0"/>
          <w:sz w:val="24"/>
        </w:rPr>
        <w:t xml:space="preserve">Hirshleifer, D. and Teoh, S.H. (2003) 'Limited attention, information disclosure, and financial reporting', </w:t>
      </w:r>
      <w:r>
        <w:rPr>
          <w:rFonts w:ascii="Times New Roman" w:hAnsi="Times New Roman"/>
          <w:b w:val="0"/>
          <w:i/>
          <w:sz w:val="24"/>
        </w:rPr>
        <w:t>Journal of Accounting and Economics</w:t>
      </w:r>
      <w:r>
        <w:rPr>
          <w:rFonts w:ascii="Times New Roman" w:hAnsi="Times New Roman"/>
          <w:b w:val="0"/>
          <w:i w:val="0"/>
          <w:sz w:val="24"/>
        </w:rPr>
        <w:t>, 36(1-3), pp. 337-386. doi: 10.1016/j.jacceco.2003.10.002.</w:t>
      </w:r>
    </w:p>
    <w:p w14:paraId="5F2E54D7">
      <w:pPr>
        <w:spacing w:after="120" w:line="240" w:lineRule="auto"/>
        <w:ind w:left="425" w:hanging="425"/>
      </w:pPr>
      <w:r>
        <w:rPr>
          <w:rFonts w:ascii="Times New Roman" w:hAnsi="Times New Roman"/>
          <w:b w:val="0"/>
          <w:i w:val="0"/>
          <w:sz w:val="24"/>
        </w:rPr>
        <w:t xml:space="preserve">Huberman, G. and Regev, T. (2001) 'Contagious speculation and a cure for cancer: a nonevent that made stock prices soar', </w:t>
      </w:r>
      <w:r>
        <w:rPr>
          <w:rFonts w:ascii="Times New Roman" w:hAnsi="Times New Roman"/>
          <w:b w:val="0"/>
          <w:i/>
          <w:sz w:val="24"/>
        </w:rPr>
        <w:t>Journal of Finance</w:t>
      </w:r>
      <w:r>
        <w:rPr>
          <w:rFonts w:ascii="Times New Roman" w:hAnsi="Times New Roman"/>
          <w:b w:val="0"/>
          <w:i w:val="0"/>
          <w:sz w:val="24"/>
        </w:rPr>
        <w:t>, 56(1), pp. 387-396. doi: 10.1111/0022-1082.00330.</w:t>
      </w:r>
    </w:p>
    <w:p w14:paraId="2F60640F">
      <w:pPr>
        <w:spacing w:after="120" w:line="240" w:lineRule="auto"/>
        <w:ind w:left="425" w:hanging="425"/>
      </w:pPr>
      <w:r>
        <w:rPr>
          <w:rFonts w:ascii="Times New Roman" w:hAnsi="Times New Roman"/>
          <w:b w:val="0"/>
          <w:i w:val="0"/>
          <w:sz w:val="24"/>
        </w:rPr>
        <w:t xml:space="preserve">Kacperczyk, M., Sialm, C. and Zheng, L. (2005) 'On the industry concentration of actively managed equity mutual funds', </w:t>
      </w:r>
      <w:r>
        <w:rPr>
          <w:rFonts w:ascii="Times New Roman" w:hAnsi="Times New Roman"/>
          <w:b w:val="0"/>
          <w:i/>
          <w:sz w:val="24"/>
        </w:rPr>
        <w:t>Journal of Finance</w:t>
      </w:r>
      <w:r>
        <w:rPr>
          <w:rFonts w:ascii="Times New Roman" w:hAnsi="Times New Roman"/>
          <w:b w:val="0"/>
          <w:i w:val="0"/>
          <w:sz w:val="24"/>
        </w:rPr>
        <w:t>, 60(4), pp. 1983-2011. doi: 10.1111/j.1540-6261.2005.00785.x.</w:t>
      </w:r>
    </w:p>
    <w:p w14:paraId="6419951B">
      <w:pPr>
        <w:spacing w:after="120" w:line="240" w:lineRule="auto"/>
        <w:ind w:left="425" w:hanging="425"/>
      </w:pPr>
      <w:r>
        <w:rPr>
          <w:rFonts w:ascii="Times New Roman" w:hAnsi="Times New Roman"/>
          <w:b w:val="0"/>
          <w:i w:val="0"/>
          <w:sz w:val="24"/>
        </w:rPr>
        <w:t xml:space="preserve">Lou, D. (2012) 'A flow-based explanation for return predictability', </w:t>
      </w:r>
      <w:r>
        <w:rPr>
          <w:rFonts w:ascii="Times New Roman" w:hAnsi="Times New Roman"/>
          <w:b w:val="0"/>
          <w:i/>
          <w:sz w:val="24"/>
        </w:rPr>
        <w:t>Review of Financial Studies</w:t>
      </w:r>
      <w:r>
        <w:rPr>
          <w:rFonts w:ascii="Times New Roman" w:hAnsi="Times New Roman"/>
          <w:b w:val="0"/>
          <w:i w:val="0"/>
          <w:sz w:val="24"/>
        </w:rPr>
        <w:t>, 25(12), pp. 3457-3489. doi: 10.1093/rfs/hhs103.</w:t>
      </w:r>
    </w:p>
    <w:p w14:paraId="778A89AE">
      <w:pPr>
        <w:spacing w:after="120" w:line="240" w:lineRule="auto"/>
        <w:ind w:left="425" w:hanging="425"/>
      </w:pPr>
      <w:r>
        <w:rPr>
          <w:rFonts w:ascii="Times New Roman" w:hAnsi="Times New Roman"/>
          <w:b w:val="0"/>
          <w:i w:val="0"/>
          <w:sz w:val="24"/>
        </w:rPr>
        <w:t xml:space="preserve">MacKinlay, A.C. (1997) 'Event studies in economics and finance', </w:t>
      </w:r>
      <w:r>
        <w:rPr>
          <w:rFonts w:ascii="Times New Roman" w:hAnsi="Times New Roman"/>
          <w:b w:val="0"/>
          <w:i/>
          <w:sz w:val="24"/>
        </w:rPr>
        <w:t>Journal of Economic Literature</w:t>
      </w:r>
      <w:r>
        <w:rPr>
          <w:rFonts w:ascii="Times New Roman" w:hAnsi="Times New Roman"/>
          <w:b w:val="0"/>
          <w:i w:val="0"/>
          <w:sz w:val="24"/>
        </w:rPr>
        <w:t>, 35(1), pp. 13-39.</w:t>
      </w:r>
    </w:p>
    <w:p w14:paraId="4C99EC5C">
      <w:pPr>
        <w:spacing w:after="120" w:line="240" w:lineRule="auto"/>
        <w:ind w:left="425" w:hanging="425"/>
      </w:pPr>
      <w:r>
        <w:rPr>
          <w:rFonts w:ascii="Times New Roman" w:hAnsi="Times New Roman"/>
          <w:b w:val="0"/>
          <w:i w:val="0"/>
          <w:sz w:val="24"/>
        </w:rPr>
        <w:t xml:space="preserve">Merton, R.C. (1987) 'A simple model of capital market equilibrium with incomplete information', </w:t>
      </w:r>
      <w:r>
        <w:rPr>
          <w:rFonts w:ascii="Times New Roman" w:hAnsi="Times New Roman"/>
          <w:b w:val="0"/>
          <w:i/>
          <w:sz w:val="24"/>
        </w:rPr>
        <w:t>Journal of Finance</w:t>
      </w:r>
      <w:r>
        <w:rPr>
          <w:rFonts w:ascii="Times New Roman" w:hAnsi="Times New Roman"/>
          <w:b w:val="0"/>
          <w:i w:val="0"/>
          <w:sz w:val="24"/>
        </w:rPr>
        <w:t>, 42(3), pp. 483-510. doi: 10.1111/j.1540-6261.1987.tb04565.x.</w:t>
      </w:r>
    </w:p>
    <w:p w14:paraId="2D663AB8">
      <w:pPr>
        <w:spacing w:after="120" w:line="240" w:lineRule="auto"/>
        <w:ind w:left="425" w:hanging="425"/>
      </w:pPr>
      <w:r>
        <w:rPr>
          <w:rFonts w:ascii="Times New Roman" w:hAnsi="Times New Roman"/>
          <w:b w:val="0"/>
          <w:i w:val="0"/>
          <w:sz w:val="24"/>
        </w:rPr>
        <w:t xml:space="preserve">Nanda, V., Wang, Z.J. and Zheng, L. (2004) 'Family values and the star phenomenon: strategies of mutual fund families', </w:t>
      </w:r>
      <w:r>
        <w:rPr>
          <w:rFonts w:ascii="Times New Roman" w:hAnsi="Times New Roman"/>
          <w:b w:val="0"/>
          <w:i/>
          <w:sz w:val="24"/>
        </w:rPr>
        <w:t>Review of Financial Studies</w:t>
      </w:r>
      <w:r>
        <w:rPr>
          <w:rFonts w:ascii="Times New Roman" w:hAnsi="Times New Roman"/>
          <w:b w:val="0"/>
          <w:i w:val="0"/>
          <w:sz w:val="24"/>
        </w:rPr>
        <w:t>, 17(3), pp. 667-698. doi: 10.1093/rfs/hhg054.</w:t>
      </w:r>
    </w:p>
    <w:p w14:paraId="721CE2BC">
      <w:pPr>
        <w:spacing w:after="120" w:line="240" w:lineRule="auto"/>
        <w:ind w:left="425" w:hanging="425"/>
      </w:pPr>
      <w:r>
        <w:rPr>
          <w:rFonts w:ascii="Times New Roman" w:hAnsi="Times New Roman"/>
          <w:b w:val="0"/>
          <w:i w:val="0"/>
          <w:sz w:val="24"/>
        </w:rPr>
        <w:t xml:space="preserve">Peng, L. and Xiong, W. (2006) 'Investor attention, overconfidence and category learning', </w:t>
      </w:r>
      <w:r>
        <w:rPr>
          <w:rFonts w:ascii="Times New Roman" w:hAnsi="Times New Roman"/>
          <w:b w:val="0"/>
          <w:i/>
          <w:sz w:val="24"/>
        </w:rPr>
        <w:t>Journal of Financial Economics</w:t>
      </w:r>
      <w:r>
        <w:rPr>
          <w:rFonts w:ascii="Times New Roman" w:hAnsi="Times New Roman"/>
          <w:b w:val="0"/>
          <w:i w:val="0"/>
          <w:sz w:val="24"/>
        </w:rPr>
        <w:t>, 80(3), pp. 563-602. doi: 10.1016/j.jfineco.2005.05.003.</w:t>
      </w:r>
    </w:p>
    <w:p w14:paraId="2D89EF43">
      <w:pPr>
        <w:spacing w:after="120" w:line="240" w:lineRule="auto"/>
        <w:ind w:left="425" w:hanging="425"/>
      </w:pPr>
      <w:r>
        <w:rPr>
          <w:rFonts w:ascii="Times New Roman" w:hAnsi="Times New Roman"/>
          <w:b w:val="0"/>
          <w:i w:val="0"/>
          <w:sz w:val="24"/>
        </w:rPr>
        <w:t xml:space="preserve">Sirri, E.R. and Tufano, P. (1998) 'Costly search and mutual fund flows', </w:t>
      </w:r>
      <w:r>
        <w:rPr>
          <w:rFonts w:ascii="Times New Roman" w:hAnsi="Times New Roman"/>
          <w:b w:val="0"/>
          <w:i/>
          <w:sz w:val="24"/>
        </w:rPr>
        <w:t>Journal of Finance</w:t>
      </w:r>
      <w:r>
        <w:rPr>
          <w:rFonts w:ascii="Times New Roman" w:hAnsi="Times New Roman"/>
          <w:b w:val="0"/>
          <w:i w:val="0"/>
          <w:sz w:val="24"/>
        </w:rPr>
        <w:t>, 53(5), pp. 1589-1622. doi: 10.1111/0022-1082.00066.</w:t>
      </w:r>
    </w:p>
    <w:p w14:paraId="185BC373">
      <w:pPr>
        <w:spacing w:after="120" w:line="240" w:lineRule="auto"/>
        <w:ind w:left="425" w:hanging="425"/>
      </w:pPr>
      <w:r>
        <w:rPr>
          <w:rFonts w:ascii="Times New Roman" w:hAnsi="Times New Roman"/>
          <w:b w:val="0"/>
          <w:i w:val="0"/>
          <w:sz w:val="24"/>
        </w:rPr>
        <w:t xml:space="preserve">Wermers, R. (2000) 'Mutual fund performance: an empirical decomposition into stock-picking talent, style, transactions costs, and expenses', </w:t>
      </w:r>
      <w:r>
        <w:rPr>
          <w:rFonts w:ascii="Times New Roman" w:hAnsi="Times New Roman"/>
          <w:b w:val="0"/>
          <w:i/>
          <w:sz w:val="24"/>
        </w:rPr>
        <w:t>Journal of Finance</w:t>
      </w:r>
      <w:r>
        <w:rPr>
          <w:rFonts w:ascii="Times New Roman" w:hAnsi="Times New Roman"/>
          <w:b w:val="0"/>
          <w:i w:val="0"/>
          <w:sz w:val="24"/>
        </w:rPr>
        <w:t>, 55(4), pp. 1655-1695. doi: 10.1111/0022-1082.00263.</w:t>
      </w: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FD3AD0"/>
    <w:multiLevelType w:val="singleLevel"/>
    <w:tmpl w:val="7FFD3AD0"/>
    <w:lvl w:ilvl="0" w:tentative="0">
      <w:start w:val="1"/>
      <w:numFmt w:val="decimal"/>
      <w:lvlText w:val="%1."/>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73EFA952"/>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376</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2026-05-15T00:40:00Z</dcterms:created>
  <dc:creator>果果</dc:creator>
  <cp:lastModifiedBy>果果</cp:lastModifiedBy>
  <dcterms:modified xsi:type="dcterms:W3CDTF">2026-05-17T19:39:27Z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