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B078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sz w:val="22"/>
          <w:szCs w:val="22"/>
        </w:rPr>
      </w:pPr>
      <w:r>
        <w:rPr>
          <w:rFonts w:hint="default" w:ascii="Times New Roman" w:hAnsi="Times New Roman" w:eastAsia="PMingLiU-ExtB" w:cs="Times New Roman"/>
          <w:b/>
          <w:bCs/>
          <w:sz w:val="22"/>
          <w:szCs w:val="22"/>
          <w:lang w:eastAsia="zh-CN"/>
        </w:rPr>
        <w:t>Q1. You are supposed to draw the class diagram for the case (10 marks).</w:t>
      </w:r>
    </w:p>
    <w:p w14:paraId="24B7DAB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b/>
          <w:bCs/>
          <w:sz w:val="22"/>
          <w:szCs w:val="22"/>
          <w:lang w:eastAsia="zh-CN"/>
        </w:rPr>
      </w:pPr>
      <w:r>
        <w:rPr>
          <w:rFonts w:hint="default" w:ascii="Times New Roman" w:hAnsi="Times New Roman" w:eastAsia="PMingLiU-ExtB" w:cs="Times New Roman"/>
          <w:b/>
          <w:bCs/>
          <w:sz w:val="22"/>
          <w:szCs w:val="22"/>
          <w:lang w:eastAsia="zh-CN"/>
        </w:rPr>
        <w:t>Q2. Evaluate the design principles in the class diagram. (15 marks).</w:t>
      </w:r>
    </w:p>
    <w:p w14:paraId="2A74754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sz w:val="22"/>
          <w:szCs w:val="22"/>
        </w:rPr>
      </w:pPr>
      <w:r>
        <w:rPr>
          <w:rFonts w:hint="default" w:ascii="Times New Roman" w:hAnsi="Times New Roman" w:eastAsia="PMingLiU-ExtB" w:cs="Times New Roman"/>
          <w:sz w:val="22"/>
          <w:szCs w:val="22"/>
        </w:rPr>
        <w:t>This type of diagram combines a number of object-oriented design principles and describes how to achieve a flexible, maintainable system by carefully designing the class structure.</w:t>
      </w:r>
    </w:p>
    <w:p w14:paraId="08427BA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sz w:val="22"/>
          <w:szCs w:val="22"/>
        </w:rPr>
      </w:pPr>
      <w:r>
        <w:rPr>
          <w:rFonts w:hint="default" w:ascii="Times New Roman" w:hAnsi="Times New Roman" w:eastAsia="PMingLiU-ExtB" w:cs="Times New Roman"/>
          <w:b/>
          <w:bCs/>
          <w:sz w:val="22"/>
          <w:szCs w:val="22"/>
        </w:rPr>
        <w:t>1.Single Responsibility Principle(SRP):</w:t>
      </w:r>
      <w:r>
        <w:rPr>
          <w:rFonts w:hint="default" w:ascii="Times New Roman" w:hAnsi="Times New Roman" w:eastAsia="PMingLiU-ExtB" w:cs="Times New Roman"/>
          <w:sz w:val="22"/>
          <w:szCs w:val="22"/>
        </w:rPr>
        <w:t xml:space="preserve">  The Single Responsibility Principle requires that each class has only one responsibility, e.g., the 'Customer' class manages customer information, the 'Order' class handles order management, the 'Payment' class handles payment-related transactions, and the 'Room' class manages room information and reservations. Payment' class handles payment-related matters, while 'Room' class is responsible for the management of room information and reservation functions. By simplifying the responsibilities of the classes, it is convenient for subsequent modification and extension.</w:t>
      </w:r>
    </w:p>
    <w:p w14:paraId="51C54A8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sz w:val="22"/>
          <w:szCs w:val="22"/>
        </w:rPr>
      </w:pPr>
      <w:r>
        <w:rPr>
          <w:rFonts w:hint="default" w:ascii="Times New Roman" w:hAnsi="Times New Roman" w:eastAsia="PMingLiU-ExtB" w:cs="Times New Roman"/>
          <w:b/>
          <w:bCs/>
          <w:sz w:val="22"/>
          <w:szCs w:val="22"/>
        </w:rPr>
        <w:t>2.High cohesion and Low coupling:</w:t>
      </w:r>
      <w:r>
        <w:rPr>
          <w:rFonts w:hint="default" w:ascii="Times New Roman" w:hAnsi="Times New Roman" w:eastAsia="PMingLiU-ExtB" w:cs="Times New Roman"/>
          <w:sz w:val="22"/>
          <w:szCs w:val="22"/>
        </w:rPr>
        <w:t xml:space="preserve">  In terms of high cohesion and low coupling, the attributes and methods of each class are closely related, with clear responsibilities (high cohesion), while classes are decoupled from each other through associative relationships (e.g., aggregation, combination). For example, there is a “one-to-many” relationship between 'Customer' and 'Order', and a “one-to-many” relationship between 'Order ' and 'Payment' is a 'one-to-one' relationship. This design helps to reduce system complexity and improve maintainability.</w:t>
      </w:r>
    </w:p>
    <w:p w14:paraId="3C4AB20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sz w:val="22"/>
          <w:szCs w:val="22"/>
        </w:rPr>
      </w:pPr>
      <w:r>
        <w:rPr>
          <w:rFonts w:hint="default" w:ascii="Times New Roman" w:hAnsi="Times New Roman" w:eastAsia="PMingLiU-ExtB" w:cs="Times New Roman"/>
          <w:b/>
          <w:bCs/>
          <w:sz w:val="22"/>
          <w:szCs w:val="22"/>
        </w:rPr>
        <w:t xml:space="preserve">3.Richter's Substitution Principle(LSP):  </w:t>
      </w:r>
      <w:r>
        <w:rPr>
          <w:rFonts w:hint="default" w:ascii="Times New Roman" w:hAnsi="Times New Roman" w:eastAsia="PMingLiU-ExtB" w:cs="Times New Roman"/>
          <w:sz w:val="22"/>
          <w:szCs w:val="22"/>
        </w:rPr>
        <w:t>The Richter's Substitution Principle is also applied, e.g., through 'SingleRoom', 'DoubleRoom', 'FamilyRoom ', 'SuiteRoom' subclasses to maintain and extend the operations of the `Room` parent class without breaking the logic of the existing code, thus improving the stability of the system.</w:t>
      </w:r>
    </w:p>
    <w:p w14:paraId="0BAF87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sz w:val="22"/>
          <w:szCs w:val="22"/>
        </w:rPr>
      </w:pPr>
      <w:r>
        <w:rPr>
          <w:rFonts w:hint="default" w:ascii="Times New Roman" w:hAnsi="Times New Roman" w:eastAsia="PMingLiU-ExtB" w:cs="Times New Roman"/>
          <w:b/>
          <w:bCs/>
          <w:sz w:val="22"/>
          <w:szCs w:val="22"/>
        </w:rPr>
        <w:t xml:space="preserve">4.Dependency Inversion Principle(DIP): </w:t>
      </w:r>
      <w:r>
        <w:rPr>
          <w:rFonts w:hint="default" w:ascii="Times New Roman" w:hAnsi="Times New Roman" w:eastAsia="PMingLiU-ExtB" w:cs="Times New Roman"/>
          <w:sz w:val="22"/>
          <w:szCs w:val="22"/>
        </w:rPr>
        <w:t xml:space="preserve"> The Dependency Inversion Principle achieves decoupling of logic through layered design. For example, the `Order` class relies on the interfaces provided by the `Customer` and `Payment` classes rather than the implementation of specific classes, which enhances the flexibility of the system.</w:t>
      </w:r>
    </w:p>
    <w:p w14:paraId="6C57DFE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sz w:val="22"/>
          <w:szCs w:val="22"/>
        </w:rPr>
      </w:pPr>
      <w:r>
        <w:rPr>
          <w:rFonts w:hint="default" w:ascii="Times New Roman" w:hAnsi="Times New Roman" w:eastAsia="PMingLiU-ExtB" w:cs="Times New Roman"/>
          <w:b/>
          <w:bCs/>
          <w:sz w:val="22"/>
          <w:szCs w:val="22"/>
        </w:rPr>
        <w:t xml:space="preserve">5.Clear relationships:  </w:t>
      </w:r>
      <w:r>
        <w:rPr>
          <w:rFonts w:hint="default" w:ascii="Times New Roman" w:hAnsi="Times New Roman" w:eastAsia="PMingLiU-ExtB" w:cs="Times New Roman"/>
          <w:sz w:val="22"/>
          <w:szCs w:val="22"/>
        </w:rPr>
        <w:t>'Customer' and 'Order' are “one-to-many” relationships, 'Order' and 'Payment' are “one-to-many” relationships, and 'Customer' and 'Payment' are “one-to-many” relationships. and 'Payment' are 'one-to-one' relationships, while 'HotelManagement' and 'Room' are 'one-to-one' relationships. This makes the class diagram more intuitive to understand.</w:t>
      </w:r>
    </w:p>
    <w:p w14:paraId="685CD2F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PMingLiU-ExtB" w:cs="Times New Roman"/>
          <w:b/>
          <w:bCs/>
          <w:sz w:val="22"/>
          <w:szCs w:val="22"/>
          <w:lang w:eastAsia="zh-CN"/>
        </w:rPr>
      </w:pPr>
      <w:r>
        <w:rPr>
          <w:rFonts w:hint="default" w:ascii="Times New Roman" w:hAnsi="Times New Roman" w:eastAsia="PMingLiU-ExtB" w:cs="Times New Roman"/>
          <w:b/>
          <w:bCs/>
          <w:sz w:val="22"/>
          <w:szCs w:val="22"/>
        </w:rPr>
        <w:t xml:space="preserve">6.Efficient structure: </w:t>
      </w:r>
      <w:r>
        <w:rPr>
          <w:rFonts w:hint="default" w:ascii="Times New Roman" w:hAnsi="Times New Roman" w:eastAsia="PMingLiU-ExtB" w:cs="Times New Roman"/>
          <w:sz w:val="22"/>
          <w:szCs w:val="22"/>
        </w:rPr>
        <w:t xml:space="preserve"> The class diagram is  simple, avoiding unnecessarily complex inheritance relationships and redundant methods. For example, there are no nested classes between the Order and Payment modules, but rather simple associations to realize the functio</w:t>
      </w:r>
      <w:bookmarkStart w:id="0" w:name="_GoBack"/>
      <w:bookmarkEnd w:id="0"/>
      <w:r>
        <w:rPr>
          <w:rFonts w:hint="default" w:ascii="Times New Roman" w:hAnsi="Times New Roman" w:eastAsia="PMingLiU-ExtB" w:cs="Times New Roman"/>
          <w:sz w:val="22"/>
          <w:szCs w:val="22"/>
        </w:rPr>
        <w:t>nality, which reduces the difficulty of design and implementation and ensures that the system works efficiently with the current requirements.</w:t>
      </w:r>
    </w:p>
    <w:p w14:paraId="4EC7F4BB">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ExtB">
    <w:panose1 w:val="02020500000000000000"/>
    <w:charset w:val="88"/>
    <w:family w:val="auto"/>
    <w:pitch w:val="default"/>
    <w:sig w:usb0="8000002F" w:usb1="02000008" w:usb2="0000000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4D6A1B"/>
    <w:rsid w:val="7E4D6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2024-12-11T14:28:00Z</dcterms:created>
  <dc:creator>Sshh</dc:creator>
  <cp:lastModifiedBy>Sshh</cp:lastModifiedBy>
  <dcterms:modified xsi:type="dcterms:W3CDTF">2024-12-11T14:28:13Z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B8BB2FECBEFB47C69656ACAEFB59A447_11</vt:lpwstr>
  </property>
</Properties>
</file>