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7520D">
      <w:pPr>
        <w:jc w:val="center"/>
        <w:rPr>
          <w:b/>
          <w:bCs/>
          <w:sz w:val="36"/>
          <w:szCs w:val="36"/>
        </w:rPr>
      </w:pPr>
      <w:r>
        <w:rPr>
          <w:b/>
          <w:bCs/>
          <w:sz w:val="36"/>
          <w:szCs w:val="36"/>
        </w:rPr>
        <w:t>CPT202 Assignment 2</w:t>
      </w:r>
    </w:p>
    <w:p w14:paraId="032814D4">
      <w:pPr>
        <w:jc w:val="center"/>
        <w:rPr>
          <w:b/>
          <w:bCs/>
          <w:sz w:val="36"/>
          <w:szCs w:val="36"/>
        </w:rPr>
      </w:pPr>
      <w:r>
        <w:rPr>
          <w:b/>
          <w:bCs/>
          <w:sz w:val="36"/>
          <w:szCs w:val="36"/>
        </w:rPr>
        <w:t>Group Report for Software Engineering Group Project</w:t>
      </w:r>
    </w:p>
    <w:p w14:paraId="1E2680FC">
      <w:pPr>
        <w:jc w:val="center"/>
      </w:pPr>
    </w:p>
    <w:p w14:paraId="17CC590C">
      <w:pPr>
        <w:jc w:val="center"/>
      </w:pPr>
    </w:p>
    <w:p w14:paraId="168D6FC2">
      <w:pPr>
        <w:jc w:val="center"/>
      </w:pPr>
      <w:r>
        <w:t>2024/2025 Semester 2</w:t>
      </w:r>
    </w:p>
    <w:p w14:paraId="0FF03344">
      <w:pPr>
        <w:jc w:val="center"/>
      </w:pPr>
      <w:r>
        <w:t>An online meeting booking system</w:t>
      </w:r>
    </w:p>
    <w:p w14:paraId="0350B760">
      <w:pPr>
        <w:jc w:val="center"/>
        <w:rPr>
          <w:i/>
          <w:iCs/>
          <w:sz w:val="22"/>
          <w:szCs w:val="22"/>
        </w:rPr>
      </w:pPr>
      <w:r>
        <w:rPr>
          <w:rFonts w:hint="eastAsia"/>
          <w:i/>
          <w:iCs/>
          <w:sz w:val="22"/>
          <w:szCs w:val="22"/>
        </w:rPr>
        <w:t>27 April 2025</w:t>
      </w:r>
    </w:p>
    <w:p w14:paraId="076A8D3B">
      <w:pPr>
        <w:jc w:val="center"/>
        <w:rPr>
          <w:i/>
          <w:iCs/>
          <w:sz w:val="22"/>
          <w:szCs w:val="22"/>
        </w:rPr>
      </w:pPr>
      <w:r>
        <w:rPr>
          <w:i/>
          <w:iCs/>
          <w:sz w:val="22"/>
          <w:szCs w:val="22"/>
        </w:rPr>
        <w:t>http://121.43.36.102/</w:t>
      </w:r>
    </w:p>
    <w:p w14:paraId="545456B6"/>
    <w:p w14:paraId="124DA395"/>
    <w:p w14:paraId="2A2659A0"/>
    <w:p w14:paraId="3ADE1E1F"/>
    <w:p w14:paraId="0F26AFC4"/>
    <w:p w14:paraId="37076267"/>
    <w:p w14:paraId="6E86FF11"/>
    <w:p w14:paraId="701E212D"/>
    <w:p w14:paraId="447E4248"/>
    <w:p w14:paraId="32A01CBF"/>
    <w:p w14:paraId="78F759D1"/>
    <w:p w14:paraId="0C780C35"/>
    <w:p w14:paraId="60D03B18"/>
    <w:p w14:paraId="2A33C1A6"/>
    <w:p w14:paraId="688837DA"/>
    <w:p w14:paraId="6D55F7BA"/>
    <w:p w14:paraId="1FCCD426"/>
    <w:p w14:paraId="0AC4022E"/>
    <w:p w14:paraId="042CCA11"/>
    <w:p w14:paraId="6FE81F16"/>
    <w:p w14:paraId="20C5BD20"/>
    <w:p w14:paraId="49010637"/>
    <w:p w14:paraId="41342BE9"/>
    <w:p w14:paraId="60764EDB">
      <w:r>
        <w:t xml:space="preserve">Group number: </w:t>
      </w:r>
      <w:r>
        <w:rPr>
          <w:rFonts w:hint="eastAsia"/>
        </w:rPr>
        <w:t>17</w:t>
      </w:r>
    </w:p>
    <w:p w14:paraId="36AFBF67">
      <w:r>
        <w:t>Submitted by: &lt; Xiangyi Zhu, 2251651&gt;</w:t>
      </w:r>
    </w:p>
    <w:p w14:paraId="0C273C35">
      <w:r>
        <w:t>Group Members:</w:t>
      </w:r>
    </w:p>
    <w:p w14:paraId="00F3EF2F">
      <w:pPr>
        <w:pStyle w:val="20"/>
        <w:numPr>
          <w:ilvl w:val="0"/>
          <w:numId w:val="1"/>
        </w:numPr>
      </w:pPr>
      <w:r>
        <w:t>&lt; Xiangyi Zhu, 2251651 &gt;</w:t>
      </w:r>
    </w:p>
    <w:p w14:paraId="10CD7D5D">
      <w:pPr>
        <w:pStyle w:val="20"/>
        <w:numPr>
          <w:ilvl w:val="0"/>
          <w:numId w:val="1"/>
        </w:numPr>
      </w:pPr>
      <w:r>
        <w:t>&lt; Xinrong Shi, 2251997 &gt;</w:t>
      </w:r>
    </w:p>
    <w:p w14:paraId="65AD3DBE">
      <w:pPr>
        <w:pStyle w:val="20"/>
        <w:numPr>
          <w:ilvl w:val="0"/>
          <w:numId w:val="1"/>
        </w:numPr>
      </w:pPr>
      <w:r>
        <w:t xml:space="preserve">&lt; </w:t>
      </w:r>
      <w:r>
        <w:rPr>
          <w:rFonts w:hint="eastAsia"/>
        </w:rPr>
        <w:t>Zimo</w:t>
      </w:r>
      <w:r>
        <w:t xml:space="preserve"> Zheng, 2147369 &gt;</w:t>
      </w:r>
    </w:p>
    <w:p w14:paraId="7440B8D6">
      <w:pPr>
        <w:pStyle w:val="20"/>
        <w:numPr>
          <w:ilvl w:val="0"/>
          <w:numId w:val="1"/>
        </w:numPr>
      </w:pPr>
      <w:r>
        <w:t>&lt; Nan Lin, 2252173 &gt;</w:t>
      </w:r>
    </w:p>
    <w:p w14:paraId="49A4A4F1">
      <w:pPr>
        <w:pStyle w:val="20"/>
        <w:numPr>
          <w:ilvl w:val="0"/>
          <w:numId w:val="1"/>
        </w:numPr>
      </w:pPr>
      <w:r>
        <w:t>&lt; Xiaoya Li, 2255207 &gt;</w:t>
      </w:r>
    </w:p>
    <w:p w14:paraId="616F7DAC">
      <w:pPr>
        <w:pStyle w:val="20"/>
        <w:numPr>
          <w:ilvl w:val="0"/>
          <w:numId w:val="1"/>
        </w:numPr>
      </w:pPr>
      <w:r>
        <w:t>&lt; Ziwei Zhou, 2253073 &gt;</w:t>
      </w:r>
    </w:p>
    <w:p w14:paraId="30E5EF9E">
      <w:pPr>
        <w:pStyle w:val="20"/>
        <w:numPr>
          <w:ilvl w:val="0"/>
          <w:numId w:val="1"/>
        </w:numPr>
      </w:pPr>
      <w:r>
        <w:t>&lt; Jiayi Wang, 2255986 &gt;</w:t>
      </w:r>
    </w:p>
    <w:p w14:paraId="2BC1BCF4">
      <w:pPr>
        <w:pStyle w:val="20"/>
        <w:numPr>
          <w:ilvl w:val="0"/>
          <w:numId w:val="1"/>
        </w:numPr>
      </w:pPr>
      <w:r>
        <w:t>&lt; Hanqiu Zhang, 2251903 &gt;</w:t>
      </w:r>
    </w:p>
    <w:p w14:paraId="3830B701">
      <w:pPr>
        <w:pStyle w:val="20"/>
        <w:numPr>
          <w:ilvl w:val="0"/>
          <w:numId w:val="1"/>
        </w:numPr>
      </w:pPr>
      <w:r>
        <w:t>&lt; Xinyuan Zhang, 2255403 &gt;</w:t>
      </w:r>
    </w:p>
    <w:sdt>
      <w:sdtPr>
        <w:rPr>
          <w:rFonts w:asciiTheme="minorHAnsi" w:hAnsiTheme="minorHAnsi" w:eastAsiaTheme="minorEastAsia" w:cstheme="minorBidi"/>
          <w:b w:val="0"/>
          <w:bCs w:val="0"/>
          <w:color w:val="auto"/>
          <w:sz w:val="24"/>
          <w:szCs w:val="24"/>
          <w:lang w:eastAsia="zh-CN"/>
        </w:rPr>
        <w:id w:val="945419504"/>
        <w:docPartObj>
          <w:docPartGallery w:val="Table of Contents"/>
          <w:docPartUnique/>
        </w:docPartObj>
      </w:sdtPr>
      <w:sdtEndPr>
        <w:rPr>
          <w:rFonts w:asciiTheme="minorHAnsi" w:hAnsiTheme="minorHAnsi" w:eastAsiaTheme="minorEastAsia" w:cstheme="minorBidi"/>
          <w:b w:val="0"/>
          <w:bCs w:val="0"/>
          <w:color w:val="auto"/>
          <w:sz w:val="24"/>
          <w:szCs w:val="24"/>
          <w:lang w:eastAsia="zh-CN"/>
        </w:rPr>
      </w:sdtEndPr>
      <w:sdtContent>
        <w:p w14:paraId="077AB62A">
          <w:pPr>
            <w:pStyle w:val="23"/>
          </w:pPr>
          <w:r>
            <w:t>Contents</w:t>
          </w:r>
        </w:p>
        <w:p w14:paraId="02494CFC">
          <w:pPr>
            <w:pStyle w:val="11"/>
            <w:tabs>
              <w:tab w:val="right" w:leader="dot" w:pos="9350"/>
            </w:tabs>
            <w:rPr>
              <w:rFonts w:cstheme="minorBidi"/>
              <w:b w:val="0"/>
              <w:bCs w:val="0"/>
              <w:i w:val="0"/>
              <w:iCs w:val="0"/>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"_Toc196339077" </w:instrText>
          </w:r>
          <w:r>
            <w:fldChar w:fldCharType="separate"/>
          </w:r>
          <w:r>
            <w:rPr>
              <w:rStyle w:val="19"/>
            </w:rPr>
            <w:t>1. Introduction</w:t>
          </w:r>
          <w:r>
            <w:tab/>
          </w:r>
          <w:r>
            <w:fldChar w:fldCharType="begin"/>
          </w:r>
          <w:r>
            <w:instrText xml:space="preserve"> PAGEREF _Toc196339077 \h </w:instrText>
          </w:r>
          <w:r>
            <w:fldChar w:fldCharType="separate"/>
          </w:r>
          <w:r>
            <w:t>3</w:t>
          </w:r>
          <w:r>
            <w:fldChar w:fldCharType="end"/>
          </w:r>
          <w:r>
            <w:fldChar w:fldCharType="end"/>
          </w:r>
        </w:p>
        <w:p w14:paraId="511B0B87">
          <w:pPr>
            <w:pStyle w:val="14"/>
            <w:rPr>
              <w:rFonts w:cstheme="minorBidi"/>
              <w:b w:val="0"/>
              <w:bCs w:val="0"/>
              <w:kern w:val="2"/>
              <w:szCs w:val="24"/>
              <w14:ligatures w14:val="standardContextual"/>
            </w:rPr>
          </w:pPr>
          <w:r>
            <w:fldChar w:fldCharType="begin"/>
          </w:r>
          <w:r>
            <w:instrText xml:space="preserve"> HYPERLINK \l "_Toc196339078" </w:instrText>
          </w:r>
          <w:r>
            <w:fldChar w:fldCharType="separate"/>
          </w:r>
          <w:r>
            <w:rPr>
              <w:rStyle w:val="19"/>
            </w:rPr>
            <w:t>1.1. Background and Requirements</w:t>
          </w:r>
          <w:r>
            <w:tab/>
          </w:r>
          <w:r>
            <w:fldChar w:fldCharType="begin"/>
          </w:r>
          <w:r>
            <w:instrText xml:space="preserve"> PAGEREF _Toc196339078 \h </w:instrText>
          </w:r>
          <w:r>
            <w:fldChar w:fldCharType="separate"/>
          </w:r>
          <w:r>
            <w:t>3</w:t>
          </w:r>
          <w:r>
            <w:fldChar w:fldCharType="end"/>
          </w:r>
          <w:r>
            <w:fldChar w:fldCharType="end"/>
          </w:r>
        </w:p>
        <w:p w14:paraId="15962BCA">
          <w:pPr>
            <w:pStyle w:val="14"/>
            <w:rPr>
              <w:rFonts w:cstheme="minorBidi"/>
              <w:b w:val="0"/>
              <w:bCs w:val="0"/>
              <w:kern w:val="2"/>
              <w:szCs w:val="24"/>
              <w14:ligatures w14:val="standardContextual"/>
            </w:rPr>
          </w:pPr>
          <w:r>
            <w:fldChar w:fldCharType="begin"/>
          </w:r>
          <w:r>
            <w:instrText xml:space="preserve"> HYPERLINK \l "_Toc196339079" </w:instrText>
          </w:r>
          <w:r>
            <w:fldChar w:fldCharType="separate"/>
          </w:r>
          <w:r>
            <w:rPr>
              <w:rStyle w:val="19"/>
            </w:rPr>
            <w:t>1.2. Aims of The Project</w:t>
          </w:r>
          <w:r>
            <w:tab/>
          </w:r>
          <w:r>
            <w:fldChar w:fldCharType="begin"/>
          </w:r>
          <w:r>
            <w:instrText xml:space="preserve"> PAGEREF _Toc196339079 \h </w:instrText>
          </w:r>
          <w:r>
            <w:fldChar w:fldCharType="separate"/>
          </w:r>
          <w:r>
            <w:t>3</w:t>
          </w:r>
          <w:r>
            <w:fldChar w:fldCharType="end"/>
          </w:r>
          <w:r>
            <w:fldChar w:fldCharType="end"/>
          </w:r>
        </w:p>
        <w:p w14:paraId="3D1AA486">
          <w:pPr>
            <w:pStyle w:val="14"/>
            <w:rPr>
              <w:rFonts w:cstheme="minorBidi"/>
              <w:b w:val="0"/>
              <w:bCs w:val="0"/>
              <w:kern w:val="2"/>
              <w:szCs w:val="24"/>
              <w14:ligatures w14:val="standardContextual"/>
            </w:rPr>
          </w:pPr>
          <w:r>
            <w:fldChar w:fldCharType="begin"/>
          </w:r>
          <w:r>
            <w:instrText xml:space="preserve"> HYPERLINK \l "_Toc196339080" </w:instrText>
          </w:r>
          <w:r>
            <w:fldChar w:fldCharType="separate"/>
          </w:r>
          <w:r>
            <w:rPr>
              <w:rStyle w:val="19"/>
            </w:rPr>
            <w:t>1.3. User Characteristics</w:t>
          </w:r>
          <w:r>
            <w:tab/>
          </w:r>
          <w:r>
            <w:fldChar w:fldCharType="begin"/>
          </w:r>
          <w:r>
            <w:instrText xml:space="preserve"> PAGEREF _Toc196339080 \h </w:instrText>
          </w:r>
          <w:r>
            <w:fldChar w:fldCharType="separate"/>
          </w:r>
          <w:r>
            <w:t>3</w:t>
          </w:r>
          <w:r>
            <w:fldChar w:fldCharType="end"/>
          </w:r>
          <w:r>
            <w:fldChar w:fldCharType="end"/>
          </w:r>
        </w:p>
        <w:p w14:paraId="42266EBD">
          <w:pPr>
            <w:pStyle w:val="14"/>
            <w:rPr>
              <w:rFonts w:cstheme="minorBidi"/>
              <w:b w:val="0"/>
              <w:bCs w:val="0"/>
              <w:kern w:val="2"/>
              <w:szCs w:val="24"/>
              <w14:ligatures w14:val="standardContextual"/>
            </w:rPr>
          </w:pPr>
          <w:r>
            <w:fldChar w:fldCharType="begin"/>
          </w:r>
          <w:r>
            <w:instrText xml:space="preserve"> HYPERLINK \l "_Toc196339081" </w:instrText>
          </w:r>
          <w:r>
            <w:fldChar w:fldCharType="separate"/>
          </w:r>
          <w:r>
            <w:rPr>
              <w:rStyle w:val="19"/>
            </w:rPr>
            <w:t>1.4. Project Scope</w:t>
          </w:r>
          <w:r>
            <w:tab/>
          </w:r>
          <w:r>
            <w:fldChar w:fldCharType="begin"/>
          </w:r>
          <w:r>
            <w:instrText xml:space="preserve"> PAGEREF _Toc196339081 \h </w:instrText>
          </w:r>
          <w:r>
            <w:fldChar w:fldCharType="separate"/>
          </w:r>
          <w:r>
            <w:t>3</w:t>
          </w:r>
          <w:r>
            <w:fldChar w:fldCharType="end"/>
          </w:r>
          <w:r>
            <w:fldChar w:fldCharType="end"/>
          </w:r>
        </w:p>
        <w:p w14:paraId="57731C21">
          <w:pPr>
            <w:pStyle w:val="14"/>
            <w:rPr>
              <w:rFonts w:cstheme="minorBidi"/>
              <w:b w:val="0"/>
              <w:bCs w:val="0"/>
              <w:kern w:val="2"/>
              <w:szCs w:val="24"/>
              <w14:ligatures w14:val="standardContextual"/>
            </w:rPr>
          </w:pPr>
          <w:r>
            <w:fldChar w:fldCharType="begin"/>
          </w:r>
          <w:r>
            <w:instrText xml:space="preserve"> HYPERLINK \l "_Toc196339082" </w:instrText>
          </w:r>
          <w:r>
            <w:fldChar w:fldCharType="separate"/>
          </w:r>
          <w:r>
            <w:rPr>
              <w:rStyle w:val="19"/>
            </w:rPr>
            <w:t>1.5. Assumptions and Dependencies</w:t>
          </w:r>
          <w:r>
            <w:tab/>
          </w:r>
          <w:r>
            <w:fldChar w:fldCharType="begin"/>
          </w:r>
          <w:r>
            <w:instrText xml:space="preserve"> PAGEREF _Toc196339082 \h </w:instrText>
          </w:r>
          <w:r>
            <w:fldChar w:fldCharType="separate"/>
          </w:r>
          <w:r>
            <w:t>4</w:t>
          </w:r>
          <w:r>
            <w:fldChar w:fldCharType="end"/>
          </w:r>
          <w:r>
            <w:fldChar w:fldCharType="end"/>
          </w:r>
        </w:p>
        <w:p w14:paraId="760B0529">
          <w:pPr>
            <w:pStyle w:val="14"/>
            <w:rPr>
              <w:rFonts w:cstheme="minorBidi"/>
              <w:b w:val="0"/>
              <w:bCs w:val="0"/>
              <w:kern w:val="2"/>
              <w:szCs w:val="24"/>
              <w14:ligatures w14:val="standardContextual"/>
            </w:rPr>
          </w:pPr>
          <w:r>
            <w:fldChar w:fldCharType="begin"/>
          </w:r>
          <w:r>
            <w:instrText xml:space="preserve"> HYPERLINK \l "_Toc196339083" </w:instrText>
          </w:r>
          <w:r>
            <w:fldChar w:fldCharType="separate"/>
          </w:r>
          <w:r>
            <w:rPr>
              <w:rStyle w:val="19"/>
            </w:rPr>
            <w:t>1.6. Project Risks</w:t>
          </w:r>
          <w:r>
            <w:tab/>
          </w:r>
          <w:r>
            <w:fldChar w:fldCharType="begin"/>
          </w:r>
          <w:r>
            <w:instrText xml:space="preserve"> PAGEREF _Toc196339083 \h </w:instrText>
          </w:r>
          <w:r>
            <w:fldChar w:fldCharType="separate"/>
          </w:r>
          <w:r>
            <w:t>4</w:t>
          </w:r>
          <w:r>
            <w:fldChar w:fldCharType="end"/>
          </w:r>
          <w:r>
            <w:fldChar w:fldCharType="end"/>
          </w:r>
        </w:p>
        <w:p w14:paraId="1FD1FAAB">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"_Toc196339084" </w:instrText>
          </w:r>
          <w:r>
            <w:fldChar w:fldCharType="separate"/>
          </w:r>
          <w:r>
            <w:rPr>
              <w:rStyle w:val="19"/>
            </w:rPr>
            <w:t>2. Architectural Design</w:t>
          </w:r>
          <w:r>
            <w:tab/>
          </w:r>
          <w:r>
            <w:fldChar w:fldCharType="begin"/>
          </w:r>
          <w:r>
            <w:instrText xml:space="preserve"> PAGEREF _Toc196339084 \h </w:instrText>
          </w:r>
          <w:r>
            <w:fldChar w:fldCharType="separate"/>
          </w:r>
          <w:r>
            <w:t>4</w:t>
          </w:r>
          <w:r>
            <w:fldChar w:fldCharType="end"/>
          </w:r>
          <w:r>
            <w:fldChar w:fldCharType="end"/>
          </w:r>
        </w:p>
        <w:p w14:paraId="558A46DD">
          <w:pPr>
            <w:pStyle w:val="14"/>
            <w:rPr>
              <w:rFonts w:cstheme="minorBidi"/>
              <w:b w:val="0"/>
              <w:bCs w:val="0"/>
              <w:kern w:val="2"/>
              <w:szCs w:val="24"/>
              <w14:ligatures w14:val="standardContextual"/>
            </w:rPr>
          </w:pPr>
          <w:r>
            <w:fldChar w:fldCharType="begin"/>
          </w:r>
          <w:r>
            <w:instrText xml:space="preserve"> HYPERLINK \l "_Toc196339085" </w:instrText>
          </w:r>
          <w:r>
            <w:fldChar w:fldCharType="separate"/>
          </w:r>
          <w:r>
            <w:rPr>
              <w:rStyle w:val="19"/>
            </w:rPr>
            <w:t>2.1. System Architecture</w:t>
          </w:r>
          <w:r>
            <w:tab/>
          </w:r>
          <w:r>
            <w:fldChar w:fldCharType="begin"/>
          </w:r>
          <w:r>
            <w:instrText xml:space="preserve"> PAGEREF _Toc196339085 \h </w:instrText>
          </w:r>
          <w:r>
            <w:fldChar w:fldCharType="separate"/>
          </w:r>
          <w:r>
            <w:t>4</w:t>
          </w:r>
          <w:r>
            <w:fldChar w:fldCharType="end"/>
          </w:r>
          <w:r>
            <w:fldChar w:fldCharType="end"/>
          </w:r>
        </w:p>
        <w:p w14:paraId="34CD76D6">
          <w:pPr>
            <w:pStyle w:val="14"/>
            <w:rPr>
              <w:rFonts w:cstheme="minorBidi"/>
              <w:b w:val="0"/>
              <w:bCs w:val="0"/>
              <w:kern w:val="2"/>
              <w:szCs w:val="24"/>
              <w14:ligatures w14:val="standardContextual"/>
            </w:rPr>
          </w:pPr>
          <w:r>
            <w:fldChar w:fldCharType="begin"/>
          </w:r>
          <w:r>
            <w:instrText xml:space="preserve"> HYPERLINK \l "_Toc196339086" </w:instrText>
          </w:r>
          <w:r>
            <w:fldChar w:fldCharType="separate"/>
          </w:r>
          <w:r>
            <w:rPr>
              <w:rStyle w:val="19"/>
            </w:rPr>
            <w:t>2.2. Frontend System</w:t>
          </w:r>
          <w:r>
            <w:tab/>
          </w:r>
          <w:r>
            <w:fldChar w:fldCharType="begin"/>
          </w:r>
          <w:r>
            <w:instrText xml:space="preserve"> PAGEREF _Toc196339086 \h </w:instrText>
          </w:r>
          <w:r>
            <w:fldChar w:fldCharType="separate"/>
          </w:r>
          <w:r>
            <w:t>5</w:t>
          </w:r>
          <w:r>
            <w:fldChar w:fldCharType="end"/>
          </w:r>
          <w:r>
            <w:fldChar w:fldCharType="end"/>
          </w:r>
        </w:p>
        <w:p w14:paraId="4954AE75">
          <w:pPr>
            <w:pStyle w:val="14"/>
            <w:rPr>
              <w:rFonts w:cstheme="minorBidi"/>
              <w:b w:val="0"/>
              <w:bCs w:val="0"/>
              <w:kern w:val="2"/>
              <w:szCs w:val="24"/>
              <w14:ligatures w14:val="standardContextual"/>
            </w:rPr>
          </w:pPr>
          <w:r>
            <w:fldChar w:fldCharType="begin"/>
          </w:r>
          <w:r>
            <w:instrText xml:space="preserve"> HYPERLINK \l "_Toc196339087" </w:instrText>
          </w:r>
          <w:r>
            <w:fldChar w:fldCharType="separate"/>
          </w:r>
          <w:r>
            <w:rPr>
              <w:rStyle w:val="19"/>
            </w:rPr>
            <w:t>2.3. Backend System</w:t>
          </w:r>
          <w:r>
            <w:tab/>
          </w:r>
          <w:r>
            <w:fldChar w:fldCharType="begin"/>
          </w:r>
          <w:r>
            <w:instrText xml:space="preserve"> PAGEREF _Toc196339087 \h </w:instrText>
          </w:r>
          <w:r>
            <w:fldChar w:fldCharType="separate"/>
          </w:r>
          <w:r>
            <w:t>6</w:t>
          </w:r>
          <w:r>
            <w:fldChar w:fldCharType="end"/>
          </w:r>
          <w:r>
            <w:fldChar w:fldCharType="end"/>
          </w:r>
        </w:p>
        <w:p w14:paraId="50B5999E">
          <w:pPr>
            <w:pStyle w:val="14"/>
            <w:rPr>
              <w:rFonts w:cstheme="minorBidi"/>
              <w:b w:val="0"/>
              <w:bCs w:val="0"/>
              <w:kern w:val="2"/>
              <w:szCs w:val="24"/>
              <w14:ligatures w14:val="standardContextual"/>
            </w:rPr>
          </w:pPr>
          <w:r>
            <w:fldChar w:fldCharType="begin"/>
          </w:r>
          <w:r>
            <w:instrText xml:space="preserve"> HYPERLINK \l "_Toc196339088" </w:instrText>
          </w:r>
          <w:r>
            <w:fldChar w:fldCharType="separate"/>
          </w:r>
          <w:r>
            <w:rPr>
              <w:rStyle w:val="19"/>
            </w:rPr>
            <w:t>2.4. High-level Database Design</w:t>
          </w:r>
          <w:r>
            <w:tab/>
          </w:r>
          <w:r>
            <w:fldChar w:fldCharType="begin"/>
          </w:r>
          <w:r>
            <w:instrText xml:space="preserve"> PAGEREF _Toc196339088 \h </w:instrText>
          </w:r>
          <w:r>
            <w:fldChar w:fldCharType="separate"/>
          </w:r>
          <w:r>
            <w:t>7</w:t>
          </w:r>
          <w:r>
            <w:fldChar w:fldCharType="end"/>
          </w:r>
          <w:r>
            <w:fldChar w:fldCharType="end"/>
          </w:r>
        </w:p>
        <w:p w14:paraId="61D31771">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"_Toc196339089" </w:instrText>
          </w:r>
          <w:r>
            <w:fldChar w:fldCharType="separate"/>
          </w:r>
          <w:r>
            <w:rPr>
              <w:rStyle w:val="19"/>
            </w:rPr>
            <w:t>3. Software Design</w:t>
          </w:r>
          <w:r>
            <w:tab/>
          </w:r>
          <w:r>
            <w:fldChar w:fldCharType="begin"/>
          </w:r>
          <w:r>
            <w:instrText xml:space="preserve"> PAGEREF _Toc196339089 \h </w:instrText>
          </w:r>
          <w:r>
            <w:fldChar w:fldCharType="separate"/>
          </w:r>
          <w:r>
            <w:t>8</w:t>
          </w:r>
          <w:r>
            <w:fldChar w:fldCharType="end"/>
          </w:r>
          <w:r>
            <w:fldChar w:fldCharType="end"/>
          </w:r>
        </w:p>
        <w:p w14:paraId="7A372A1B">
          <w:pPr>
            <w:pStyle w:val="14"/>
            <w:rPr>
              <w:rFonts w:cstheme="minorBidi"/>
              <w:b w:val="0"/>
              <w:bCs w:val="0"/>
              <w:kern w:val="2"/>
              <w:szCs w:val="24"/>
              <w14:ligatures w14:val="standardContextual"/>
            </w:rPr>
          </w:pPr>
          <w:r>
            <w:fldChar w:fldCharType="begin"/>
          </w:r>
          <w:r>
            <w:instrText xml:space="preserve"> HYPERLINK \l "_Toc196339090" </w:instrText>
          </w:r>
          <w:r>
            <w:fldChar w:fldCharType="separate"/>
          </w:r>
          <w:r>
            <w:rPr>
              <w:rStyle w:val="19"/>
            </w:rPr>
            <w:t>3.1. Software Modules</w:t>
          </w:r>
          <w:r>
            <w:tab/>
          </w:r>
          <w:r>
            <w:fldChar w:fldCharType="begin"/>
          </w:r>
          <w:r>
            <w:instrText xml:space="preserve"> PAGEREF _Toc196339090 \h </w:instrText>
          </w:r>
          <w:r>
            <w:fldChar w:fldCharType="separate"/>
          </w:r>
          <w:r>
            <w:t>8</w:t>
          </w:r>
          <w:r>
            <w:fldChar w:fldCharType="end"/>
          </w:r>
          <w:r>
            <w:fldChar w:fldCharType="end"/>
          </w:r>
        </w:p>
        <w:p w14:paraId="315748C4">
          <w:pPr>
            <w:pStyle w:val="14"/>
            <w:rPr>
              <w:rFonts w:cstheme="minorBidi"/>
              <w:b w:val="0"/>
              <w:bCs w:val="0"/>
              <w:kern w:val="2"/>
              <w:szCs w:val="24"/>
              <w14:ligatures w14:val="standardContextual"/>
            </w:rPr>
          </w:pPr>
          <w:r>
            <w:fldChar w:fldCharType="begin"/>
          </w:r>
          <w:r>
            <w:instrText xml:space="preserve"> HYPERLINK \l "_Toc196339091" </w:instrText>
          </w:r>
          <w:r>
            <w:fldChar w:fldCharType="separate"/>
          </w:r>
          <w:r>
            <w:rPr>
              <w:rStyle w:val="19"/>
            </w:rPr>
            <w:t>3.2. High-level Process Flow</w:t>
          </w:r>
          <w:r>
            <w:tab/>
          </w:r>
          <w:r>
            <w:fldChar w:fldCharType="begin"/>
          </w:r>
          <w:r>
            <w:instrText xml:space="preserve"> PAGEREF _Toc196339091 \h </w:instrText>
          </w:r>
          <w:r>
            <w:fldChar w:fldCharType="separate"/>
          </w:r>
          <w:r>
            <w:t>9</w:t>
          </w:r>
          <w:r>
            <w:fldChar w:fldCharType="end"/>
          </w:r>
          <w:r>
            <w:fldChar w:fldCharType="end"/>
          </w:r>
        </w:p>
        <w:p w14:paraId="7C8F63E3">
          <w:pPr>
            <w:pStyle w:val="14"/>
            <w:rPr>
              <w:rFonts w:cstheme="minorBidi"/>
              <w:b w:val="0"/>
              <w:bCs w:val="0"/>
              <w:kern w:val="2"/>
              <w:szCs w:val="24"/>
              <w14:ligatures w14:val="standardContextual"/>
            </w:rPr>
          </w:pPr>
          <w:r>
            <w:fldChar w:fldCharType="begin"/>
          </w:r>
          <w:r>
            <w:instrText xml:space="preserve"> HYPERLINK \l "_Toc196339092" </w:instrText>
          </w:r>
          <w:r>
            <w:fldChar w:fldCharType="separate"/>
          </w:r>
          <w:r>
            <w:rPr>
              <w:rStyle w:val="19"/>
            </w:rPr>
            <w:t>3.3. Software Support Services</w:t>
          </w:r>
          <w:r>
            <w:tab/>
          </w:r>
          <w:r>
            <w:fldChar w:fldCharType="begin"/>
          </w:r>
          <w:r>
            <w:instrText xml:space="preserve"> PAGEREF _Toc196339092 \h </w:instrText>
          </w:r>
          <w:r>
            <w:fldChar w:fldCharType="separate"/>
          </w:r>
          <w:r>
            <w:t>10</w:t>
          </w:r>
          <w:r>
            <w:fldChar w:fldCharType="end"/>
          </w:r>
          <w:r>
            <w:fldChar w:fldCharType="end"/>
          </w:r>
        </w:p>
        <w:p w14:paraId="23F7EFC1">
          <w:pPr>
            <w:pStyle w:val="14"/>
            <w:rPr>
              <w:rFonts w:cstheme="minorBidi"/>
              <w:b w:val="0"/>
              <w:bCs w:val="0"/>
              <w:kern w:val="2"/>
              <w:szCs w:val="24"/>
              <w14:ligatures w14:val="standardContextual"/>
            </w:rPr>
          </w:pPr>
          <w:r>
            <w:fldChar w:fldCharType="begin"/>
          </w:r>
          <w:r>
            <w:instrText xml:space="preserve"> HYPERLINK \l "_Toc196339093" </w:instrText>
          </w:r>
          <w:r>
            <w:fldChar w:fldCharType="separate"/>
          </w:r>
          <w:r>
            <w:rPr>
              <w:rStyle w:val="19"/>
            </w:rPr>
            <w:t>3.4. Coding Structure and Convention</w:t>
          </w:r>
          <w:r>
            <w:tab/>
          </w:r>
          <w:r>
            <w:fldChar w:fldCharType="begin"/>
          </w:r>
          <w:r>
            <w:instrText xml:space="preserve"> PAGEREF _Toc196339093 \h </w:instrText>
          </w:r>
          <w:r>
            <w:fldChar w:fldCharType="separate"/>
          </w:r>
          <w:r>
            <w:t>10</w:t>
          </w:r>
          <w:r>
            <w:fldChar w:fldCharType="end"/>
          </w:r>
          <w:r>
            <w:fldChar w:fldCharType="end"/>
          </w:r>
        </w:p>
        <w:p w14:paraId="79B5955A">
          <w:pPr>
            <w:pStyle w:val="14"/>
            <w:rPr>
              <w:rFonts w:cstheme="minorBidi"/>
              <w:b w:val="0"/>
              <w:bCs w:val="0"/>
              <w:kern w:val="2"/>
              <w:szCs w:val="24"/>
              <w14:ligatures w14:val="standardContextual"/>
            </w:rPr>
          </w:pPr>
          <w:r>
            <w:fldChar w:fldCharType="begin"/>
          </w:r>
          <w:r>
            <w:instrText xml:space="preserve"> HYPERLINK \l "_Toc196339094" </w:instrText>
          </w:r>
          <w:r>
            <w:fldChar w:fldCharType="separate"/>
          </w:r>
          <w:r>
            <w:rPr>
              <w:rStyle w:val="19"/>
            </w:rPr>
            <w:t>3.5. Software Configuration and Production Environment</w:t>
          </w:r>
          <w:r>
            <w:tab/>
          </w:r>
          <w:r>
            <w:fldChar w:fldCharType="begin"/>
          </w:r>
          <w:r>
            <w:instrText xml:space="preserve"> PAGEREF _Toc196339094 \h </w:instrText>
          </w:r>
          <w:r>
            <w:fldChar w:fldCharType="separate"/>
          </w:r>
          <w:r>
            <w:t>11</w:t>
          </w:r>
          <w:r>
            <w:fldChar w:fldCharType="end"/>
          </w:r>
          <w:r>
            <w:fldChar w:fldCharType="end"/>
          </w:r>
        </w:p>
        <w:p w14:paraId="462FA085">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"_Toc196339095" </w:instrText>
          </w:r>
          <w:r>
            <w:fldChar w:fldCharType="separate"/>
          </w:r>
          <w:r>
            <w:rPr>
              <w:rStyle w:val="19"/>
            </w:rPr>
            <w:t>4. Software testing</w:t>
          </w:r>
          <w:r>
            <w:tab/>
          </w:r>
          <w:r>
            <w:fldChar w:fldCharType="begin"/>
          </w:r>
          <w:r>
            <w:instrText xml:space="preserve"> PAGEREF _Toc196339095 \h </w:instrText>
          </w:r>
          <w:r>
            <w:fldChar w:fldCharType="separate"/>
          </w:r>
          <w:r>
            <w:t>12</w:t>
          </w:r>
          <w:r>
            <w:fldChar w:fldCharType="end"/>
          </w:r>
          <w:r>
            <w:fldChar w:fldCharType="end"/>
          </w:r>
        </w:p>
        <w:p w14:paraId="2C2DEDB4">
          <w:pPr>
            <w:pStyle w:val="14"/>
            <w:rPr>
              <w:rFonts w:cstheme="minorBidi"/>
              <w:b w:val="0"/>
              <w:bCs w:val="0"/>
              <w:kern w:val="2"/>
              <w:szCs w:val="24"/>
              <w14:ligatures w14:val="standardContextual"/>
            </w:rPr>
          </w:pPr>
          <w:r>
            <w:fldChar w:fldCharType="begin"/>
          </w:r>
          <w:r>
            <w:instrText xml:space="preserve"> HYPERLINK \l "_Toc196339096" </w:instrText>
          </w:r>
          <w:r>
            <w:fldChar w:fldCharType="separate"/>
          </w:r>
          <w:r>
            <w:rPr>
              <w:rStyle w:val="19"/>
            </w:rPr>
            <w:t>4.1. Unit Test</w:t>
          </w:r>
          <w:r>
            <w:tab/>
          </w:r>
          <w:r>
            <w:fldChar w:fldCharType="begin"/>
          </w:r>
          <w:r>
            <w:instrText xml:space="preserve"> PAGEREF _Toc196339096 \h </w:instrText>
          </w:r>
          <w:r>
            <w:fldChar w:fldCharType="separate"/>
          </w:r>
          <w:r>
            <w:t>12</w:t>
          </w:r>
          <w:r>
            <w:fldChar w:fldCharType="end"/>
          </w:r>
          <w:r>
            <w:fldChar w:fldCharType="end"/>
          </w:r>
        </w:p>
        <w:p w14:paraId="7904CEA1">
          <w:pPr>
            <w:pStyle w:val="14"/>
            <w:rPr>
              <w:rFonts w:cstheme="minorBidi"/>
              <w:b w:val="0"/>
              <w:bCs w:val="0"/>
              <w:kern w:val="2"/>
              <w:szCs w:val="24"/>
              <w14:ligatures w14:val="standardContextual"/>
            </w:rPr>
          </w:pPr>
          <w:r>
            <w:fldChar w:fldCharType="begin"/>
          </w:r>
          <w:r>
            <w:instrText xml:space="preserve"> HYPERLINK \l "_Toc196339097" </w:instrText>
          </w:r>
          <w:r>
            <w:fldChar w:fldCharType="separate"/>
          </w:r>
          <w:r>
            <w:rPr>
              <w:rStyle w:val="19"/>
            </w:rPr>
            <w:t xml:space="preserve">4.2. </w:t>
          </w:r>
          <w:r>
            <w:rPr>
              <w:rStyle w:val="19"/>
              <w:rFonts w:cs="Arial"/>
            </w:rPr>
            <w:t>Integration Test</w:t>
          </w:r>
          <w:r>
            <w:tab/>
          </w:r>
          <w:r>
            <w:fldChar w:fldCharType="begin"/>
          </w:r>
          <w:r>
            <w:instrText xml:space="preserve"> PAGEREF _Toc196339097 \h </w:instrText>
          </w:r>
          <w:r>
            <w:fldChar w:fldCharType="separate"/>
          </w:r>
          <w:r>
            <w:t>12</w:t>
          </w:r>
          <w:r>
            <w:fldChar w:fldCharType="end"/>
          </w:r>
          <w:r>
            <w:fldChar w:fldCharType="end"/>
          </w:r>
        </w:p>
        <w:p w14:paraId="4877F830">
          <w:pPr>
            <w:pStyle w:val="14"/>
            <w:rPr>
              <w:rFonts w:cstheme="minorBidi"/>
              <w:b w:val="0"/>
              <w:bCs w:val="0"/>
              <w:kern w:val="2"/>
              <w:szCs w:val="24"/>
              <w14:ligatures w14:val="standardContextual"/>
            </w:rPr>
          </w:pPr>
          <w:r>
            <w:fldChar w:fldCharType="begin"/>
          </w:r>
          <w:r>
            <w:instrText xml:space="preserve"> HYPERLINK \l "_Toc196339098" </w:instrText>
          </w:r>
          <w:r>
            <w:fldChar w:fldCharType="separate"/>
          </w:r>
          <w:r>
            <w:rPr>
              <w:rStyle w:val="19"/>
            </w:rPr>
            <w:t xml:space="preserve">4.3. </w:t>
          </w:r>
          <w:r>
            <w:rPr>
              <w:rStyle w:val="19"/>
              <w:rFonts w:cs="Arial"/>
            </w:rPr>
            <w:t>Acceptance Test</w:t>
          </w:r>
          <w:r>
            <w:tab/>
          </w:r>
          <w:r>
            <w:fldChar w:fldCharType="begin"/>
          </w:r>
          <w:r>
            <w:instrText xml:space="preserve"> PAGEREF _Toc196339098 \h </w:instrText>
          </w:r>
          <w:r>
            <w:fldChar w:fldCharType="separate"/>
          </w:r>
          <w:r>
            <w:t>13</w:t>
          </w:r>
          <w:r>
            <w:fldChar w:fldCharType="end"/>
          </w:r>
          <w:r>
            <w:fldChar w:fldCharType="end"/>
          </w:r>
        </w:p>
        <w:p w14:paraId="3D793376">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"_Toc196339099" </w:instrText>
          </w:r>
          <w:r>
            <w:fldChar w:fldCharType="separate"/>
          </w:r>
          <w:r>
            <w:rPr>
              <w:rStyle w:val="19"/>
            </w:rPr>
            <w:t>5. Conclusion and future work</w:t>
          </w:r>
          <w:r>
            <w:tab/>
          </w:r>
          <w:r>
            <w:fldChar w:fldCharType="begin"/>
          </w:r>
          <w:r>
            <w:instrText xml:space="preserve"> PAGEREF _Toc196339099 \h </w:instrText>
          </w:r>
          <w:r>
            <w:fldChar w:fldCharType="separate"/>
          </w:r>
          <w:r>
            <w:t>14</w:t>
          </w:r>
          <w:r>
            <w:fldChar w:fldCharType="end"/>
          </w:r>
          <w:r>
            <w:fldChar w:fldCharType="end"/>
          </w:r>
        </w:p>
        <w:p w14:paraId="6DB81087">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"_Toc196339100" </w:instrText>
          </w:r>
          <w:r>
            <w:fldChar w:fldCharType="separate"/>
          </w:r>
          <w:r>
            <w:rPr>
              <w:rStyle w:val="19"/>
            </w:rPr>
            <w:t>6. References</w:t>
          </w:r>
          <w:r>
            <w:tab/>
          </w:r>
          <w:r>
            <w:fldChar w:fldCharType="begin"/>
          </w:r>
          <w:r>
            <w:instrText xml:space="preserve"> PAGEREF _Toc196339100 \h </w:instrText>
          </w:r>
          <w:r>
            <w:fldChar w:fldCharType="separate"/>
          </w:r>
          <w:r>
            <w:t>15</w:t>
          </w:r>
          <w:r>
            <w:fldChar w:fldCharType="end"/>
          </w:r>
          <w:r>
            <w:fldChar w:fldCharType="end"/>
          </w:r>
        </w:p>
        <w:p w14:paraId="495F0301">
          <w:pPr>
            <w:pStyle w:val="11"/>
            <w:tabs>
              <w:tab w:val="right" w:leader="dot" w:pos="9350"/>
            </w:tabs>
            <w:rPr>
              <w:rFonts w:cstheme="minorBidi"/>
              <w:b w:val="0"/>
              <w:bCs w:val="0"/>
              <w:i w:val="0"/>
              <w:iCs w:val="0"/>
              <w:kern w:val="2"/>
              <w:sz w:val="22"/>
              <w14:ligatures w14:val="standardContextual"/>
            </w:rPr>
          </w:pPr>
          <w:r>
            <w:fldChar w:fldCharType="begin"/>
          </w:r>
          <w:r>
            <w:instrText xml:space="preserve"> HYPERLINK \l "_Toc196339101" </w:instrText>
          </w:r>
          <w:r>
            <w:fldChar w:fldCharType="separate"/>
          </w:r>
          <w:r>
            <w:rPr>
              <w:rStyle w:val="19"/>
            </w:rPr>
            <w:t>7. Appendix</w:t>
          </w:r>
          <w:r>
            <w:tab/>
          </w:r>
          <w:r>
            <w:fldChar w:fldCharType="begin"/>
          </w:r>
          <w:r>
            <w:instrText xml:space="preserve"> PAGEREF _Toc196339101 \h </w:instrText>
          </w:r>
          <w:r>
            <w:fldChar w:fldCharType="separate"/>
          </w:r>
          <w:r>
            <w:t>17</w:t>
          </w:r>
          <w:r>
            <w:fldChar w:fldCharType="end"/>
          </w:r>
          <w:r>
            <w:fldChar w:fldCharType="end"/>
          </w:r>
        </w:p>
        <w:p w14:paraId="531D644A">
          <w:r>
            <w:rPr>
              <w:b/>
              <w:bCs/>
            </w:rPr>
            <w:fldChar w:fldCharType="end"/>
          </w:r>
        </w:p>
      </w:sdtContent>
    </w:sdt>
    <w:p w14:paraId="28DB6A88">
      <w:pPr>
        <w:rPr>
          <w:rFonts w:asciiTheme="majorHAnsi" w:hAnsiTheme="majorHAnsi" w:eastAsiaTheme="majorEastAsia" w:cstheme="majorBidi"/>
          <w:color w:val="2F5597" w:themeColor="accent1" w:themeShade="BF"/>
          <w:sz w:val="32"/>
          <w:szCs w:val="32"/>
        </w:rPr>
      </w:pPr>
      <w:r>
        <w:br w:type="page"/>
      </w:r>
    </w:p>
    <w:p w14:paraId="2E222F1A">
      <w:pPr>
        <w:pStyle w:val="2"/>
      </w:pPr>
      <w:bookmarkStart w:id="0" w:name="_Toc196339077"/>
      <w:r>
        <w:t>1. Introduction</w:t>
      </w:r>
      <w:bookmarkEnd w:id="0"/>
    </w:p>
    <w:p w14:paraId="11D259D7">
      <w:pPr>
        <w:pStyle w:val="3"/>
      </w:pPr>
      <w:bookmarkStart w:id="1" w:name="_Toc196339078"/>
      <w:r>
        <w:t xml:space="preserve">1.1. </w:t>
      </w:r>
      <w:r>
        <w:rPr>
          <w:rFonts w:hint="eastAsia"/>
        </w:rPr>
        <w:t>Background and Requirements</w:t>
      </w:r>
      <w:bookmarkEnd w:id="1"/>
    </w:p>
    <w:p w14:paraId="39AEFCD2">
      <w:pPr>
        <w:jc w:val="left"/>
        <w:rPr>
          <w:rFonts w:cstheme="minorHAnsi"/>
          <w:sz w:val="20"/>
          <w:szCs w:val="20"/>
          <w:shd w:val="clear" w:color="auto" w:fill="FFFFFF"/>
        </w:rPr>
      </w:pPr>
      <w:r>
        <w:rPr>
          <w:rFonts w:hint="default" w:cstheme="minorHAnsi"/>
          <w:sz w:val="20"/>
          <w:szCs w:val="20"/>
          <w:shd w:val="clear" w:color="auto" w:fill="FFFFFF"/>
          <w:lang w:val="en-US"/>
        </w:rPr>
        <w:t xml:space="preserve">In recent years, the increasing complexity of academic and administrative activities within schools has led to a significant increase in the demand for online conference room booking systems. This trend highlights the urgent need for efficient resource management and convenient collaboration tools. However, many schools' existing conference room booking systems still face many challenges, including complex user interfaces, inefficient booking processes, insufficient conflict management, and lack of real-time notification functions. These issues often lead to poor user experience, low resource utilization, and inefficient communication (Sanchez </w:t>
      </w:r>
      <w:r>
        <w:rPr>
          <w:rFonts w:hint="default" w:cstheme="minorHAnsi"/>
          <w:i/>
          <w:iCs/>
          <w:sz w:val="20"/>
          <w:szCs w:val="20"/>
          <w:shd w:val="clear" w:color="auto" w:fill="FFFFFF"/>
          <w:lang w:val="en-US"/>
        </w:rPr>
        <w:t>et al.</w:t>
      </w:r>
      <w:r>
        <w:rPr>
          <w:rFonts w:hint="default" w:cstheme="minorHAnsi"/>
          <w:sz w:val="20"/>
          <w:szCs w:val="20"/>
          <w:shd w:val="clear" w:color="auto" w:fill="FFFFFF"/>
          <w:lang w:val="en-US"/>
        </w:rPr>
        <w:t>, 2019)</w:t>
      </w:r>
      <w:r>
        <w:rPr>
          <w:rFonts w:cstheme="minorHAnsi"/>
          <w:sz w:val="20"/>
          <w:szCs w:val="20"/>
          <w:shd w:val="clear" w:color="auto" w:fill="FFFFFF"/>
        </w:rPr>
        <w:t>.</w:t>
      </w:r>
    </w:p>
    <w:p w14:paraId="73230E16">
      <w:pPr>
        <w:rPr>
          <w:rFonts w:cstheme="minorHAnsi"/>
          <w:sz w:val="20"/>
          <w:szCs w:val="20"/>
          <w:shd w:val="clear" w:color="auto" w:fill="FFFFFF"/>
        </w:rPr>
      </w:pPr>
    </w:p>
    <w:p w14:paraId="0CECC7FB">
      <w:pPr>
        <w:textAlignment w:val="baseline"/>
        <w:rPr>
          <w:rFonts w:eastAsia="宋体" w:cstheme="minorHAnsi"/>
          <w:sz w:val="20"/>
          <w:szCs w:val="20"/>
        </w:rPr>
      </w:pPr>
      <w:r>
        <w:rPr>
          <w:rFonts w:hint="default" w:eastAsia="宋体" w:cstheme="minorHAnsi"/>
          <w:sz w:val="20"/>
          <w:szCs w:val="20"/>
          <w:lang w:val="en-US"/>
        </w:rPr>
        <w:t xml:space="preserve">In order to effectively address these challenges, it is essential to develop a robust and user-friendly school conference room booking system. The system should be designed with users in mind, provide an intuitive interface and simplify the booking process, support real-time resource status updates to prevent conflicts, and integrate automatic notification functions to ensure that users receive booking confirmations and reminders in a timely manner. In addition, the system should also be seamlessly connected with existing school scheduling, payment systems, and permission management tools to comprehensively improve administrative efficiency (Shili </w:t>
      </w:r>
      <w:r>
        <w:rPr>
          <w:rFonts w:hint="default" w:eastAsia="宋体" w:cstheme="minorHAnsi"/>
          <w:i/>
          <w:iCs/>
          <w:sz w:val="20"/>
          <w:szCs w:val="20"/>
          <w:lang w:val="en-US"/>
        </w:rPr>
        <w:t>et al.</w:t>
      </w:r>
      <w:r>
        <w:rPr>
          <w:rFonts w:hint="default" w:eastAsia="宋体" w:cstheme="minorHAnsi"/>
          <w:sz w:val="20"/>
          <w:szCs w:val="20"/>
          <w:lang w:val="en-US"/>
        </w:rPr>
        <w:t>, 2009)</w:t>
      </w:r>
      <w:r>
        <w:rPr>
          <w:rFonts w:eastAsia="宋体" w:cstheme="minorHAnsi"/>
          <w:sz w:val="20"/>
          <w:szCs w:val="20"/>
        </w:rPr>
        <w:t>.</w:t>
      </w:r>
    </w:p>
    <w:p w14:paraId="5E410848">
      <w:pPr>
        <w:textAlignment w:val="baseline"/>
        <w:rPr>
          <w:rFonts w:eastAsia="宋体" w:cstheme="minorHAnsi"/>
          <w:sz w:val="20"/>
          <w:szCs w:val="20"/>
        </w:rPr>
      </w:pPr>
    </w:p>
    <w:p w14:paraId="08696896">
      <w:pPr>
        <w:rPr>
          <w:rFonts w:cstheme="minorHAnsi"/>
          <w:color w:val="000000"/>
          <w:sz w:val="20"/>
          <w:szCs w:val="20"/>
        </w:rPr>
      </w:pPr>
      <w:r>
        <w:rPr>
          <w:rFonts w:hint="eastAsia" w:cstheme="minorHAnsi"/>
          <w:color w:val="000000"/>
          <w:sz w:val="20"/>
          <w:szCs w:val="20"/>
        </w:rPr>
        <w:t>By optimizing resource allocation and improving user experience, the system can not only help schools manage conference room resources more efficiently, but also provide teachers and students with a smoother collaborative environment, thereby promoting the orderly development of academic and administrative activities.</w:t>
      </w:r>
    </w:p>
    <w:p w14:paraId="1D635DB9">
      <w:pPr>
        <w:rPr>
          <w:rFonts w:cstheme="minorHAnsi"/>
          <w:color w:val="000000"/>
          <w:sz w:val="20"/>
          <w:szCs w:val="20"/>
        </w:rPr>
      </w:pPr>
    </w:p>
    <w:p w14:paraId="7F671075">
      <w:pPr>
        <w:pStyle w:val="3"/>
      </w:pPr>
      <w:bookmarkStart w:id="2" w:name="_Toc196339079"/>
      <w:r>
        <w:t>1.2. Aims of The Project</w:t>
      </w:r>
      <w:bookmarkEnd w:id="2"/>
    </w:p>
    <w:p w14:paraId="762FAD50">
      <w:pPr>
        <w:textAlignment w:val="baseline"/>
        <w:rPr>
          <w:rFonts w:hint="eastAsia" w:cstheme="minorHAnsi"/>
          <w:color w:val="000000"/>
          <w:sz w:val="20"/>
          <w:szCs w:val="20"/>
        </w:rPr>
      </w:pPr>
      <w:r>
        <w:rPr>
          <w:rFonts w:cstheme="minorHAnsi"/>
          <w:color w:val="000000"/>
          <w:sz w:val="20"/>
          <w:szCs w:val="20"/>
        </w:rPr>
        <w:t>The primary objective of this project is to design and implement an intuitive web-based school meeting room booking system:</w:t>
      </w:r>
      <w:r>
        <w:rPr>
          <w:rFonts w:hint="eastAsia" w:cstheme="minorHAnsi"/>
          <w:color w:val="000000"/>
          <w:sz w:val="20"/>
          <w:szCs w:val="20"/>
        </w:rPr>
        <w:t xml:space="preserve"> </w:t>
      </w:r>
    </w:p>
    <w:p w14:paraId="501B576E">
      <w:pPr>
        <w:textAlignment w:val="baseline"/>
        <w:rPr>
          <w:rFonts w:hint="eastAsia" w:cstheme="minorHAnsi"/>
          <w:color w:val="000000"/>
          <w:sz w:val="20"/>
          <w:szCs w:val="20"/>
        </w:rPr>
      </w:pPr>
    </w:p>
    <w:p w14:paraId="393A07F4">
      <w:pPr>
        <w:textAlignment w:val="baseline"/>
        <w:rPr>
          <w:rFonts w:hint="eastAsia" w:cstheme="minorHAnsi"/>
          <w:color w:val="00000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For users</w:t>
      </w:r>
      <w:r>
        <w:rPr>
          <w:rFonts w:cstheme="minorHAnsi"/>
          <w:color w:val="000000"/>
          <w:sz w:val="20"/>
          <w:szCs w:val="20"/>
        </w:rPr>
        <w:t xml:space="preserve"> (e.g., students and teachers), they can register for an account to become platform users. The system provides a simple and user-friendly interface for viewing the availability of meeting rooms, submitting booking requests, and receiving real-time notifications and confirmations.</w:t>
      </w:r>
      <w:r>
        <w:rPr>
          <w:rFonts w:hint="eastAsia" w:cstheme="minorHAnsi"/>
          <w:color w:val="000000"/>
          <w:sz w:val="20"/>
          <w:szCs w:val="20"/>
        </w:rPr>
        <w:t xml:space="preserve"> </w:t>
      </w:r>
    </w:p>
    <w:p w14:paraId="5126E6DD">
      <w:pPr>
        <w:textAlignment w:val="baseline"/>
        <w:rPr>
          <w:rFonts w:hint="eastAsia" w:cstheme="minorHAnsi"/>
          <w:color w:val="000000"/>
          <w:sz w:val="20"/>
          <w:szCs w:val="20"/>
        </w:rPr>
      </w:pPr>
    </w:p>
    <w:p w14:paraId="3E826349">
      <w:pPr>
        <w:textAlignment w:val="baseline"/>
        <w:rPr>
          <w:rFonts w:cstheme="minorHAnsi"/>
          <w:color w:val="000000"/>
          <w:sz w:val="20"/>
          <w:szCs w:val="20"/>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For administrators</w:t>
      </w:r>
      <w:r>
        <w:rPr>
          <w:rFonts w:cstheme="minorHAnsi"/>
          <w:color w:val="000000"/>
          <w:sz w:val="20"/>
          <w:szCs w:val="20"/>
        </w:rPr>
        <w:t>, the system offers a management backend for monitoring and managing meeting room resources. This backend supports a range of functions, including real-time updates on meeting room status, automatic detection of booking conflicts, user permission management, and data visualization analysis. These features help administrators allocate resources more efficiently, optimize meeting room usage, and support the school's teaching and administrative activities.</w:t>
      </w:r>
    </w:p>
    <w:p w14:paraId="2616DBAE">
      <w:pPr>
        <w:textAlignment w:val="baseline"/>
        <w:rPr>
          <w:rFonts w:cstheme="minorHAnsi"/>
          <w:color w:val="000000"/>
          <w:sz w:val="20"/>
          <w:szCs w:val="20"/>
        </w:rPr>
      </w:pPr>
    </w:p>
    <w:p w14:paraId="30E7098D">
      <w:pPr>
        <w:pStyle w:val="3"/>
      </w:pPr>
      <w:bookmarkStart w:id="3" w:name="_Toc196339080"/>
      <w:r>
        <w:t>1.3. User Characteristics</w:t>
      </w:r>
      <w:bookmarkEnd w:id="3"/>
    </w:p>
    <w:p w14:paraId="433BC55C">
      <w:pPr>
        <w:rPr>
          <w:rFonts w:hint="eastAsia" w:cstheme="minorHAnsi"/>
          <w:color w:val="000000"/>
          <w:sz w:val="20"/>
          <w:szCs w:val="20"/>
        </w:rPr>
      </w:pPr>
      <w:r>
        <w:rPr>
          <w:rFonts w:hint="eastAsia" w:cstheme="minorHAnsi"/>
          <w:color w:val="000000"/>
          <w:sz w:val="20"/>
          <w:szCs w:val="20"/>
        </w:rPr>
        <w:t>The system supports three main user roles: ordinary users, administrators, and super administrators.</w:t>
      </w:r>
    </w:p>
    <w:p w14:paraId="2A5327C8">
      <w:pPr>
        <w:rPr>
          <w:rFonts w:hint="default" w:cstheme="minorHAnsi"/>
          <w:color w:val="000000"/>
          <w:sz w:val="20"/>
          <w:szCs w:val="20"/>
          <w:lang w:val="en-US"/>
        </w:rPr>
      </w:pPr>
      <w:r>
        <w:rPr>
          <w:rFonts w:hint="eastAsia" w:cstheme="minorHAnsi"/>
          <w:color w:val="000000"/>
          <w:sz w:val="20"/>
          <w:szCs w:val="20"/>
        </w:rPr>
        <w:t>Ordinary users can log in to the system to view conference rooms, submit reservation applications, view reservation history, cancel reservations, submit maintenance requests, and view notifications.</w:t>
      </w:r>
      <w:r>
        <w:rPr>
          <w:rFonts w:hint="eastAsia" w:cstheme="minorHAnsi"/>
          <w:color w:val="000000"/>
          <w:sz w:val="20"/>
          <w:szCs w:val="20"/>
          <w:lang w:val="en-US" w:eastAsia="zh-CN"/>
        </w:rPr>
        <w:t xml:space="preserve"> </w:t>
      </w:r>
      <w:r>
        <w:rPr>
          <w:rFonts w:hint="eastAsia" w:cstheme="minorHAnsi"/>
          <w:color w:val="000000"/>
          <w:sz w:val="20"/>
          <w:szCs w:val="20"/>
        </w:rPr>
        <w:t>Administrators (usually department-level or floor managers) are responsible for approving reservation applications, monitoring conference room usage, handling maintenance requests, managing conference room status, and issuing internal notifications.</w:t>
      </w:r>
      <w:r>
        <w:rPr>
          <w:rFonts w:hint="default" w:cstheme="minorHAnsi"/>
          <w:color w:val="000000"/>
          <w:sz w:val="20"/>
          <w:szCs w:val="20"/>
          <w:lang w:val="en-US"/>
        </w:rPr>
        <w:t xml:space="preserve"> </w:t>
      </w:r>
    </w:p>
    <w:p w14:paraId="487EFD94">
      <w:pPr>
        <w:rPr>
          <w:rFonts w:hint="default" w:cstheme="minorHAnsi"/>
          <w:color w:val="000000"/>
          <w:sz w:val="20"/>
          <w:szCs w:val="20"/>
          <w:lang w:val="en-US"/>
        </w:rPr>
      </w:pPr>
      <w:r>
        <w:rPr>
          <w:rFonts w:hint="eastAsia" w:cstheme="minorHAnsi"/>
          <w:color w:val="000000"/>
          <w:sz w:val="20"/>
          <w:szCs w:val="20"/>
        </w:rPr>
        <w:t>As the highest-level operator of the system, the super administrator is responsible for maintaining data integrity and system performance. His main permissions include managing user roles, configuring conference room classifications, adding, updating or deactivating conference rooms, maintaining conference room information, managing permission allocation, and reviewing system logs</w:t>
      </w:r>
      <w:r>
        <w:rPr>
          <w:rFonts w:hint="default" w:cstheme="minorHAnsi"/>
          <w:color w:val="000000"/>
          <w:sz w:val="20"/>
          <w:szCs w:val="20"/>
          <w:lang w:val="en-US"/>
        </w:rPr>
        <w:t xml:space="preserve">. </w:t>
      </w:r>
    </w:p>
    <w:p w14:paraId="6BD16A1E">
      <w:pPr>
        <w:rPr>
          <w:rFonts w:cstheme="minorHAnsi"/>
          <w:color w:val="000000"/>
          <w:sz w:val="20"/>
          <w:szCs w:val="20"/>
        </w:rPr>
      </w:pPr>
      <w:r>
        <w:rPr>
          <w:rFonts w:hint="eastAsia" w:cstheme="minorHAnsi"/>
          <w:color w:val="000000"/>
          <w:sz w:val="20"/>
          <w:szCs w:val="20"/>
        </w:rPr>
        <w:t>The three roles work together to ensure the efficient operation of the system and achieve the orderly advancement of resource optimization and administrative supervision.</w:t>
      </w:r>
    </w:p>
    <w:p w14:paraId="2BA4B66D">
      <w:pPr>
        <w:rPr>
          <w:rFonts w:cstheme="minorHAnsi"/>
          <w:color w:val="000000"/>
          <w:sz w:val="20"/>
          <w:szCs w:val="20"/>
        </w:rPr>
      </w:pPr>
    </w:p>
    <w:p w14:paraId="76EA7F70">
      <w:pPr>
        <w:pStyle w:val="3"/>
      </w:pPr>
      <w:bookmarkStart w:id="4" w:name="_Toc196339081"/>
      <w:r>
        <w:t>1.4. Project Scope</w:t>
      </w:r>
      <w:bookmarkEnd w:id="4"/>
    </w:p>
    <w:p w14:paraId="2BCA8F5B">
      <w:pPr>
        <w:rPr>
          <w:rFonts w:cstheme="minorHAnsi"/>
          <w:color w:val="000000"/>
          <w:sz w:val="20"/>
          <w:szCs w:val="20"/>
        </w:rPr>
      </w:pPr>
      <w:r>
        <w:rPr>
          <w:rFonts w:cstheme="minorHAnsi"/>
          <w:color w:val="000000"/>
          <w:sz w:val="20"/>
          <w:szCs w:val="20"/>
        </w:rPr>
        <w:t xml:space="preserve">The scope of the project is illustrated in the Figure 1: </w:t>
      </w:r>
    </w:p>
    <w:p w14:paraId="70F5749C">
      <w:pPr>
        <w:jc w:val="center"/>
      </w:pPr>
      <w:r>
        <w:drawing>
          <wp:inline distT="0" distB="0" distL="0" distR="0">
            <wp:extent cx="4366895" cy="3058160"/>
            <wp:effectExtent l="0" t="0" r="1905" b="15240"/>
            <wp:docPr id="888259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9135"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66895" cy="3058160"/>
                    </a:xfrm>
                    <a:prstGeom prst="rect">
                      <a:avLst/>
                    </a:prstGeom>
                  </pic:spPr>
                </pic:pic>
              </a:graphicData>
            </a:graphic>
          </wp:inline>
        </w:drawing>
      </w:r>
    </w:p>
    <w:p w14:paraId="43A0082C">
      <w:pPr>
        <w:jc w:val="center"/>
        <w:rPr>
          <w:rFonts w:cstheme="minorHAnsi"/>
          <w:b/>
          <w:bCs/>
          <w:i/>
          <w:iCs/>
          <w:color w:val="000000"/>
          <w:sz w:val="20"/>
          <w:szCs w:val="20"/>
        </w:rPr>
      </w:pPr>
      <w:r>
        <w:rPr>
          <w:rFonts w:hint="eastAsia" w:cstheme="minorHAnsi"/>
          <w:b/>
          <w:bCs/>
          <w:i/>
          <w:iCs/>
          <w:color w:val="000000"/>
          <w:sz w:val="20"/>
          <w:szCs w:val="20"/>
        </w:rPr>
        <w:t>Figure 1</w:t>
      </w:r>
      <w:r>
        <w:rPr>
          <w:rFonts w:cstheme="minorHAnsi"/>
          <w:b/>
          <w:bCs/>
          <w:i/>
          <w:iCs/>
          <w:color w:val="000000"/>
          <w:sz w:val="20"/>
          <w:szCs w:val="20"/>
        </w:rPr>
        <w:t>: the Use Case Diagram of the System</w:t>
      </w:r>
    </w:p>
    <w:p w14:paraId="1B592105">
      <w:pPr>
        <w:rPr>
          <w:rFonts w:cstheme="minorHAnsi"/>
          <w:color w:val="000000"/>
          <w:sz w:val="20"/>
          <w:szCs w:val="20"/>
        </w:rPr>
      </w:pPr>
    </w:p>
    <w:p w14:paraId="57781BD9">
      <w:pPr>
        <w:pStyle w:val="3"/>
      </w:pPr>
      <w:bookmarkStart w:id="5" w:name="_Toc196339082"/>
      <w:r>
        <w:t>1.5. Assumptions and Dependencies</w:t>
      </w:r>
      <w:bookmarkEnd w:id="5"/>
    </w:p>
    <w:p w14:paraId="66459D6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cstheme="minorHAnsi"/>
          <w:color w:val="000000"/>
          <w:sz w:val="20"/>
          <w:szCs w:val="20"/>
        </w:rPr>
      </w:pPr>
      <w:r>
        <w:rPr>
          <w:rFonts w:hint="eastAsia" w:cstheme="minorHAnsi"/>
          <w:color w:val="000000"/>
          <w:sz w:val="20"/>
          <w:szCs w:val="20"/>
        </w:rPr>
        <w:t>The successful implementation of the project depends on a series of prerequisites and external environmental factors, such as resource availability, technical support, team collaboration, and data integrity. In addition, the project also depends on the stability of third-party API services</w:t>
      </w:r>
      <w:r>
        <w:rPr>
          <w:rFonts w:hint="eastAsia" w:cstheme="minorHAnsi"/>
          <w:color w:val="0000FF"/>
          <w:sz w:val="20"/>
          <w:szCs w:val="20"/>
        </w:rPr>
        <w:t xml:space="preserve"> (such as payment processing and email notifications)</w:t>
      </w:r>
      <w:r>
        <w:rPr>
          <w:rFonts w:hint="eastAsia" w:cstheme="minorHAnsi"/>
          <w:color w:val="000000"/>
          <w:sz w:val="20"/>
          <w:szCs w:val="20"/>
        </w:rPr>
        <w:t>, reliable network connections, and the fulfillment of external service agreements. During the project implementation process, these prerequisites and dependencies need to be continuously monitored and managed to reduce potential risks and ensure the smooth achievement of project goals.</w:t>
      </w:r>
    </w:p>
    <w:p w14:paraId="1BD1AE3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cstheme="minorHAnsi"/>
          <w:color w:val="000000"/>
          <w:sz w:val="20"/>
          <w:szCs w:val="20"/>
        </w:rPr>
      </w:pPr>
    </w:p>
    <w:p w14:paraId="48AB4966">
      <w:pPr>
        <w:pStyle w:val="3"/>
      </w:pPr>
      <w:bookmarkStart w:id="6" w:name="_Toc196339083"/>
      <w:r>
        <w:t>1.6. Project Risks</w:t>
      </w:r>
      <w:bookmarkEnd w:id="6"/>
    </w:p>
    <w:p w14:paraId="50ACFB42">
      <w:pPr>
        <w:rPr>
          <w:rFonts w:cstheme="minorHAnsi"/>
          <w:color w:val="000000"/>
          <w:sz w:val="20"/>
          <w:szCs w:val="20"/>
        </w:rPr>
      </w:pPr>
      <w:r>
        <w:rPr>
          <w:rFonts w:hint="eastAsia" w:cstheme="minorHAnsi"/>
          <w:color w:val="000000"/>
          <w:sz w:val="20"/>
          <w:szCs w:val="20"/>
        </w:rPr>
        <w:t>Although this project has brought many opportunities in managing conference room bookings and improving team reporting and presentation efficiency, it also comes with some risks that need to be carefully managed. These risks include uneven resource allocation, technical challenges such as system integration and data processing, potential security vulnerabilities, and the need for rigorous testing to ensure the reliability and performance of the reporting and presentation platform. In addition, the successful implementation of the project also depends on team collaboration, resource availability, and the stability of external services. Throughout the project, these factors need to be continuously monitored and managed to effectively reduce risks and ensure the smooth achievement of project goals.</w:t>
      </w:r>
    </w:p>
    <w:p w14:paraId="09CEADFE">
      <w:pPr>
        <w:pStyle w:val="2"/>
      </w:pPr>
      <w:bookmarkStart w:id="7" w:name="_Toc196339084"/>
      <w:r>
        <w:t>2. Architectural Design</w:t>
      </w:r>
      <w:bookmarkEnd w:id="7"/>
    </w:p>
    <w:p w14:paraId="3B7DC5C5">
      <w:pPr>
        <w:pStyle w:val="3"/>
      </w:pPr>
      <w:bookmarkStart w:id="8" w:name="_Toc196339085"/>
      <w:r>
        <w:t>2.1. System Architecture</w:t>
      </w:r>
      <w:bookmarkEnd w:id="8"/>
    </w:p>
    <w:p w14:paraId="199F1888">
      <w:pPr>
        <w:rPr>
          <w:rFonts w:hint="eastAsia" w:cstheme="minorHAnsi"/>
          <w:color w:val="000000"/>
          <w:sz w:val="20"/>
          <w:szCs w:val="20"/>
        </w:rPr>
      </w:pPr>
      <w:r>
        <w:rPr>
          <w:rFonts w:hint="eastAsia" w:cstheme="minorHAnsi"/>
          <w:color w:val="000000"/>
          <w:sz w:val="20"/>
          <w:szCs w:val="20"/>
        </w:rPr>
        <w:t>Our Meeting Booking System employs the MVC (Model-View-Controller) architecture due to its clear separation of concerns, modularity, and scalability, making it suitable for dynamic interactions, secure data management, and multi-role functionality</w:t>
      </w:r>
      <w:r>
        <w:rPr>
          <w:rFonts w:hint="default" w:cstheme="minorHAnsi"/>
          <w:color w:val="000000"/>
          <w:sz w:val="20"/>
          <w:szCs w:val="20"/>
          <w:lang w:val="en-US"/>
        </w:rPr>
        <w:t xml:space="preserve"> (Ganeshan, 2016)</w:t>
      </w:r>
      <w:r>
        <w:rPr>
          <w:rFonts w:hint="eastAsia" w:cstheme="minorHAnsi"/>
          <w:color w:val="000000"/>
          <w:sz w:val="20"/>
          <w:szCs w:val="20"/>
        </w:rPr>
        <w:t>.</w:t>
      </w:r>
    </w:p>
    <w:p w14:paraId="5F8CB313">
      <w:pPr>
        <w:rPr>
          <w:rFonts w:cstheme="minorHAnsi"/>
          <w:b/>
          <w:bCs/>
          <w:color w:val="000000"/>
          <w:sz w:val="20"/>
          <w:szCs w:val="20"/>
        </w:rPr>
      </w:pPr>
      <w:r>
        <w:rPr>
          <w:rFonts w:cstheme="minorHAnsi"/>
          <w:b/>
          <w:bCs/>
          <w:color w:val="000000"/>
          <w:sz w:val="20"/>
          <w:szCs w:val="20"/>
        </w:rPr>
        <w:t>Architectural Justification：</w:t>
      </w:r>
    </w:p>
    <w:p w14:paraId="1E81DCC5">
      <w:pPr>
        <w:rPr>
          <w:sz w:val="20"/>
          <w:szCs w:val="20"/>
        </w:rPr>
      </w:pPr>
      <w:r>
        <w:rPr>
          <w:rFonts w:hint="eastAsia"/>
          <w:sz w:val="20"/>
          <w:szCs w:val="20"/>
        </w:rPr>
        <w:t>MVC separates the system into distinct layers—the Model managing data and logic, the View presenting user interfaces, and the Controller coordinating interactions between them. This structure significantly improves maintainability, testability, and promotes effective collaborative development within a Scrum framework.</w:t>
      </w:r>
    </w:p>
    <w:p w14:paraId="2BF17A2F">
      <w:pPr>
        <w:rPr>
          <w:rFonts w:cstheme="minorHAnsi"/>
          <w:b/>
          <w:bCs/>
          <w:color w:val="000000"/>
          <w:sz w:val="20"/>
          <w:szCs w:val="20"/>
        </w:rPr>
      </w:pPr>
      <w:r>
        <w:rPr>
          <w:rFonts w:cstheme="minorHAnsi"/>
          <w:b/>
          <w:bCs/>
          <w:color w:val="000000"/>
          <w:sz w:val="20"/>
          <w:szCs w:val="20"/>
        </w:rPr>
        <w:t>Implementation in Our Project：</w:t>
      </w:r>
    </w:p>
    <w:p w14:paraId="3060D0D6">
      <w:pPr>
        <w:rPr>
          <w:rFonts w:cstheme="minorHAnsi"/>
          <w:b/>
          <w:bCs/>
          <w:color w:val="000000"/>
          <w:sz w:val="20"/>
          <w:szCs w:val="20"/>
        </w:rPr>
      </w:pPr>
      <w:r>
        <w:rPr>
          <w:rFonts w:cstheme="minorHAnsi"/>
          <w:b/>
          <w:bCs/>
          <w:color w:val="000000"/>
          <w:sz w:val="20"/>
          <w:szCs w:val="20"/>
        </w:rPr>
        <w:t>• Model Layer:</w:t>
      </w:r>
    </w:p>
    <w:p w14:paraId="0D3862B5">
      <w:pPr>
        <w:rPr>
          <w:rFonts w:cstheme="minorHAnsi"/>
          <w:color w:val="000000"/>
          <w:sz w:val="20"/>
          <w:szCs w:val="20"/>
        </w:rPr>
      </w:pPr>
      <w:r>
        <w:rPr>
          <w:rFonts w:hint="eastAsia" w:cstheme="minorHAnsi"/>
          <w:color w:val="000000"/>
          <w:sz w:val="20"/>
          <w:szCs w:val="20"/>
        </w:rPr>
        <w:t>Our Model layer uses MySQL (5.7.27) with MyBatis-Plus and MyBatis-Plus-Join as ORM frameworks. Tables follow third normal form (3NF) with foreign keys for integrity among key entities. Druid (1.2.1) provides efficient database connection pooling and monitoring.</w:t>
      </w:r>
    </w:p>
    <w:p w14:paraId="472F7FBD">
      <w:pPr>
        <w:rPr>
          <w:rFonts w:cstheme="minorHAnsi"/>
          <w:b/>
          <w:bCs/>
          <w:color w:val="000000"/>
          <w:sz w:val="20"/>
          <w:szCs w:val="20"/>
        </w:rPr>
      </w:pPr>
      <w:r>
        <w:rPr>
          <w:rFonts w:cstheme="minorHAnsi"/>
          <w:b/>
          <w:bCs/>
          <w:color w:val="000000"/>
          <w:sz w:val="20"/>
          <w:szCs w:val="20"/>
        </w:rPr>
        <w:t>• View Layer:</w:t>
      </w:r>
    </w:p>
    <w:p w14:paraId="0444422A">
      <w:pPr>
        <w:rPr>
          <w:rFonts w:cstheme="minorHAnsi"/>
          <w:color w:val="000000"/>
          <w:sz w:val="20"/>
          <w:szCs w:val="20"/>
        </w:rPr>
      </w:pPr>
      <w:r>
        <w:rPr>
          <w:rFonts w:hint="eastAsia" w:cstheme="minorHAnsi"/>
          <w:color w:val="000000"/>
          <w:sz w:val="20"/>
          <w:szCs w:val="20"/>
        </w:rPr>
        <w:t>Built with Vue.js 3 (3.3.4) (Shavin, 2023)</w:t>
      </w:r>
      <w:r>
        <w:rPr>
          <w:rFonts w:hint="default" w:cstheme="minorHAnsi"/>
          <w:color w:val="000000"/>
          <w:sz w:val="20"/>
          <w:szCs w:val="20"/>
          <w:lang w:val="en-US"/>
        </w:rPr>
        <w:t xml:space="preserve"> </w:t>
      </w:r>
      <w:r>
        <w:rPr>
          <w:rFonts w:hint="eastAsia" w:cstheme="minorHAnsi"/>
          <w:color w:val="000000"/>
          <w:sz w:val="20"/>
          <w:szCs w:val="20"/>
        </w:rPr>
        <w:t>and TypeScript for type safety, our frontend leverages Vite (4.4.5) for rapid builds, Vue Router (4.2.4) for routing, and Element Plus (2.3.12) for UI components. Axios (1.7.2) manages RESTful API calls, while ECharts (5.4.3) and FullCalendar (6.1.15) support data visualization and scheduling. Modular component structures promote reusability and maintainability.</w:t>
      </w:r>
    </w:p>
    <w:p w14:paraId="49AB0A31">
      <w:pPr>
        <w:rPr>
          <w:rFonts w:cstheme="minorHAnsi"/>
          <w:b/>
          <w:bCs/>
          <w:color w:val="000000"/>
          <w:sz w:val="20"/>
          <w:szCs w:val="20"/>
        </w:rPr>
      </w:pPr>
      <w:r>
        <w:rPr>
          <w:rFonts w:cstheme="minorHAnsi"/>
          <w:b/>
          <w:bCs/>
          <w:color w:val="000000"/>
          <w:sz w:val="20"/>
          <w:szCs w:val="20"/>
        </w:rPr>
        <w:t>• Controller Layer:</w:t>
      </w:r>
    </w:p>
    <w:p w14:paraId="41B2D7D6">
      <w:pPr>
        <w:rPr>
          <w:rFonts w:cstheme="minorHAnsi"/>
          <w:color w:val="000000"/>
          <w:sz w:val="20"/>
          <w:szCs w:val="20"/>
        </w:rPr>
      </w:pPr>
      <w:r>
        <w:rPr>
          <w:rFonts w:hint="eastAsia" w:cstheme="minorHAnsi"/>
          <w:color w:val="000000"/>
          <w:sz w:val="20"/>
          <w:szCs w:val="20"/>
        </w:rPr>
        <w:t>Spring Boot (3.2.7) facilitates RESTful API development, handling HTTP requests and orchestrating business logic across services and mappers</w:t>
      </w:r>
      <w:r>
        <w:rPr>
          <w:rFonts w:hint="default" w:cstheme="minorHAnsi"/>
          <w:color w:val="000000"/>
          <w:sz w:val="20"/>
          <w:szCs w:val="20"/>
          <w:lang w:val="en-US"/>
        </w:rPr>
        <w:t xml:space="preserve"> (Heckler, 2021)</w:t>
      </w:r>
      <w:r>
        <w:rPr>
          <w:rFonts w:hint="eastAsia" w:cstheme="minorHAnsi"/>
          <w:color w:val="000000"/>
          <w:sz w:val="20"/>
          <w:szCs w:val="20"/>
        </w:rPr>
        <w:t>. Sa-Token manages authentication and role-based access, with password encryption secured by Spring Security Crypto.</w:t>
      </w:r>
    </w:p>
    <w:p w14:paraId="3C65E43B"/>
    <w:p w14:paraId="5012F69C">
      <w:pPr>
        <w:rPr>
          <w:rFonts w:cstheme="minorHAnsi"/>
          <w:b/>
          <w:bCs/>
          <w:color w:val="000000"/>
          <w:sz w:val="20"/>
          <w:szCs w:val="20"/>
        </w:rPr>
      </w:pPr>
      <w:r>
        <w:rPr>
          <w:rFonts w:cstheme="minorHAnsi"/>
          <w:b/>
          <w:bCs/>
          <w:color w:val="000000"/>
          <w:sz w:val="20"/>
          <w:szCs w:val="20"/>
        </w:rPr>
        <w:t>Supporting Infrastructure</w:t>
      </w:r>
      <w:r>
        <w:rPr>
          <w:rFonts w:hint="eastAsia" w:cstheme="minorHAnsi"/>
          <w:b/>
          <w:bCs/>
          <w:color w:val="000000"/>
          <w:sz w:val="20"/>
          <w:szCs w:val="20"/>
        </w:rPr>
        <w:t>：</w:t>
      </w:r>
    </w:p>
    <w:p w14:paraId="3A1C0CED">
      <w:pPr>
        <w:rPr>
          <w:rFonts w:cstheme="minorHAnsi"/>
          <w:color w:val="000000"/>
          <w:sz w:val="20"/>
          <w:szCs w:val="20"/>
        </w:rPr>
      </w:pPr>
      <w:r>
        <w:rPr>
          <w:rFonts w:cstheme="minorHAnsi"/>
          <w:b/>
          <w:bCs/>
          <w:color w:val="000000"/>
          <w:sz w:val="20"/>
          <w:szCs w:val="20"/>
        </w:rPr>
        <w:t>• Development Tools:</w:t>
      </w:r>
      <w:r>
        <w:rPr>
          <w:rFonts w:cstheme="minorHAnsi"/>
          <w:color w:val="000000"/>
          <w:sz w:val="20"/>
          <w:szCs w:val="20"/>
        </w:rPr>
        <w:t xml:space="preserve"> We used Visual Studio Code (1.98.0) as the primary IDE, Navicat (11.1.13) for database visualization, and Word for formal documentation.</w:t>
      </w:r>
    </w:p>
    <w:p w14:paraId="6128B1B1">
      <w:pPr>
        <w:rPr>
          <w:rFonts w:cstheme="minorHAnsi"/>
          <w:color w:val="000000"/>
          <w:sz w:val="20"/>
          <w:szCs w:val="20"/>
        </w:rPr>
      </w:pPr>
      <w:r>
        <w:rPr>
          <w:rFonts w:cstheme="minorHAnsi"/>
          <w:b/>
          <w:bCs/>
          <w:color w:val="000000"/>
          <w:sz w:val="20"/>
          <w:szCs w:val="20"/>
        </w:rPr>
        <w:t>• Version Control &amp; Project Management:</w:t>
      </w:r>
      <w:r>
        <w:rPr>
          <w:rFonts w:cstheme="minorHAnsi"/>
          <w:color w:val="000000"/>
          <w:sz w:val="20"/>
          <w:szCs w:val="20"/>
        </w:rPr>
        <w:t xml:space="preserve"> Code was collaboratively managed using Git with remote repositories hosted on Coding.net. Agile practices, including sprint planning and task tracking, were facilitated using Scrum boards and Wiki-based documentation.</w:t>
      </w:r>
    </w:p>
    <w:p w14:paraId="7135CC15">
      <w:pPr>
        <w:rPr>
          <w:rFonts w:cstheme="minorHAnsi"/>
          <w:color w:val="0000FF"/>
          <w:sz w:val="20"/>
          <w:szCs w:val="20"/>
        </w:rPr>
      </w:pPr>
      <w:r>
        <w:rPr>
          <w:rFonts w:cstheme="minorHAnsi"/>
          <w:b/>
          <w:bCs/>
          <w:color w:val="000000"/>
          <w:sz w:val="20"/>
          <w:szCs w:val="20"/>
        </w:rPr>
        <w:t>• Testing:</w:t>
      </w:r>
      <w:r>
        <w:rPr>
          <w:rFonts w:cstheme="minorHAnsi"/>
          <w:color w:val="000000"/>
          <w:sz w:val="20"/>
          <w:szCs w:val="20"/>
        </w:rPr>
        <w:t xml:space="preserve"> The backend logic was verified using JUnit,</w:t>
      </w:r>
      <w:r>
        <w:rPr>
          <w:rFonts w:cstheme="minorHAnsi"/>
          <w:color w:val="0000FF"/>
          <w:sz w:val="20"/>
          <w:szCs w:val="20"/>
        </w:rPr>
        <w:t xml:space="preserve"> while Jest/Mocha were employed for frontend component testing.</w:t>
      </w:r>
    </w:p>
    <w:p w14:paraId="37E33A57">
      <w:pPr>
        <w:rPr>
          <w:rFonts w:cstheme="minorHAnsi"/>
          <w:color w:val="000000"/>
          <w:sz w:val="20"/>
          <w:szCs w:val="20"/>
        </w:rPr>
      </w:pPr>
      <w:r>
        <w:rPr>
          <w:rFonts w:cstheme="minorHAnsi"/>
          <w:b/>
          <w:bCs/>
          <w:color w:val="000000"/>
          <w:sz w:val="20"/>
          <w:szCs w:val="20"/>
        </w:rPr>
        <w:t>• Deployment:</w:t>
      </w:r>
      <w:r>
        <w:rPr>
          <w:rFonts w:cstheme="minorHAnsi"/>
          <w:color w:val="000000"/>
          <w:sz w:val="20"/>
          <w:szCs w:val="20"/>
        </w:rPr>
        <w:t xml:space="preserve"> The system is deployed on a production-grade Alibaba Cloud server. The frontend is locally built using npm run build and served via Nginx, which delivers static assets and proxies API requests to the backend. Node.js (v18.20.8) is used during the build process. The backend is packaged into a self-contained Spring Boot JAR via Maven (v3.8.1) and deployed to the cloud server for execution.</w:t>
      </w:r>
    </w:p>
    <w:p w14:paraId="2341E70F">
      <w:pPr>
        <w:jc w:val="center"/>
        <w:rPr>
          <w:rFonts w:cstheme="minorHAnsi"/>
          <w:color w:val="000000"/>
          <w:sz w:val="20"/>
          <w:szCs w:val="20"/>
        </w:rPr>
      </w:pPr>
      <w:r>
        <w:drawing>
          <wp:inline distT="0" distB="0" distL="114300" distR="114300">
            <wp:extent cx="4047490" cy="2125980"/>
            <wp:effectExtent l="0" t="0" r="16510" b="762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a:picLocks noChangeAspect="1"/>
                    </pic:cNvPicPr>
                  </pic:nvPicPr>
                  <pic:blipFill>
                    <a:blip r:embed="rId5"/>
                    <a:stretch>
                      <a:fillRect/>
                    </a:stretch>
                  </pic:blipFill>
                  <pic:spPr>
                    <a:xfrm>
                      <a:off x="0" y="0"/>
                      <a:ext cx="4047490" cy="2125980"/>
                    </a:xfrm>
                    <a:prstGeom prst="rect">
                      <a:avLst/>
                    </a:prstGeom>
                    <a:noFill/>
                    <a:ln>
                      <a:noFill/>
                    </a:ln>
                  </pic:spPr>
                </pic:pic>
              </a:graphicData>
            </a:graphic>
          </wp:inline>
        </w:drawing>
      </w:r>
    </w:p>
    <w:p w14:paraId="0BF9F40C">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2: MVC architecture</w:t>
      </w:r>
    </w:p>
    <w:p w14:paraId="45342943">
      <w:pPr>
        <w:rPr>
          <w:rFonts w:cstheme="minorHAnsi"/>
          <w:color w:val="000000"/>
          <w:sz w:val="20"/>
          <w:szCs w:val="20"/>
        </w:rPr>
      </w:pPr>
    </w:p>
    <w:p w14:paraId="77E40ED0">
      <w:pPr>
        <w:rPr>
          <w:rFonts w:cstheme="minorHAnsi"/>
          <w:color w:val="000000"/>
          <w:sz w:val="20"/>
          <w:szCs w:val="20"/>
        </w:rPr>
      </w:pPr>
      <w:r>
        <w:rPr>
          <w:rFonts w:cstheme="minorHAnsi"/>
          <w:color w:val="000000"/>
          <w:sz w:val="20"/>
          <w:szCs w:val="20"/>
        </w:rPr>
        <w:t>In summary, the adoption of the MVC architecture, together with a robust technology stack and structured development workflow, has enabled our team to deliver a secure, modular, and scalable Meeting Booking System.</w:t>
      </w:r>
    </w:p>
    <w:p w14:paraId="593D9606">
      <w:pPr>
        <w:rPr>
          <w:rFonts w:cstheme="minorHAnsi"/>
          <w:color w:val="000000"/>
          <w:sz w:val="20"/>
          <w:szCs w:val="20"/>
        </w:rPr>
      </w:pPr>
    </w:p>
    <w:p w14:paraId="1B5335DA">
      <w:pPr>
        <w:pStyle w:val="3"/>
      </w:pPr>
      <w:bookmarkStart w:id="9" w:name="_Toc196339086"/>
      <w:r>
        <w:t>2.2. Frontend System</w:t>
      </w:r>
      <w:bookmarkEnd w:id="9"/>
    </w:p>
    <w:p w14:paraId="287DA7F2">
      <w:pPr>
        <w:rPr>
          <w:rFonts w:hint="eastAsia" w:cstheme="minorHAnsi"/>
          <w:color w:val="000000"/>
          <w:sz w:val="20"/>
          <w:szCs w:val="20"/>
        </w:rPr>
      </w:pPr>
      <w:r>
        <w:rPr>
          <w:rFonts w:hint="eastAsia" w:cstheme="minorHAnsi"/>
          <w:color w:val="000000"/>
          <w:sz w:val="20"/>
          <w:szCs w:val="20"/>
        </w:rPr>
        <w:t>The front end of our conference room booking system is developed using Vue.js 3 (v3.3.4), a progressive JavaScript framework known for its high performance, modularity, and easy integration with modern tool chains. The entire code base uses TypeScript for stronger type constraints and higher maintainability. Our front-end architecture supports the single-page application (SPA) model, which enables dynamic view rendering and smooth user interaction experience, avoiding frequent page refreshes.</w:t>
      </w:r>
    </w:p>
    <w:p w14:paraId="5A7C05B1">
      <w:pPr>
        <w:rPr>
          <w:rFonts w:hint="eastAsia" w:cstheme="minorHAnsi"/>
          <w:color w:val="000000"/>
          <w:sz w:val="20"/>
          <w:szCs w:val="20"/>
        </w:rPr>
      </w:pPr>
    </w:p>
    <w:p w14:paraId="18E06C54">
      <w:pPr>
        <w:rPr>
          <w:rFonts w:cstheme="minorHAnsi"/>
          <w:b/>
          <w:bCs/>
          <w:color w:val="000000"/>
          <w:sz w:val="20"/>
          <w:szCs w:val="20"/>
        </w:rPr>
      </w:pPr>
      <w:r>
        <w:rPr>
          <w:rFonts w:cstheme="minorHAnsi"/>
          <w:b/>
          <w:bCs/>
          <w:color w:val="000000"/>
          <w:sz w:val="20"/>
          <w:szCs w:val="20"/>
        </w:rPr>
        <w:t>Core Technologies and Frameworks</w:t>
      </w:r>
      <w:r>
        <w:rPr>
          <w:rFonts w:hint="eastAsia" w:cstheme="minorHAnsi"/>
          <w:b/>
          <w:bCs/>
          <w:color w:val="000000"/>
          <w:sz w:val="20"/>
          <w:szCs w:val="20"/>
        </w:rPr>
        <w:t>：</w:t>
      </w:r>
    </w:p>
    <w:p w14:paraId="2670F60D">
      <w:pPr>
        <w:rPr>
          <w:rFonts w:hint="eastAsia" w:cstheme="minorHAnsi"/>
          <w:color w:val="000000"/>
          <w:sz w:val="20"/>
          <w:szCs w:val="20"/>
        </w:rPr>
      </w:pPr>
      <w:r>
        <w:rPr>
          <w:rFonts w:hint="eastAsia" w:cstheme="minorHAnsi"/>
          <w:color w:val="000000"/>
          <w:sz w:val="20"/>
          <w:szCs w:val="20"/>
        </w:rPr>
        <w:t>This project integrates Vite (v4.4.5) as a build tool to achieve ultra-fast development and hot module replacement (HMR). Routing management is handled by Vue Router (v4.2.4), which supports nested routing and dynamic routing based on user roles.</w:t>
      </w:r>
    </w:p>
    <w:p w14:paraId="159A6756">
      <w:pPr>
        <w:rPr>
          <w:rFonts w:hint="eastAsia" w:cstheme="minorHAnsi"/>
          <w:color w:val="000000"/>
          <w:sz w:val="20"/>
          <w:szCs w:val="20"/>
        </w:rPr>
      </w:pPr>
      <w:r>
        <w:rPr>
          <w:rFonts w:hint="eastAsia" w:cstheme="minorHAnsi"/>
          <w:color w:val="000000"/>
          <w:sz w:val="20"/>
          <w:szCs w:val="20"/>
        </w:rPr>
        <w:t>The UI layer uses Element Plus (v2.3.12) as a component library, providing reusable and barrier-free components such as pop-ups, forms, calendars, and tables.</w:t>
      </w:r>
    </w:p>
    <w:p w14:paraId="7F855A50">
      <w:pPr>
        <w:rPr>
          <w:rFonts w:cstheme="minorHAnsi"/>
          <w:color w:val="000000"/>
          <w:sz w:val="20"/>
          <w:szCs w:val="20"/>
        </w:rPr>
      </w:pPr>
      <w:r>
        <w:rPr>
          <w:rFonts w:hint="eastAsia" w:cstheme="minorHAnsi"/>
          <w:color w:val="000000"/>
          <w:sz w:val="20"/>
          <w:szCs w:val="20"/>
        </w:rPr>
        <w:t>We use Axios (v1.7.2) for efficient HTTP communication to connect to backend services. In order to achieve interactive scheduling, the system integrates FullCalendar (v6.1.15) to support intuitive drag-and-drop schedule operations; at the same time, ECharts (v5.4.3) is used to build a data visualization dashboard, which supports multiple chart forms such as bar charts, line charts, and pie charts to show conference room usage trends.</w:t>
      </w:r>
    </w:p>
    <w:p w14:paraId="391885DE"/>
    <w:p w14:paraId="176AC2FF">
      <w:pPr>
        <w:rPr>
          <w:rFonts w:cstheme="minorHAnsi"/>
          <w:b/>
          <w:bCs/>
          <w:color w:val="000000"/>
          <w:sz w:val="20"/>
          <w:szCs w:val="20"/>
        </w:rPr>
      </w:pPr>
      <w:r>
        <w:rPr>
          <w:rFonts w:cstheme="minorHAnsi"/>
          <w:b/>
          <w:bCs/>
          <w:color w:val="000000"/>
          <w:sz w:val="20"/>
          <w:szCs w:val="20"/>
        </w:rPr>
        <w:t>UI/UX &amp; Optimization</w:t>
      </w:r>
      <w:r>
        <w:rPr>
          <w:rFonts w:hint="eastAsia" w:cstheme="minorHAnsi"/>
          <w:b/>
          <w:bCs/>
          <w:color w:val="000000"/>
          <w:sz w:val="20"/>
          <w:szCs w:val="20"/>
        </w:rPr>
        <w:t>：</w:t>
      </w:r>
    </w:p>
    <w:p w14:paraId="2739A0BF">
      <w:pPr>
        <w:rPr>
          <w:rFonts w:hint="eastAsia" w:cstheme="minorHAnsi"/>
          <w:color w:val="000000"/>
          <w:sz w:val="20"/>
          <w:szCs w:val="20"/>
        </w:rPr>
      </w:pPr>
      <w:r>
        <w:rPr>
          <w:rFonts w:hint="eastAsia" w:cstheme="minorHAnsi"/>
          <w:color w:val="000000"/>
          <w:sz w:val="20"/>
          <w:szCs w:val="20"/>
        </w:rPr>
        <w:t>The system integrates Vue-Tippy (version 6.6.0) to provide contextual tips and operation guides.</w:t>
      </w:r>
    </w:p>
    <w:p w14:paraId="7E4FB315">
      <w:pPr>
        <w:rPr>
          <w:rFonts w:hint="eastAsia" w:cstheme="minorHAnsi"/>
          <w:color w:val="000000"/>
          <w:sz w:val="20"/>
          <w:szCs w:val="20"/>
        </w:rPr>
      </w:pPr>
      <w:r>
        <w:rPr>
          <w:rFonts w:hint="eastAsia" w:cstheme="minorHAnsi"/>
          <w:color w:val="000000"/>
          <w:sz w:val="20"/>
          <w:szCs w:val="20"/>
        </w:rPr>
        <w:t>We follow the accessibility-first development principle and use structured routing and role-based permission guards to limit unauthorized access.</w:t>
      </w:r>
      <w:r>
        <w:rPr>
          <w:rFonts w:hint="eastAsia" w:cstheme="minorHAnsi"/>
          <w:color w:val="000000"/>
          <w:sz w:val="20"/>
          <w:szCs w:val="20"/>
          <w:lang w:val="en-US" w:eastAsia="zh-CN"/>
        </w:rPr>
        <w:t xml:space="preserve"> </w:t>
      </w:r>
      <w:r>
        <w:rPr>
          <w:rFonts w:hint="eastAsia" w:cstheme="minorHAnsi"/>
          <w:color w:val="000000"/>
          <w:sz w:val="20"/>
          <w:szCs w:val="20"/>
        </w:rPr>
        <w:t>In terms of front-end performance optimization, we implemented a lazy loading strategy for routing and asynchronously imported large third-party modules to improve page loading speed and overall response performance.</w:t>
      </w:r>
    </w:p>
    <w:p w14:paraId="23D7AFC5">
      <w:pPr>
        <w:rPr>
          <w:rFonts w:hint="eastAsia" w:cstheme="minorHAnsi"/>
          <w:color w:val="000000"/>
          <w:sz w:val="20"/>
          <w:szCs w:val="20"/>
        </w:rPr>
      </w:pPr>
    </w:p>
    <w:p w14:paraId="3ED37D14">
      <w:pPr>
        <w:rPr>
          <w:rFonts w:cstheme="minorHAnsi"/>
          <w:color w:val="000000"/>
          <w:sz w:val="20"/>
          <w:szCs w:val="20"/>
        </w:rPr>
      </w:pPr>
      <w:r>
        <w:rPr>
          <w:rFonts w:hint="eastAsia" w:cstheme="minorHAnsi"/>
          <w:color w:val="000000"/>
          <w:sz w:val="20"/>
          <w:szCs w:val="20"/>
        </w:rPr>
        <w:t>In summary, our front-end system builds a modular, dynamic and easy-to-maintain user interface that fully meets the functional diversity requirements of the conference room booking system. Through the powerful integration of visualization, interactivity and security, the front-end provides a solid and reliable client foundation for the entire platform.</w:t>
      </w:r>
    </w:p>
    <w:p w14:paraId="0FE38CBE">
      <w:pPr>
        <w:rPr>
          <w:rFonts w:cstheme="minorHAnsi"/>
          <w:color w:val="000000"/>
          <w:sz w:val="20"/>
          <w:szCs w:val="20"/>
        </w:rPr>
      </w:pPr>
    </w:p>
    <w:p w14:paraId="7ED1ED76">
      <w:pPr>
        <w:pStyle w:val="3"/>
      </w:pPr>
      <w:bookmarkStart w:id="10" w:name="_Toc196339087"/>
      <w:r>
        <w:t>2.3. Backend System</w:t>
      </w:r>
      <w:bookmarkEnd w:id="10"/>
    </w:p>
    <w:p w14:paraId="06551D8F">
      <w:pPr>
        <w:rPr>
          <w:rFonts w:hint="eastAsia" w:cstheme="minorHAnsi"/>
          <w:color w:val="000000"/>
          <w:sz w:val="20"/>
          <w:szCs w:val="20"/>
        </w:rPr>
      </w:pPr>
      <w:r>
        <w:rPr>
          <w:rFonts w:hint="eastAsia" w:cstheme="minorHAnsi"/>
          <w:color w:val="000000"/>
          <w:sz w:val="20"/>
          <w:szCs w:val="20"/>
        </w:rPr>
        <w:t>The backend architecture of our Meeting Booking System is implemented following a layered MVC structure, promoting separation of concerns and facilitating maintainability, testability, and scalability. It consists of the Controller, Service, DAO, and Entity layers, each handling a distinct set of responsibilities.</w:t>
      </w:r>
    </w:p>
    <w:p w14:paraId="2AEB56DF">
      <w:pPr>
        <w:rPr>
          <w:rFonts w:hint="eastAsia" w:cstheme="minorHAnsi"/>
          <w:color w:val="000000"/>
          <w:sz w:val="20"/>
          <w:szCs w:val="20"/>
        </w:rPr>
      </w:pPr>
    </w:p>
    <w:p w14:paraId="386A066B">
      <w:pPr>
        <w:rPr>
          <w:rFonts w:cstheme="minorHAnsi"/>
          <w:b/>
          <w:bCs/>
          <w:color w:val="000000"/>
          <w:sz w:val="20"/>
          <w:szCs w:val="20"/>
        </w:rPr>
      </w:pPr>
      <w:r>
        <w:rPr>
          <w:rFonts w:cstheme="minorHAnsi"/>
          <w:b/>
          <w:bCs/>
          <w:color w:val="000000"/>
          <w:sz w:val="20"/>
          <w:szCs w:val="20"/>
        </w:rPr>
        <w:t>Controller Layer:</w:t>
      </w:r>
    </w:p>
    <w:p w14:paraId="568505EB">
      <w:pPr>
        <w:rPr>
          <w:rFonts w:cstheme="minorHAnsi"/>
          <w:color w:val="000000"/>
          <w:sz w:val="20"/>
          <w:szCs w:val="20"/>
        </w:rPr>
      </w:pPr>
      <w:r>
        <w:rPr>
          <w:rFonts w:hint="eastAsia" w:cstheme="minorHAnsi"/>
          <w:color w:val="000000"/>
          <w:sz w:val="20"/>
          <w:szCs w:val="20"/>
        </w:rPr>
        <w:t>The Controller layer maps incoming RESTful API requests to service-layer operations using Spring Boot’s @RestController and @RequestMapping annotations. Controllers are role-sensitive and serve endpoints such as:</w:t>
      </w:r>
    </w:p>
    <w:p w14:paraId="4840FA69">
      <w:pPr>
        <w:rPr>
          <w:rFonts w:cstheme="minorHAnsi"/>
          <w:color w:val="000000"/>
          <w:sz w:val="20"/>
          <w:szCs w:val="20"/>
        </w:rPr>
      </w:pPr>
      <w:r>
        <w:rPr>
          <w:rFonts w:hint="eastAsia" w:cstheme="minorHAnsi"/>
          <w:color w:val="000000"/>
          <w:sz w:val="20"/>
          <w:szCs w:val="20"/>
        </w:rPr>
        <w:t>1．/api/bookings for managing meeting room reservations.</w:t>
      </w:r>
    </w:p>
    <w:p w14:paraId="7FD37983">
      <w:pPr>
        <w:rPr>
          <w:rFonts w:cstheme="minorHAnsi"/>
          <w:color w:val="000000"/>
          <w:sz w:val="20"/>
          <w:szCs w:val="20"/>
        </w:rPr>
      </w:pPr>
      <w:r>
        <w:rPr>
          <w:rFonts w:hint="eastAsia" w:cstheme="minorHAnsi"/>
          <w:color w:val="000000"/>
          <w:sz w:val="20"/>
          <w:szCs w:val="20"/>
        </w:rPr>
        <w:t>2．/api/rooms for retrieving available room lists and metadata.</w:t>
      </w:r>
    </w:p>
    <w:p w14:paraId="6EE9A1F4">
      <w:pPr>
        <w:rPr>
          <w:rFonts w:cstheme="minorHAnsi"/>
          <w:color w:val="000000"/>
          <w:sz w:val="20"/>
          <w:szCs w:val="20"/>
        </w:rPr>
      </w:pPr>
      <w:r>
        <w:rPr>
          <w:rFonts w:hint="eastAsia" w:cstheme="minorHAnsi"/>
          <w:color w:val="000000"/>
          <w:sz w:val="20"/>
          <w:szCs w:val="20"/>
        </w:rPr>
        <w:t>3．/api/users for role-based user management.</w:t>
      </w:r>
    </w:p>
    <w:p w14:paraId="13F70827">
      <w:pPr>
        <w:rPr>
          <w:rFonts w:cstheme="minorHAnsi"/>
          <w:color w:val="000000"/>
          <w:sz w:val="20"/>
          <w:szCs w:val="20"/>
        </w:rPr>
      </w:pPr>
      <w:r>
        <w:rPr>
          <w:rFonts w:hint="eastAsia" w:cstheme="minorHAnsi"/>
          <w:color w:val="000000"/>
          <w:sz w:val="20"/>
          <w:szCs w:val="20"/>
        </w:rPr>
        <w:t>4．/api/repair for repair request submission and resolution.</w:t>
      </w:r>
    </w:p>
    <w:p w14:paraId="0700730C">
      <w:pPr>
        <w:rPr>
          <w:rFonts w:cstheme="minorHAnsi"/>
          <w:color w:val="000000"/>
          <w:sz w:val="20"/>
          <w:szCs w:val="20"/>
        </w:rPr>
      </w:pPr>
      <w:r>
        <w:rPr>
          <w:rFonts w:hint="eastAsia" w:cstheme="minorHAnsi"/>
          <w:color w:val="000000"/>
          <w:sz w:val="20"/>
          <w:szCs w:val="20"/>
        </w:rPr>
        <w:t>5．/api/statistics for returning room usage and booking distribution data.</w:t>
      </w:r>
    </w:p>
    <w:p w14:paraId="374A53A6">
      <w:pPr>
        <w:rPr>
          <w:rFonts w:cstheme="minorHAnsi"/>
          <w:color w:val="000000"/>
          <w:sz w:val="20"/>
          <w:szCs w:val="20"/>
        </w:rPr>
      </w:pPr>
      <w:r>
        <w:rPr>
          <w:rFonts w:hint="eastAsia" w:cstheme="minorHAnsi"/>
          <w:color w:val="000000"/>
          <w:sz w:val="20"/>
          <w:szCs w:val="20"/>
        </w:rPr>
        <w:t>The controller layer is integrated with Spring Boot Security and JWT filters to restrict access and protect endpoint data. Each API is documented and structured with proper response models, supporting seamless interaction with the Vue.js frontend.</w:t>
      </w:r>
    </w:p>
    <w:p w14:paraId="713D011D">
      <w:pPr>
        <w:rPr>
          <w:rFonts w:cstheme="minorHAnsi"/>
          <w:color w:val="000000"/>
          <w:sz w:val="20"/>
          <w:szCs w:val="20"/>
        </w:rPr>
      </w:pPr>
    </w:p>
    <w:p w14:paraId="76DEF191">
      <w:pPr>
        <w:rPr>
          <w:rFonts w:cstheme="minorHAnsi"/>
          <w:b/>
          <w:bCs/>
          <w:color w:val="000000"/>
          <w:sz w:val="20"/>
          <w:szCs w:val="20"/>
        </w:rPr>
      </w:pPr>
      <w:r>
        <w:rPr>
          <w:rFonts w:cstheme="minorHAnsi"/>
          <w:b/>
          <w:bCs/>
          <w:color w:val="000000"/>
          <w:sz w:val="20"/>
          <w:szCs w:val="20"/>
        </w:rPr>
        <w:t>Service Layer:</w:t>
      </w:r>
    </w:p>
    <w:p w14:paraId="61E634C5">
      <w:pPr>
        <w:rPr>
          <w:rFonts w:cstheme="minorHAnsi"/>
          <w:color w:val="000000"/>
          <w:sz w:val="20"/>
          <w:szCs w:val="20"/>
        </w:rPr>
      </w:pPr>
      <w:r>
        <w:rPr>
          <w:rFonts w:hint="eastAsia" w:cstheme="minorHAnsi"/>
          <w:color w:val="000000"/>
          <w:sz w:val="20"/>
          <w:szCs w:val="20"/>
        </w:rPr>
        <w:t>The Service layer contains the business logic and workflow coordination across components. It employs Spring’s @Service and dependency injection to integrate DAO components. Key responsibilities include:</w:t>
      </w:r>
    </w:p>
    <w:p w14:paraId="57835563">
      <w:pPr>
        <w:rPr>
          <w:rFonts w:cstheme="minorHAnsi"/>
          <w:color w:val="000000"/>
          <w:sz w:val="20"/>
          <w:szCs w:val="20"/>
        </w:rPr>
      </w:pPr>
      <w:r>
        <w:rPr>
          <w:rFonts w:hint="eastAsia" w:cstheme="minorHAnsi"/>
          <w:color w:val="000000"/>
          <w:sz w:val="20"/>
          <w:szCs w:val="20"/>
        </w:rPr>
        <w:t>1．Checking room availability before booking.</w:t>
      </w:r>
    </w:p>
    <w:p w14:paraId="646F9F6A">
      <w:pPr>
        <w:rPr>
          <w:rFonts w:cstheme="minorHAnsi"/>
          <w:color w:val="000000"/>
          <w:sz w:val="20"/>
          <w:szCs w:val="20"/>
        </w:rPr>
      </w:pPr>
      <w:r>
        <w:rPr>
          <w:rFonts w:hint="eastAsia" w:cstheme="minorHAnsi"/>
          <w:color w:val="000000"/>
          <w:sz w:val="20"/>
          <w:szCs w:val="20"/>
        </w:rPr>
        <w:t>2．Coordinating approval flows for MRC roles.</w:t>
      </w:r>
    </w:p>
    <w:p w14:paraId="2943874A">
      <w:pPr>
        <w:rPr>
          <w:rFonts w:cstheme="minorHAnsi"/>
          <w:color w:val="000000"/>
          <w:sz w:val="20"/>
          <w:szCs w:val="20"/>
        </w:rPr>
      </w:pPr>
      <w:r>
        <w:rPr>
          <w:rFonts w:hint="eastAsia" w:cstheme="minorHAnsi"/>
          <w:color w:val="000000"/>
          <w:sz w:val="20"/>
          <w:szCs w:val="20"/>
        </w:rPr>
        <w:t>3．User login, session management, and permission control are managed via Sa-Token, with secure password validation handled by Spring Security Crypto.</w:t>
      </w:r>
    </w:p>
    <w:p w14:paraId="1EA9FD4C">
      <w:pPr>
        <w:rPr>
          <w:rFonts w:cstheme="minorHAnsi"/>
          <w:color w:val="000000"/>
          <w:sz w:val="20"/>
          <w:szCs w:val="20"/>
        </w:rPr>
      </w:pPr>
      <w:r>
        <w:rPr>
          <w:rFonts w:hint="eastAsia" w:cstheme="minorHAnsi"/>
          <w:color w:val="000000"/>
          <w:sz w:val="20"/>
          <w:szCs w:val="20"/>
        </w:rPr>
        <w:t>4．Generating data for charts using ECharts-compatible formats.</w:t>
      </w:r>
    </w:p>
    <w:p w14:paraId="7A671729">
      <w:pPr>
        <w:rPr>
          <w:rFonts w:cstheme="minorHAnsi"/>
          <w:color w:val="000000"/>
          <w:sz w:val="20"/>
          <w:szCs w:val="20"/>
        </w:rPr>
      </w:pPr>
      <w:r>
        <w:rPr>
          <w:rFonts w:hint="eastAsia" w:cstheme="minorHAnsi"/>
          <w:color w:val="000000"/>
          <w:sz w:val="20"/>
          <w:szCs w:val="20"/>
        </w:rPr>
        <w:t>5．Sending notifications or processing repair updates.</w:t>
      </w:r>
    </w:p>
    <w:p w14:paraId="5FF075D4">
      <w:pPr>
        <w:rPr>
          <w:rFonts w:cstheme="minorHAnsi"/>
          <w:color w:val="000000"/>
          <w:sz w:val="20"/>
          <w:szCs w:val="20"/>
        </w:rPr>
      </w:pPr>
      <w:r>
        <w:rPr>
          <w:rFonts w:hint="eastAsia" w:cstheme="minorHAnsi"/>
          <w:color w:val="000000"/>
          <w:sz w:val="20"/>
          <w:szCs w:val="20"/>
        </w:rPr>
        <w:t>The service layer enforces validation, handles transactional logic, and ensures consistency between frontend expectations and backend state.</w:t>
      </w:r>
    </w:p>
    <w:p w14:paraId="3A5B5CD0">
      <w:pPr>
        <w:rPr>
          <w:rFonts w:cstheme="minorHAnsi"/>
          <w:color w:val="000000"/>
          <w:sz w:val="20"/>
          <w:szCs w:val="20"/>
        </w:rPr>
      </w:pPr>
    </w:p>
    <w:p w14:paraId="390F9B62">
      <w:pPr>
        <w:rPr>
          <w:rFonts w:cstheme="minorHAnsi"/>
          <w:b/>
          <w:bCs/>
          <w:color w:val="000000"/>
          <w:sz w:val="20"/>
          <w:szCs w:val="20"/>
        </w:rPr>
      </w:pPr>
      <w:r>
        <w:rPr>
          <w:rFonts w:cstheme="minorHAnsi"/>
          <w:b/>
          <w:bCs/>
          <w:color w:val="000000"/>
          <w:sz w:val="20"/>
          <w:szCs w:val="20"/>
        </w:rPr>
        <w:t>DAO (Data Access Object) Layer:</w:t>
      </w:r>
    </w:p>
    <w:p w14:paraId="26C8D598">
      <w:pPr>
        <w:rPr>
          <w:rFonts w:cstheme="minorHAnsi"/>
          <w:color w:val="000000"/>
          <w:sz w:val="20"/>
          <w:szCs w:val="20"/>
        </w:rPr>
      </w:pPr>
      <w:r>
        <w:rPr>
          <w:rFonts w:hint="eastAsia" w:cstheme="minorHAnsi"/>
          <w:color w:val="000000"/>
          <w:sz w:val="20"/>
          <w:szCs w:val="20"/>
        </w:rPr>
        <w:t>The DAO layer leverages MyBatis-Plus (3.5.7) and MyBatis-Plus-Join (1.4.7.2) to abstract SQL operations and simplify CRUD logic. Each DAO interface is responsible for operations related to a specific table, including:</w:t>
      </w:r>
    </w:p>
    <w:p w14:paraId="01B6FDA4">
      <w:pPr>
        <w:rPr>
          <w:rFonts w:cstheme="minorHAnsi"/>
          <w:color w:val="000000"/>
          <w:sz w:val="20"/>
          <w:szCs w:val="20"/>
        </w:rPr>
      </w:pPr>
      <w:r>
        <w:rPr>
          <w:rFonts w:hint="eastAsia" w:cstheme="minorHAnsi"/>
          <w:color w:val="000000"/>
          <w:sz w:val="20"/>
          <w:szCs w:val="20"/>
        </w:rPr>
        <w:t>1．Room and category creation, retrieval, and modification.</w:t>
      </w:r>
    </w:p>
    <w:p w14:paraId="642D32C0">
      <w:pPr>
        <w:rPr>
          <w:rFonts w:cstheme="minorHAnsi"/>
          <w:color w:val="000000"/>
          <w:sz w:val="20"/>
          <w:szCs w:val="20"/>
        </w:rPr>
      </w:pPr>
      <w:r>
        <w:rPr>
          <w:rFonts w:hint="eastAsia" w:cstheme="minorHAnsi"/>
          <w:color w:val="000000"/>
          <w:sz w:val="20"/>
          <w:szCs w:val="20"/>
        </w:rPr>
        <w:t>2．Reservation status updates and history lookups.</w:t>
      </w:r>
    </w:p>
    <w:p w14:paraId="3500D61B">
      <w:pPr>
        <w:rPr>
          <w:rFonts w:cstheme="minorHAnsi"/>
          <w:color w:val="000000"/>
          <w:sz w:val="20"/>
          <w:szCs w:val="20"/>
        </w:rPr>
      </w:pPr>
      <w:r>
        <w:rPr>
          <w:rFonts w:hint="eastAsia" w:cstheme="minorHAnsi"/>
          <w:color w:val="000000"/>
          <w:sz w:val="20"/>
          <w:szCs w:val="20"/>
        </w:rPr>
        <w:t>3．User and role assignment management.</w:t>
      </w:r>
    </w:p>
    <w:p w14:paraId="7C2298EE">
      <w:pPr>
        <w:rPr>
          <w:rFonts w:cstheme="minorHAnsi"/>
          <w:color w:val="000000"/>
          <w:sz w:val="20"/>
          <w:szCs w:val="20"/>
        </w:rPr>
      </w:pPr>
      <w:r>
        <w:rPr>
          <w:rFonts w:hint="eastAsia" w:cstheme="minorHAnsi"/>
          <w:color w:val="000000"/>
          <w:sz w:val="20"/>
          <w:szCs w:val="20"/>
        </w:rPr>
        <w:t>4．Aggregated data queries for statistical dashboards.</w:t>
      </w:r>
    </w:p>
    <w:p w14:paraId="5651DB78">
      <w:pPr>
        <w:rPr>
          <w:rFonts w:cstheme="minorHAnsi"/>
          <w:color w:val="000000"/>
          <w:sz w:val="20"/>
          <w:szCs w:val="20"/>
        </w:rPr>
      </w:pPr>
      <w:r>
        <w:rPr>
          <w:rFonts w:hint="eastAsia" w:cstheme="minorHAnsi"/>
          <w:color w:val="000000"/>
          <w:sz w:val="20"/>
          <w:szCs w:val="20"/>
        </w:rPr>
        <w:t>By encapsulating database logic, this layer provides a reusable and centralized structure for persistence access</w:t>
      </w:r>
      <w:r>
        <w:rPr>
          <w:rFonts w:hint="default" w:cstheme="minorHAnsi"/>
          <w:color w:val="000000"/>
          <w:sz w:val="20"/>
          <w:szCs w:val="20"/>
          <w:lang w:val="en-US"/>
        </w:rPr>
        <w:t xml:space="preserve"> (Li </w:t>
      </w:r>
      <w:r>
        <w:rPr>
          <w:rFonts w:hint="default" w:cstheme="minorHAnsi"/>
          <w:i/>
          <w:iCs/>
          <w:color w:val="000000"/>
          <w:sz w:val="20"/>
          <w:szCs w:val="20"/>
          <w:lang w:val="en-US"/>
        </w:rPr>
        <w:t>et al.</w:t>
      </w:r>
      <w:r>
        <w:rPr>
          <w:rFonts w:hint="default" w:cstheme="minorHAnsi"/>
          <w:color w:val="000000"/>
          <w:sz w:val="20"/>
          <w:szCs w:val="20"/>
          <w:lang w:val="en-US"/>
        </w:rPr>
        <w:t>, 2020)</w:t>
      </w:r>
      <w:r>
        <w:rPr>
          <w:rFonts w:hint="eastAsia" w:cstheme="minorHAnsi"/>
          <w:color w:val="000000"/>
          <w:sz w:val="20"/>
          <w:szCs w:val="20"/>
        </w:rPr>
        <w:t>.</w:t>
      </w:r>
    </w:p>
    <w:p w14:paraId="6A5CFB26">
      <w:pPr>
        <w:rPr>
          <w:rFonts w:cstheme="minorHAnsi"/>
          <w:color w:val="000000"/>
          <w:sz w:val="20"/>
          <w:szCs w:val="20"/>
        </w:rPr>
      </w:pPr>
    </w:p>
    <w:p w14:paraId="6DB8EE9A">
      <w:pPr>
        <w:rPr>
          <w:rFonts w:cstheme="minorHAnsi"/>
          <w:b/>
          <w:bCs/>
          <w:color w:val="000000"/>
          <w:sz w:val="20"/>
          <w:szCs w:val="20"/>
        </w:rPr>
      </w:pPr>
      <w:r>
        <w:rPr>
          <w:rFonts w:cstheme="minorHAnsi"/>
          <w:b/>
          <w:bCs/>
          <w:color w:val="000000"/>
          <w:sz w:val="20"/>
          <w:szCs w:val="20"/>
        </w:rPr>
        <w:t>Entity Layer:</w:t>
      </w:r>
    </w:p>
    <w:p w14:paraId="6AA6758A">
      <w:pPr>
        <w:rPr>
          <w:rFonts w:cstheme="minorHAnsi"/>
          <w:color w:val="000000"/>
          <w:sz w:val="20"/>
          <w:szCs w:val="20"/>
        </w:rPr>
      </w:pPr>
      <w:r>
        <w:rPr>
          <w:rFonts w:cstheme="minorHAnsi"/>
          <w:color w:val="000000"/>
          <w:sz w:val="20"/>
          <w:szCs w:val="20"/>
        </w:rPr>
        <w:t xml:space="preserve">The Entity layer defines Java classes that directly correspond to tables within the MySQL (5.7.27) relational database. These include: </w:t>
      </w:r>
      <w:r>
        <w:rPr>
          <w:rFonts w:cstheme="minorHAnsi"/>
          <w:i/>
          <w:iCs/>
          <w:color w:val="000000"/>
          <w:sz w:val="20"/>
          <w:szCs w:val="20"/>
        </w:rPr>
        <w:t>meeting_category, meeting_room, meeting_book, sys_dept, sys_user, sys_role, sys_menu, sys_role_menu, sys_user_role, sys_notice and repair</w:t>
      </w:r>
      <w:r>
        <w:rPr>
          <w:rFonts w:cstheme="minorHAnsi"/>
          <w:color w:val="000000"/>
          <w:sz w:val="20"/>
          <w:szCs w:val="20"/>
        </w:rPr>
        <w:t>.</w:t>
      </w:r>
    </w:p>
    <w:p w14:paraId="0EF8290B">
      <w:pPr>
        <w:rPr>
          <w:rFonts w:cstheme="minorHAnsi"/>
          <w:color w:val="000000"/>
          <w:sz w:val="20"/>
          <w:szCs w:val="20"/>
        </w:rPr>
      </w:pPr>
      <w:r>
        <w:rPr>
          <w:rFonts w:cstheme="minorHAnsi"/>
          <w:color w:val="000000"/>
          <w:sz w:val="20"/>
          <w:szCs w:val="20"/>
        </w:rPr>
        <w:t>These entities use annotations such as @TableName and @TableField (via MyBatis-Plus) to map to their respective database tables and fields. Relationships are managed through foreign keys and join tables to ensure data integrity.</w:t>
      </w:r>
    </w:p>
    <w:p w14:paraId="23A54622">
      <w:pPr>
        <w:rPr>
          <w:rFonts w:cstheme="minorHAnsi"/>
          <w:color w:val="000000"/>
          <w:sz w:val="20"/>
          <w:szCs w:val="20"/>
        </w:rPr>
      </w:pPr>
    </w:p>
    <w:p w14:paraId="1464E452">
      <w:pPr>
        <w:rPr>
          <w:rFonts w:cstheme="minorHAnsi"/>
          <w:color w:val="000000"/>
          <w:sz w:val="20"/>
          <w:szCs w:val="20"/>
        </w:rPr>
      </w:pPr>
      <w:r>
        <w:rPr>
          <w:rFonts w:cstheme="minorHAnsi"/>
          <w:color w:val="000000"/>
          <w:sz w:val="20"/>
          <w:szCs w:val="20"/>
        </w:rPr>
        <w:t>This well-defined backend architecture supports efficient request handling, secure data management, and the modular scalability required for the ongoing evolution of the Meeting Booking System.</w:t>
      </w:r>
    </w:p>
    <w:p w14:paraId="60BDAE87">
      <w:pPr>
        <w:rPr>
          <w:rFonts w:cstheme="minorHAnsi"/>
          <w:color w:val="000000"/>
          <w:sz w:val="20"/>
          <w:szCs w:val="20"/>
        </w:rPr>
      </w:pPr>
    </w:p>
    <w:p w14:paraId="13E7FAE0">
      <w:pPr>
        <w:pStyle w:val="3"/>
      </w:pPr>
      <w:bookmarkStart w:id="11" w:name="_Toc196339088"/>
      <w:r>
        <w:t>2.4. High-level Database Design</w:t>
      </w:r>
      <w:bookmarkEnd w:id="11"/>
    </w:p>
    <w:p w14:paraId="6CB89599">
      <w:pPr>
        <w:rPr>
          <w:rFonts w:cstheme="minorHAnsi"/>
          <w:color w:val="000000"/>
          <w:sz w:val="20"/>
          <w:szCs w:val="20"/>
        </w:rPr>
      </w:pPr>
      <w:r>
        <w:rPr>
          <w:rFonts w:cstheme="minorHAnsi"/>
          <w:color w:val="000000"/>
          <w:sz w:val="20"/>
          <w:szCs w:val="20"/>
        </w:rPr>
        <w:t>Our database design adopts MySQL (v5.7.27) as the underlying relational database management system to support the persistent storage and logical organization of the core entities involved in the Meeting Booking System. The database schema is structured using a normalized Entity-Relationship Diagram (ERD), ensuring a robust, scalable, and consistent data model that reflects the system’s operational logic. Relationships between tables are enforced using foreign key constraints, maintaining referential integrity throughout the system</w:t>
      </w:r>
      <w:r>
        <w:rPr>
          <w:rFonts w:hint="default" w:cstheme="minorHAnsi"/>
          <w:color w:val="000000"/>
          <w:sz w:val="20"/>
          <w:szCs w:val="20"/>
          <w:lang w:val="en-US"/>
        </w:rPr>
        <w:t xml:space="preserve"> (DuBois, 2013)</w:t>
      </w:r>
      <w:r>
        <w:rPr>
          <w:rFonts w:cstheme="minorHAnsi"/>
          <w:color w:val="000000"/>
          <w:sz w:val="20"/>
          <w:szCs w:val="20"/>
        </w:rPr>
        <w:t>.</w:t>
      </w:r>
    </w:p>
    <w:p w14:paraId="1990AEBA">
      <w:pPr>
        <w:rPr>
          <w:rFonts w:hint="default" w:eastAsiaTheme="minorEastAsia" w:cstheme="minorHAnsi"/>
          <w:color w:val="000000"/>
          <w:sz w:val="20"/>
          <w:szCs w:val="20"/>
          <w:lang w:val="en-US" w:eastAsia="zh-CN"/>
        </w:rPr>
      </w:pPr>
      <w:r>
        <w:rPr>
          <w:rFonts w:cstheme="minorHAnsi"/>
          <w:b/>
          <w:bCs/>
          <w:i/>
          <w:iCs/>
          <w:color w:val="000000"/>
          <w:sz w:val="20"/>
          <w:szCs w:val="20"/>
          <w:u w:val="single"/>
        </w:rPr>
        <w:t>Figure 3: ER diagram</w:t>
      </w:r>
      <w:r>
        <w:rPr>
          <w:rFonts w:cstheme="minorHAnsi"/>
          <w:i/>
          <w:iCs/>
          <w:color w:val="000000"/>
          <w:sz w:val="20"/>
          <w:szCs w:val="20"/>
          <w:u w:val="single"/>
        </w:rPr>
        <w:t xml:space="preserve"> </w:t>
      </w:r>
      <w:r>
        <w:rPr>
          <w:rFonts w:cstheme="minorHAnsi"/>
          <w:b/>
          <w:bCs/>
          <w:i/>
          <w:iCs/>
          <w:color w:val="000000"/>
          <w:sz w:val="20"/>
          <w:szCs w:val="20"/>
          <w:u w:val="single"/>
        </w:rPr>
        <w:t xml:space="preserve">is in </w:t>
      </w:r>
      <w:r>
        <w:rPr>
          <w:rFonts w:cstheme="minorHAnsi"/>
          <w:b/>
          <w:bCs/>
          <w:i/>
          <w:iCs/>
          <w:color w:val="C00000"/>
          <w:sz w:val="20"/>
          <w:szCs w:val="20"/>
          <w:u w:val="single"/>
        </w:rPr>
        <w:t>APPENDIX</w:t>
      </w:r>
      <w:r>
        <w:rPr>
          <w:rFonts w:hint="eastAsia" w:cstheme="minorHAnsi"/>
          <w:b/>
          <w:bCs/>
          <w:i/>
          <w:iCs/>
          <w:color w:val="C00000"/>
          <w:sz w:val="20"/>
          <w:szCs w:val="20"/>
          <w:u w:val="single"/>
          <w:lang w:val="en-US" w:eastAsia="zh-CN"/>
        </w:rPr>
        <w:t xml:space="preserve"> 1</w:t>
      </w:r>
    </w:p>
    <w:p w14:paraId="27C234B1">
      <w:pPr>
        <w:rPr>
          <w:rFonts w:cstheme="minorHAnsi"/>
          <w:color w:val="000000"/>
          <w:sz w:val="20"/>
          <w:szCs w:val="20"/>
          <w:u w:val="single"/>
        </w:rPr>
      </w:pPr>
    </w:p>
    <w:p w14:paraId="4C354013">
      <w:pPr>
        <w:rPr>
          <w:rFonts w:cstheme="minorHAnsi"/>
          <w:b/>
          <w:bCs/>
          <w:color w:val="000000"/>
          <w:sz w:val="20"/>
          <w:szCs w:val="20"/>
        </w:rPr>
      </w:pPr>
      <w:r>
        <w:rPr>
          <w:rFonts w:cstheme="minorHAnsi"/>
          <w:b/>
          <w:bCs/>
          <w:color w:val="000000"/>
          <w:sz w:val="20"/>
          <w:szCs w:val="20"/>
        </w:rPr>
        <w:t>Entity Identification</w:t>
      </w:r>
      <w:r>
        <w:rPr>
          <w:rFonts w:hint="eastAsia" w:cstheme="minorHAnsi"/>
          <w:b/>
          <w:bCs/>
          <w:color w:val="000000"/>
          <w:sz w:val="20"/>
          <w:szCs w:val="20"/>
        </w:rPr>
        <w:t>：</w:t>
      </w:r>
    </w:p>
    <w:p w14:paraId="651AB539">
      <w:pPr>
        <w:rPr>
          <w:rFonts w:cstheme="minorHAnsi"/>
          <w:color w:val="000000"/>
          <w:sz w:val="20"/>
          <w:szCs w:val="20"/>
        </w:rPr>
      </w:pPr>
      <w:r>
        <w:rPr>
          <w:rFonts w:cstheme="minorHAnsi"/>
          <w:color w:val="000000"/>
          <w:sz w:val="20"/>
          <w:szCs w:val="20"/>
        </w:rPr>
        <w:t>Key entities were identified based on the system's functional modules and role-based access model. The selected entities, designed to encapsulate semantically coherent data, include:</w:t>
      </w:r>
    </w:p>
    <w:p w14:paraId="5F60AEEB">
      <w:pPr>
        <w:rPr>
          <w:rFonts w:cstheme="minorHAnsi"/>
          <w:color w:val="000000"/>
          <w:sz w:val="20"/>
          <w:szCs w:val="20"/>
        </w:rPr>
      </w:pPr>
      <w:r>
        <w:rPr>
          <w:rFonts w:hint="eastAsia" w:cstheme="minorHAnsi"/>
          <w:b/>
          <w:bCs/>
          <w:color w:val="000000"/>
          <w:sz w:val="20"/>
          <w:szCs w:val="20"/>
        </w:rPr>
        <w:t xml:space="preserve">1. </w:t>
      </w:r>
      <w:r>
        <w:rPr>
          <w:rFonts w:cstheme="minorHAnsi"/>
          <w:b/>
          <w:bCs/>
          <w:color w:val="000000"/>
          <w:sz w:val="20"/>
          <w:szCs w:val="20"/>
        </w:rPr>
        <w:t>sys_user (Users):</w:t>
      </w:r>
      <w:r>
        <w:rPr>
          <w:rFonts w:cstheme="minorHAnsi"/>
          <w:color w:val="000000"/>
          <w:sz w:val="20"/>
          <w:szCs w:val="20"/>
        </w:rPr>
        <w:t xml:space="preserve"> Captures login credentials, contact details, and status flags for all system users across roles.</w:t>
      </w:r>
    </w:p>
    <w:p w14:paraId="60FB0304">
      <w:pPr>
        <w:rPr>
          <w:rFonts w:cstheme="minorHAnsi"/>
          <w:color w:val="000000"/>
          <w:sz w:val="20"/>
          <w:szCs w:val="20"/>
        </w:rPr>
      </w:pPr>
      <w:r>
        <w:rPr>
          <w:rFonts w:hint="eastAsia" w:cstheme="minorHAnsi"/>
          <w:b/>
          <w:bCs/>
          <w:color w:val="000000"/>
          <w:sz w:val="20"/>
          <w:szCs w:val="20"/>
        </w:rPr>
        <w:t xml:space="preserve">2. </w:t>
      </w:r>
      <w:r>
        <w:rPr>
          <w:rFonts w:cstheme="minorHAnsi"/>
          <w:b/>
          <w:bCs/>
          <w:color w:val="000000"/>
          <w:sz w:val="20"/>
          <w:szCs w:val="20"/>
        </w:rPr>
        <w:t>sys_dept (Departments):</w:t>
      </w:r>
      <w:r>
        <w:rPr>
          <w:rFonts w:cstheme="minorHAnsi"/>
          <w:color w:val="000000"/>
          <w:sz w:val="20"/>
          <w:szCs w:val="20"/>
        </w:rPr>
        <w:t xml:space="preserve"> Represents department affiliations for users, facilitating hierarchical access control and booking permissions.</w:t>
      </w:r>
    </w:p>
    <w:p w14:paraId="400C611F">
      <w:pPr>
        <w:rPr>
          <w:rFonts w:cstheme="minorHAnsi"/>
          <w:color w:val="000000"/>
          <w:sz w:val="20"/>
          <w:szCs w:val="20"/>
        </w:rPr>
      </w:pPr>
      <w:r>
        <w:rPr>
          <w:rFonts w:hint="eastAsia" w:cstheme="minorHAnsi"/>
          <w:b/>
          <w:bCs/>
          <w:color w:val="000000"/>
          <w:sz w:val="20"/>
          <w:szCs w:val="20"/>
        </w:rPr>
        <w:t xml:space="preserve">3. </w:t>
      </w:r>
      <w:r>
        <w:rPr>
          <w:rFonts w:cstheme="minorHAnsi"/>
          <w:b/>
          <w:bCs/>
          <w:color w:val="000000"/>
          <w:sz w:val="20"/>
          <w:szCs w:val="20"/>
        </w:rPr>
        <w:t>meeting_room (Meeting Rooms):</w:t>
      </w:r>
      <w:r>
        <w:rPr>
          <w:rFonts w:cstheme="minorHAnsi"/>
          <w:color w:val="000000"/>
          <w:sz w:val="20"/>
          <w:szCs w:val="20"/>
        </w:rPr>
        <w:t xml:space="preserve"> Stores data such as room name, capacity, location, available equipment, and status (e.g., active, under repair).</w:t>
      </w:r>
    </w:p>
    <w:p w14:paraId="165871D6">
      <w:pPr>
        <w:rPr>
          <w:rFonts w:cstheme="minorHAnsi"/>
          <w:color w:val="000000"/>
          <w:sz w:val="20"/>
          <w:szCs w:val="20"/>
        </w:rPr>
      </w:pPr>
      <w:r>
        <w:rPr>
          <w:rFonts w:hint="eastAsia" w:cstheme="minorHAnsi"/>
          <w:b/>
          <w:bCs/>
          <w:color w:val="000000"/>
          <w:sz w:val="20"/>
          <w:szCs w:val="20"/>
        </w:rPr>
        <w:t xml:space="preserve">4. </w:t>
      </w:r>
      <w:r>
        <w:rPr>
          <w:rFonts w:cstheme="minorHAnsi"/>
          <w:b/>
          <w:bCs/>
          <w:color w:val="000000"/>
          <w:sz w:val="20"/>
          <w:szCs w:val="20"/>
        </w:rPr>
        <w:t>meeting_category (Meeting Categories):</w:t>
      </w:r>
      <w:r>
        <w:rPr>
          <w:rFonts w:cstheme="minorHAnsi"/>
          <w:color w:val="000000"/>
          <w:sz w:val="20"/>
          <w:szCs w:val="20"/>
        </w:rPr>
        <w:t xml:space="preserve"> Classifies meeting rooms for filtering and organizational purposes.</w:t>
      </w:r>
    </w:p>
    <w:p w14:paraId="16E3F85F">
      <w:pPr>
        <w:rPr>
          <w:rFonts w:cstheme="minorHAnsi"/>
          <w:color w:val="000000"/>
          <w:sz w:val="20"/>
          <w:szCs w:val="20"/>
        </w:rPr>
      </w:pPr>
      <w:r>
        <w:rPr>
          <w:rFonts w:hint="eastAsia" w:cstheme="minorHAnsi"/>
          <w:b/>
          <w:bCs/>
          <w:color w:val="000000"/>
          <w:sz w:val="20"/>
          <w:szCs w:val="20"/>
        </w:rPr>
        <w:t xml:space="preserve">5. </w:t>
      </w:r>
      <w:r>
        <w:rPr>
          <w:rFonts w:cstheme="minorHAnsi"/>
          <w:b/>
          <w:bCs/>
          <w:color w:val="000000"/>
          <w:sz w:val="20"/>
          <w:szCs w:val="20"/>
        </w:rPr>
        <w:t>meeting_book (Reservations):</w:t>
      </w:r>
      <w:r>
        <w:rPr>
          <w:rFonts w:cstheme="minorHAnsi"/>
          <w:color w:val="000000"/>
          <w:sz w:val="20"/>
          <w:szCs w:val="20"/>
        </w:rPr>
        <w:t xml:space="preserve"> Logs meeting room booking records, including time slots, approval status, requester ID, and associated department.</w:t>
      </w:r>
    </w:p>
    <w:p w14:paraId="5BAE70FA">
      <w:pPr>
        <w:rPr>
          <w:rFonts w:cstheme="minorHAnsi"/>
          <w:color w:val="000000"/>
          <w:sz w:val="20"/>
          <w:szCs w:val="20"/>
        </w:rPr>
      </w:pPr>
      <w:r>
        <w:rPr>
          <w:rFonts w:hint="eastAsia" w:cstheme="minorHAnsi"/>
          <w:b/>
          <w:bCs/>
          <w:color w:val="000000"/>
          <w:sz w:val="20"/>
          <w:szCs w:val="20"/>
        </w:rPr>
        <w:t xml:space="preserve">6. </w:t>
      </w:r>
      <w:r>
        <w:rPr>
          <w:rFonts w:cstheme="minorHAnsi"/>
          <w:b/>
          <w:bCs/>
          <w:color w:val="000000"/>
          <w:sz w:val="20"/>
          <w:szCs w:val="20"/>
        </w:rPr>
        <w:t>sys_role (Roles):</w:t>
      </w:r>
      <w:r>
        <w:rPr>
          <w:rFonts w:cstheme="minorHAnsi"/>
          <w:color w:val="000000"/>
          <w:sz w:val="20"/>
          <w:szCs w:val="20"/>
        </w:rPr>
        <w:t xml:space="preserve"> Defines system roles including Student, Teacher, MRC, Repair Staff, and Test Admin.</w:t>
      </w:r>
    </w:p>
    <w:p w14:paraId="5DBD89E2">
      <w:pPr>
        <w:rPr>
          <w:rFonts w:cstheme="minorHAnsi"/>
          <w:color w:val="000000"/>
          <w:sz w:val="20"/>
          <w:szCs w:val="20"/>
        </w:rPr>
      </w:pPr>
      <w:r>
        <w:rPr>
          <w:rFonts w:hint="eastAsia" w:cstheme="minorHAnsi"/>
          <w:b/>
          <w:bCs/>
          <w:color w:val="000000"/>
          <w:sz w:val="20"/>
          <w:szCs w:val="20"/>
        </w:rPr>
        <w:t xml:space="preserve">7. </w:t>
      </w:r>
      <w:r>
        <w:rPr>
          <w:rFonts w:cstheme="minorHAnsi"/>
          <w:b/>
          <w:bCs/>
          <w:color w:val="000000"/>
          <w:sz w:val="20"/>
          <w:szCs w:val="20"/>
        </w:rPr>
        <w:t>sys_menu (Menus):</w:t>
      </w:r>
      <w:r>
        <w:rPr>
          <w:rFonts w:cstheme="minorHAnsi"/>
          <w:color w:val="000000"/>
          <w:sz w:val="20"/>
          <w:szCs w:val="20"/>
        </w:rPr>
        <w:t xml:space="preserve"> Maintains mappings of accessible routes or functional modules within the system’s frontend UI.</w:t>
      </w:r>
    </w:p>
    <w:p w14:paraId="152EF2BB">
      <w:pPr>
        <w:rPr>
          <w:rFonts w:cstheme="minorHAnsi"/>
          <w:color w:val="000000"/>
          <w:sz w:val="20"/>
          <w:szCs w:val="20"/>
        </w:rPr>
      </w:pPr>
      <w:r>
        <w:rPr>
          <w:rFonts w:hint="eastAsia" w:cstheme="minorHAnsi"/>
          <w:b/>
          <w:bCs/>
          <w:color w:val="000000"/>
          <w:sz w:val="20"/>
          <w:szCs w:val="20"/>
        </w:rPr>
        <w:t xml:space="preserve">8. </w:t>
      </w:r>
      <w:r>
        <w:rPr>
          <w:rFonts w:cstheme="minorHAnsi"/>
          <w:b/>
          <w:bCs/>
          <w:color w:val="000000"/>
          <w:sz w:val="20"/>
          <w:szCs w:val="20"/>
        </w:rPr>
        <w:t>sys_role_menu (Role-Menu Mapping):</w:t>
      </w:r>
      <w:r>
        <w:rPr>
          <w:rFonts w:cstheme="minorHAnsi"/>
          <w:color w:val="000000"/>
          <w:sz w:val="20"/>
          <w:szCs w:val="20"/>
        </w:rPr>
        <w:t xml:space="preserve"> Manages granular role-to-menu permission mappings for secure interface access.</w:t>
      </w:r>
    </w:p>
    <w:p w14:paraId="18B09E94">
      <w:pPr>
        <w:rPr>
          <w:rFonts w:cstheme="minorHAnsi"/>
          <w:color w:val="000000"/>
          <w:sz w:val="20"/>
          <w:szCs w:val="20"/>
        </w:rPr>
      </w:pPr>
      <w:r>
        <w:rPr>
          <w:rFonts w:hint="eastAsia" w:cstheme="minorHAnsi"/>
          <w:b/>
          <w:bCs/>
          <w:color w:val="000000"/>
          <w:sz w:val="20"/>
          <w:szCs w:val="20"/>
        </w:rPr>
        <w:t xml:space="preserve">9. </w:t>
      </w:r>
      <w:r>
        <w:rPr>
          <w:rFonts w:cstheme="minorHAnsi"/>
          <w:b/>
          <w:bCs/>
          <w:color w:val="000000"/>
          <w:sz w:val="20"/>
          <w:szCs w:val="20"/>
        </w:rPr>
        <w:t>sys_user_role (User-Role Mapping):</w:t>
      </w:r>
      <w:r>
        <w:rPr>
          <w:rFonts w:cstheme="minorHAnsi"/>
          <w:color w:val="000000"/>
          <w:sz w:val="20"/>
          <w:szCs w:val="20"/>
        </w:rPr>
        <w:t xml:space="preserve"> Tracks many-to-many relationships between users and roles.</w:t>
      </w:r>
    </w:p>
    <w:p w14:paraId="6BD11E49">
      <w:pPr>
        <w:rPr>
          <w:rFonts w:cstheme="minorHAnsi"/>
          <w:color w:val="000000"/>
          <w:sz w:val="20"/>
          <w:szCs w:val="20"/>
        </w:rPr>
      </w:pPr>
      <w:r>
        <w:rPr>
          <w:rFonts w:hint="eastAsia" w:cstheme="minorHAnsi"/>
          <w:b/>
          <w:bCs/>
          <w:color w:val="000000"/>
          <w:sz w:val="20"/>
          <w:szCs w:val="20"/>
        </w:rPr>
        <w:t xml:space="preserve">10. </w:t>
      </w:r>
      <w:r>
        <w:rPr>
          <w:rFonts w:cstheme="minorHAnsi"/>
          <w:b/>
          <w:bCs/>
          <w:color w:val="000000"/>
          <w:sz w:val="20"/>
          <w:szCs w:val="20"/>
        </w:rPr>
        <w:t>sys_notice (Notices):</w:t>
      </w:r>
      <w:r>
        <w:rPr>
          <w:rFonts w:cstheme="minorHAnsi"/>
          <w:color w:val="000000"/>
          <w:sz w:val="20"/>
          <w:szCs w:val="20"/>
        </w:rPr>
        <w:t xml:space="preserve"> Stores public announcements and system bulletins shared across user types.</w:t>
      </w:r>
    </w:p>
    <w:p w14:paraId="7C906A39">
      <w:pPr>
        <w:rPr>
          <w:rFonts w:cstheme="minorHAnsi"/>
          <w:color w:val="000000"/>
          <w:sz w:val="20"/>
          <w:szCs w:val="20"/>
        </w:rPr>
      </w:pPr>
      <w:r>
        <w:rPr>
          <w:rFonts w:hint="eastAsia" w:cstheme="minorHAnsi"/>
          <w:b/>
          <w:bCs/>
          <w:color w:val="000000"/>
          <w:sz w:val="20"/>
          <w:szCs w:val="20"/>
        </w:rPr>
        <w:t xml:space="preserve">11. </w:t>
      </w:r>
      <w:r>
        <w:rPr>
          <w:rFonts w:cstheme="minorHAnsi"/>
          <w:b/>
          <w:bCs/>
          <w:color w:val="000000"/>
          <w:sz w:val="20"/>
          <w:szCs w:val="20"/>
        </w:rPr>
        <w:t>repair (Repair Records):</w:t>
      </w:r>
      <w:r>
        <w:rPr>
          <w:rFonts w:cstheme="minorHAnsi"/>
          <w:color w:val="000000"/>
          <w:sz w:val="20"/>
          <w:szCs w:val="20"/>
        </w:rPr>
        <w:t xml:space="preserve"> Captures maintenance-related issues submitted by users and updated by repair staff, including status logs and resolution notes.</w:t>
      </w:r>
    </w:p>
    <w:p w14:paraId="3AB1BBAD">
      <w:pPr>
        <w:rPr>
          <w:rFonts w:cstheme="minorHAnsi"/>
          <w:color w:val="000000"/>
          <w:sz w:val="20"/>
          <w:szCs w:val="20"/>
        </w:rPr>
      </w:pPr>
    </w:p>
    <w:p w14:paraId="4F0C0B2F">
      <w:pPr>
        <w:rPr>
          <w:rFonts w:cstheme="minorHAnsi"/>
          <w:color w:val="000000"/>
          <w:sz w:val="20"/>
          <w:szCs w:val="20"/>
        </w:rPr>
      </w:pPr>
      <w:r>
        <w:rPr>
          <w:rFonts w:cstheme="minorHAnsi"/>
          <w:color w:val="000000"/>
          <w:sz w:val="20"/>
          <w:szCs w:val="20"/>
        </w:rPr>
        <w:t>These entities form the backbone of the system, supporting multi-role interactions, scheduling processes, access management, and communication flows.</w:t>
      </w:r>
    </w:p>
    <w:p w14:paraId="2C3018D4">
      <w:pPr>
        <w:rPr>
          <w:rFonts w:cstheme="minorHAnsi"/>
          <w:color w:val="000000"/>
          <w:sz w:val="20"/>
          <w:szCs w:val="20"/>
        </w:rPr>
      </w:pPr>
    </w:p>
    <w:p w14:paraId="3803862B">
      <w:pPr>
        <w:rPr>
          <w:rFonts w:cstheme="minorHAnsi"/>
          <w:b/>
          <w:bCs/>
          <w:color w:val="000000"/>
          <w:sz w:val="20"/>
          <w:szCs w:val="20"/>
        </w:rPr>
      </w:pPr>
      <w:r>
        <w:rPr>
          <w:rFonts w:cstheme="minorHAnsi"/>
          <w:b/>
          <w:bCs/>
          <w:color w:val="000000"/>
          <w:sz w:val="20"/>
          <w:szCs w:val="20"/>
        </w:rPr>
        <w:t>Data Normalization:</w:t>
      </w:r>
    </w:p>
    <w:p w14:paraId="0C6A3827">
      <w:pPr>
        <w:rPr>
          <w:rFonts w:hint="default" w:cstheme="minorHAnsi"/>
          <w:color w:val="000000"/>
          <w:sz w:val="20"/>
          <w:szCs w:val="20"/>
          <w:lang w:val="en-US"/>
        </w:rPr>
      </w:pPr>
      <w:r>
        <w:rPr>
          <w:rFonts w:hint="default" w:cstheme="minorHAnsi"/>
          <w:color w:val="000000"/>
          <w:sz w:val="20"/>
          <w:szCs w:val="20"/>
          <w:lang w:val="en-US"/>
        </w:rPr>
        <w:t>Our database schema design follows the third normal form (3NF) specification to ensure data independence and eliminate redundancy. By dividing the data of a single subject into independent tables and establishing foreign key associations, the design achieves the following goals:</w:t>
      </w:r>
    </w:p>
    <w:p w14:paraId="6C4BCB91">
      <w:pPr>
        <w:rPr>
          <w:rFonts w:hint="default" w:cstheme="minorHAnsi"/>
          <w:color w:val="000000"/>
          <w:sz w:val="20"/>
          <w:szCs w:val="20"/>
          <w:lang w:val="en-US"/>
        </w:rPr>
      </w:pPr>
      <w:r>
        <w:rPr>
          <w:rFonts w:hint="default" w:cstheme="minorHAnsi"/>
          <w:color w:val="000000"/>
          <w:sz w:val="20"/>
          <w:szCs w:val="20"/>
          <w:lang w:val="en-US"/>
        </w:rPr>
        <w:t>1. Minimize data duplication between entities;</w:t>
      </w:r>
    </w:p>
    <w:p w14:paraId="3ED4ADA4">
      <w:pPr>
        <w:rPr>
          <w:rFonts w:hint="default" w:cstheme="minorHAnsi"/>
          <w:color w:val="000000"/>
          <w:sz w:val="20"/>
          <w:szCs w:val="20"/>
          <w:lang w:val="en-US"/>
        </w:rPr>
      </w:pPr>
      <w:r>
        <w:rPr>
          <w:rFonts w:hint="default" w:cstheme="minorHAnsi"/>
          <w:color w:val="000000"/>
          <w:sz w:val="20"/>
          <w:szCs w:val="20"/>
          <w:lang w:val="en-US"/>
        </w:rPr>
        <w:t>2. Ensure high data integrity and consistency;</w:t>
      </w:r>
    </w:p>
    <w:p w14:paraId="6B184E89">
      <w:pPr>
        <w:rPr>
          <w:rFonts w:hint="default" w:cstheme="minorHAnsi"/>
          <w:color w:val="000000"/>
          <w:sz w:val="20"/>
          <w:szCs w:val="20"/>
          <w:lang w:val="en-US"/>
        </w:rPr>
      </w:pPr>
      <w:r>
        <w:rPr>
          <w:rFonts w:hint="default" w:cstheme="minorHAnsi"/>
          <w:color w:val="000000"/>
          <w:sz w:val="20"/>
          <w:szCs w:val="20"/>
          <w:lang w:val="en-US"/>
        </w:rPr>
        <w:t>3. Support efficient data update and deletion operations to avoid cascading exceptions.</w:t>
      </w:r>
    </w:p>
    <w:p w14:paraId="0F2F65D2">
      <w:pPr>
        <w:rPr>
          <w:rFonts w:cstheme="minorHAnsi"/>
          <w:color w:val="000000"/>
          <w:sz w:val="20"/>
          <w:szCs w:val="20"/>
        </w:rPr>
      </w:pPr>
      <w:r>
        <w:rPr>
          <w:rFonts w:hint="default" w:cstheme="minorHAnsi"/>
          <w:color w:val="000000"/>
          <w:sz w:val="20"/>
          <w:szCs w:val="20"/>
          <w:lang w:val="en-US"/>
        </w:rPr>
        <w:t>The resulting entity relationship diagram (ERD) is consistent with the mo</w:t>
      </w:r>
      <w:bookmarkStart w:id="25" w:name="_GoBack"/>
      <w:bookmarkEnd w:id="25"/>
      <w:r>
        <w:rPr>
          <w:rFonts w:hint="default" w:cstheme="minorHAnsi"/>
          <w:color w:val="000000"/>
          <w:sz w:val="20"/>
          <w:szCs w:val="20"/>
          <w:lang w:val="en-US"/>
        </w:rPr>
        <w:t>dular architecture of the application, ensuring that each data table can directly support one or more service endpoints, while providing a good scalability foundation for future system expansion and functional iteration</w:t>
      </w:r>
      <w:r>
        <w:rPr>
          <w:rFonts w:hint="eastAsia" w:cstheme="minorHAnsi"/>
          <w:color w:val="000000"/>
          <w:sz w:val="20"/>
          <w:szCs w:val="20"/>
          <w:lang w:val="en-US" w:eastAsia="zh-CN"/>
        </w:rPr>
        <w:t xml:space="preserve"> </w:t>
      </w:r>
      <w:r>
        <w:rPr>
          <w:rFonts w:hint="default" w:cstheme="minorHAnsi"/>
          <w:color w:val="000000"/>
          <w:sz w:val="20"/>
          <w:szCs w:val="20"/>
          <w:lang w:val="en-US"/>
        </w:rPr>
        <w:t>(Mendoza and Piedra, 2020)</w:t>
      </w:r>
      <w:r>
        <w:rPr>
          <w:rFonts w:cstheme="minorHAnsi"/>
          <w:color w:val="000000"/>
          <w:sz w:val="20"/>
          <w:szCs w:val="20"/>
        </w:rPr>
        <w:t>.</w:t>
      </w:r>
    </w:p>
    <w:p w14:paraId="5CFBA5DC">
      <w:pPr>
        <w:pStyle w:val="2"/>
      </w:pPr>
      <w:bookmarkStart w:id="12" w:name="_Toc196339089"/>
      <w:r>
        <w:t>3. Software Design</w:t>
      </w:r>
      <w:bookmarkEnd w:id="12"/>
    </w:p>
    <w:p w14:paraId="3D16E11B">
      <w:pPr>
        <w:pStyle w:val="3"/>
      </w:pPr>
      <w:bookmarkStart w:id="13" w:name="_Toc196339090"/>
      <w:r>
        <w:t>3.1. Software Modules</w:t>
      </w:r>
      <w:bookmarkEnd w:id="13"/>
    </w:p>
    <w:p w14:paraId="3D91E238">
      <w:pPr>
        <w:rPr>
          <w:rFonts w:cstheme="minorHAnsi"/>
          <w:color w:val="000000"/>
          <w:sz w:val="20"/>
          <w:szCs w:val="20"/>
        </w:rPr>
      </w:pPr>
      <w:r>
        <w:rPr>
          <w:rFonts w:cstheme="minorHAnsi"/>
          <w:color w:val="000000"/>
          <w:sz w:val="20"/>
          <w:szCs w:val="20"/>
        </w:rPr>
        <w:t>In our Meeting Booking System, we designed and implemented five core software modules based on the distinct user roles within the system. These roles include: Student, Teacher, MRC (Conference Coordinator), Repair Staff, and Super Admin (Test Admin). Each role is granted specific access permissions and system functionalities tailored to their responsibilities.</w:t>
      </w:r>
    </w:p>
    <w:p w14:paraId="6F05E4C1">
      <w:pPr>
        <w:rPr>
          <w:rFonts w:cstheme="minorHAnsi"/>
          <w:color w:val="000000"/>
          <w:sz w:val="20"/>
          <w:szCs w:val="20"/>
        </w:rPr>
      </w:pPr>
      <w:r>
        <w:rPr>
          <w:rFonts w:cstheme="minorHAnsi"/>
          <w:b/>
          <w:bCs/>
          <w:color w:val="000000"/>
          <w:sz w:val="20"/>
          <w:szCs w:val="20"/>
        </w:rPr>
        <w:t>1. Student Module:</w:t>
      </w:r>
      <w:r>
        <w:rPr>
          <w:rFonts w:cstheme="minorHAnsi"/>
          <w:color w:val="000000"/>
          <w:sz w:val="20"/>
          <w:szCs w:val="20"/>
        </w:rPr>
        <w:t xml:space="preserve"> Students serve as standard users who can browse available meeting rooms, make booking requests, view booking history, check announcements and bulletins, and report issues via the Repair Management module. Their permissions are limited to their own data, ensuring a simplified and secure user experience.</w:t>
      </w:r>
    </w:p>
    <w:p w14:paraId="0F77FF09">
      <w:pPr>
        <w:rPr>
          <w:rFonts w:cstheme="minorHAnsi"/>
          <w:color w:val="000000"/>
          <w:sz w:val="20"/>
          <w:szCs w:val="20"/>
        </w:rPr>
      </w:pPr>
      <w:r>
        <w:rPr>
          <w:rFonts w:cstheme="minorHAnsi"/>
          <w:b/>
          <w:bCs/>
          <w:color w:val="000000"/>
          <w:sz w:val="20"/>
          <w:szCs w:val="20"/>
        </w:rPr>
        <w:t>2. Teacher Module:</w:t>
      </w:r>
      <w:r>
        <w:rPr>
          <w:rFonts w:cstheme="minorHAnsi"/>
          <w:color w:val="000000"/>
          <w:sz w:val="20"/>
          <w:szCs w:val="20"/>
        </w:rPr>
        <w:t xml:space="preserve"> Teachers share a similar interface with students but may have slightly expanded permissions depending on institutional policies. They can manage their bookings, access meeting lists, announcements, and submit repair requests. Their role focuses on personal scheduling and participation in meetings.</w:t>
      </w:r>
    </w:p>
    <w:p w14:paraId="791C6663">
      <w:pPr>
        <w:rPr>
          <w:rFonts w:cstheme="minorHAnsi"/>
          <w:color w:val="000000"/>
          <w:sz w:val="20"/>
          <w:szCs w:val="20"/>
        </w:rPr>
      </w:pPr>
      <w:r>
        <w:rPr>
          <w:rFonts w:cstheme="minorHAnsi"/>
          <w:b/>
          <w:bCs/>
          <w:color w:val="000000"/>
          <w:sz w:val="20"/>
          <w:szCs w:val="20"/>
        </w:rPr>
        <w:t>3. MRC (Conference Coordinator) Module:</w:t>
      </w:r>
      <w:r>
        <w:rPr>
          <w:rFonts w:cstheme="minorHAnsi"/>
          <w:color w:val="000000"/>
          <w:sz w:val="20"/>
          <w:szCs w:val="20"/>
        </w:rPr>
        <w:t xml:space="preserve"> MRC users act as approvers and supervisors for the meeting spaces. They can review, approve or deny reservation requests, manage room availability and categories, oversee repair records and track usage patterns. This module plays a crucial role in ensuring the integrity and efficiency of the meeting scheduling process.</w:t>
      </w:r>
    </w:p>
    <w:p w14:paraId="62936340">
      <w:pPr>
        <w:rPr>
          <w:rFonts w:cstheme="minorHAnsi"/>
          <w:color w:val="000000"/>
          <w:sz w:val="20"/>
          <w:szCs w:val="20"/>
        </w:rPr>
      </w:pPr>
      <w:r>
        <w:rPr>
          <w:rFonts w:cstheme="minorHAnsi"/>
          <w:b/>
          <w:bCs/>
          <w:color w:val="000000"/>
          <w:sz w:val="20"/>
          <w:szCs w:val="20"/>
        </w:rPr>
        <w:t>4. Repair Staff Module:</w:t>
      </w:r>
      <w:r>
        <w:rPr>
          <w:rFonts w:cstheme="minorHAnsi"/>
          <w:color w:val="000000"/>
          <w:sz w:val="20"/>
          <w:szCs w:val="20"/>
        </w:rPr>
        <w:t xml:space="preserve"> This module is designed for personnel responsible for maintaining and repairing meeting rooms. Repair staff can view submitted repair requests, update repair statuses (e.g., pending, in progress, repaired), and manage associated images or notes. Their dashboard is streamlined for task tracking and completion.</w:t>
      </w:r>
    </w:p>
    <w:p w14:paraId="7DD9EC9E">
      <w:pPr>
        <w:rPr>
          <w:rFonts w:cstheme="minorHAnsi"/>
          <w:color w:val="000000"/>
          <w:sz w:val="20"/>
          <w:szCs w:val="20"/>
        </w:rPr>
      </w:pPr>
      <w:r>
        <w:rPr>
          <w:rFonts w:cstheme="minorHAnsi"/>
          <w:b/>
          <w:bCs/>
          <w:color w:val="000000"/>
          <w:sz w:val="20"/>
          <w:szCs w:val="20"/>
        </w:rPr>
        <w:t>5. Super Admin (Test Admin) Module:</w:t>
      </w:r>
      <w:r>
        <w:rPr>
          <w:rFonts w:cstheme="minorHAnsi"/>
          <w:color w:val="000000"/>
          <w:sz w:val="20"/>
          <w:szCs w:val="20"/>
        </w:rPr>
        <w:t xml:space="preserve"> The Super Admin has comprehensive control over the entire system, including user, role, and department management, system configuration, menu permissions, and announcement publishing. This role is primarily used for system setup, deployment, and high-level oversight.</w:t>
      </w:r>
    </w:p>
    <w:p w14:paraId="6EB5CBE0">
      <w:pPr>
        <w:rPr>
          <w:rFonts w:cstheme="minorHAnsi"/>
          <w:color w:val="000000"/>
          <w:sz w:val="20"/>
          <w:szCs w:val="20"/>
        </w:rPr>
      </w:pPr>
    </w:p>
    <w:p w14:paraId="2EF93E3F">
      <w:pPr>
        <w:rPr>
          <w:rFonts w:cstheme="minorHAnsi"/>
          <w:color w:val="000000"/>
          <w:sz w:val="20"/>
          <w:szCs w:val="20"/>
        </w:rPr>
      </w:pPr>
      <w:r>
        <w:rPr>
          <w:sz w:val="26"/>
        </w:rPr>
        <mc:AlternateContent>
          <mc:Choice Requires="wps">
            <w:drawing>
              <wp:anchor distT="0" distB="0" distL="114300" distR="114300" simplePos="0" relativeHeight="251669504" behindDoc="0" locked="0" layoutInCell="1" allowOverlap="1">
                <wp:simplePos x="0" y="0"/>
                <wp:positionH relativeFrom="column">
                  <wp:posOffset>1045210</wp:posOffset>
                </wp:positionH>
                <wp:positionV relativeFrom="paragraph">
                  <wp:posOffset>3402330</wp:posOffset>
                </wp:positionV>
                <wp:extent cx="3278505" cy="1828800"/>
                <wp:effectExtent l="0" t="0" r="0" b="0"/>
                <wp:wrapSquare wrapText="bothSides"/>
                <wp:docPr id="5" name="文本框 5"/>
                <wp:cNvGraphicFramePr/>
                <a:graphic xmlns:a="http://schemas.openxmlformats.org/drawingml/2006/main">
                  <a:graphicData uri="http://schemas.microsoft.com/office/word/2010/wordprocessingShape">
                    <wps:wsp>
                      <wps:cNvSpPr txBox="1"/>
                      <wps:spPr>
                        <a:xfrm>
                          <a:off x="0" y="0"/>
                          <a:ext cx="327850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15DC3">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4</w:t>
                            </w:r>
                            <w:r>
                              <w:rPr>
                                <w:rFonts w:hint="eastAsia" w:cstheme="minorHAnsi"/>
                                <w:b/>
                                <w:bCs/>
                                <w:i/>
                                <w:iCs/>
                                <w:color w:val="000000"/>
                                <w:sz w:val="20"/>
                                <w:szCs w:val="20"/>
                                <w:lang w:val="en-US" w:eastAsia="zh-CN"/>
                              </w:rPr>
                              <w:t>/</w:t>
                            </w:r>
                            <w:r>
                              <w:rPr>
                                <w:rFonts w:hint="eastAsia" w:cstheme="minorHAnsi"/>
                                <w:b/>
                                <w:bCs/>
                                <w:i/>
                                <w:iCs/>
                                <w:color w:val="C00000"/>
                                <w:sz w:val="20"/>
                                <w:szCs w:val="20"/>
                                <w:lang w:val="en-US" w:eastAsia="zh-CN"/>
                              </w:rPr>
                              <w:t>APPENDIX 2(clearer)</w:t>
                            </w:r>
                            <w:r>
                              <w:rPr>
                                <w:rFonts w:cstheme="minorHAnsi"/>
                                <w:b/>
                                <w:bCs/>
                                <w:i/>
                                <w:iCs/>
                                <w:color w:val="000000"/>
                                <w:sz w:val="20"/>
                                <w:szCs w:val="20"/>
                              </w:rPr>
                              <w:t>: Software Modules Design</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82.3pt;margin-top:267.9pt;height:144pt;width:258.15pt;mso-wrap-distance-bottom:0pt;mso-wrap-distance-left:9pt;mso-wrap-distance-right:9pt;mso-wrap-distance-top:0pt;z-index:251669504;mso-width-relative:page;mso-height-relative:page;" filled="f" stroked="f" coordsize="21600,21600" o:gfxdata="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dRmU7dYAAAALAQAADwAAAAAAAAABACAAAAAiAAAAZHJz&#10;L2Rvd25yZXYueG1sUEsBAhQAFAAAAAgAh07iQHQx4Zs/AgAAZwQAAA4AAAAAAAAAAQAgAAAAJQEA&#10;AGRycy9lMm9Eb2MueG1sUEsFBgAAAAAGAAYAWQEAANYFAAAAAA==&#10;">
                <v:fill on="f" focussize="0,0"/>
                <v:stroke on="f" weight="0.5pt"/>
                <v:imagedata o:title=""/>
                <o:lock v:ext="edit" aspectratio="f"/>
                <v:textbox style="mso-fit-shape-to-text:t;">
                  <w:txbxContent>
                    <w:p w14:paraId="6BD15DC3">
                      <w:pPr>
                        <w:jc w:val="center"/>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4</w:t>
                      </w:r>
                      <w:r>
                        <w:rPr>
                          <w:rFonts w:hint="eastAsia" w:cstheme="minorHAnsi"/>
                          <w:b/>
                          <w:bCs/>
                          <w:i/>
                          <w:iCs/>
                          <w:color w:val="000000"/>
                          <w:sz w:val="20"/>
                          <w:szCs w:val="20"/>
                          <w:lang w:val="en-US" w:eastAsia="zh-CN"/>
                        </w:rPr>
                        <w:t>/</w:t>
                      </w:r>
                      <w:r>
                        <w:rPr>
                          <w:rFonts w:hint="eastAsia" w:cstheme="minorHAnsi"/>
                          <w:b/>
                          <w:bCs/>
                          <w:i/>
                          <w:iCs/>
                          <w:color w:val="C00000"/>
                          <w:sz w:val="20"/>
                          <w:szCs w:val="20"/>
                          <w:lang w:val="en-US" w:eastAsia="zh-CN"/>
                        </w:rPr>
                        <w:t>APPENDIX 2(clearer)</w:t>
                      </w:r>
                      <w:r>
                        <w:rPr>
                          <w:rFonts w:cstheme="minorHAnsi"/>
                          <w:b/>
                          <w:bCs/>
                          <w:i/>
                          <w:iCs/>
                          <w:color w:val="000000"/>
                          <w:sz w:val="20"/>
                          <w:szCs w:val="20"/>
                        </w:rPr>
                        <w:t>: Software Modules Design</w:t>
                      </w:r>
                    </w:p>
                  </w:txbxContent>
                </v:textbox>
                <w10:wrap type="square"/>
              </v:shape>
            </w:pict>
          </mc:Fallback>
        </mc:AlternateContent>
      </w:r>
      <w:r>
        <w:rPr>
          <w:rFonts w:hint="eastAsia" w:cstheme="minorHAnsi"/>
          <w:color w:val="000000"/>
          <w:sz w:val="20"/>
          <w:szCs w:val="20"/>
        </w:rPr>
        <w:drawing>
          <wp:anchor distT="0" distB="0" distL="0" distR="0" simplePos="0" relativeHeight="251668480" behindDoc="0" locked="0" layoutInCell="1" allowOverlap="1">
            <wp:simplePos x="0" y="0"/>
            <wp:positionH relativeFrom="column">
              <wp:posOffset>1203960</wp:posOffset>
            </wp:positionH>
            <wp:positionV relativeFrom="page">
              <wp:posOffset>7439660</wp:posOffset>
            </wp:positionV>
            <wp:extent cx="2843530" cy="2394585"/>
            <wp:effectExtent l="0" t="0" r="1270" b="5715"/>
            <wp:wrapTopAndBottom/>
            <wp:docPr id="1778116689"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6689" name="图片 4" descr="图示&#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43530" cy="2394585"/>
                    </a:xfrm>
                    <a:prstGeom prst="rect">
                      <a:avLst/>
                    </a:prstGeom>
                  </pic:spPr>
                </pic:pic>
              </a:graphicData>
            </a:graphic>
          </wp:anchor>
        </w:drawing>
      </w:r>
      <w:r>
        <w:rPr>
          <w:rFonts w:cstheme="minorHAnsi"/>
          <w:color w:val="000000"/>
          <w:sz w:val="20"/>
          <w:szCs w:val="20"/>
        </w:rPr>
        <w:t>In addition to role-specific modules, there are several reusable core functionalities accessible across roles, such as the Announcement and Bulletin modules (providing official communications), and the Repair Management module (allowing users to submit repair issues). These modules ensure consistent experiences across roles while maintaining functionality segregation</w:t>
      </w:r>
      <w:r>
        <w:rPr>
          <w:rFonts w:hint="default" w:cstheme="minorHAnsi"/>
          <w:color w:val="000000"/>
          <w:sz w:val="20"/>
          <w:szCs w:val="20"/>
          <w:lang w:val="en-US"/>
        </w:rPr>
        <w:t xml:space="preserve"> (Farouk, 2017)</w:t>
      </w:r>
      <w:r>
        <w:rPr>
          <w:rFonts w:cstheme="minorHAnsi"/>
          <w:color w:val="000000"/>
          <w:sz w:val="20"/>
          <w:szCs w:val="20"/>
        </w:rPr>
        <w:t>. From a modular design perspective, the internal structure of each module maintains high cohesion, with related business logic grouped tightly together. At the same time, inter-module dependencies are minimized, allowing the system to be scalable, maintainable, and easy to extend or modify.</w:t>
      </w:r>
    </w:p>
    <w:p w14:paraId="0FC750A5">
      <w:pPr>
        <w:pStyle w:val="3"/>
      </w:pPr>
      <w:bookmarkStart w:id="14" w:name="_Toc196339091"/>
      <w:r>
        <w:t>3.2. High-level Process Flow</w:t>
      </w:r>
      <w:bookmarkEnd w:id="14"/>
    </w:p>
    <w:p w14:paraId="6E1133A9">
      <w:pPr>
        <w:rPr>
          <w:rFonts w:cstheme="minorHAnsi"/>
          <w:color w:val="000000"/>
          <w:sz w:val="20"/>
          <w:szCs w:val="20"/>
        </w:rPr>
      </w:pPr>
      <w:r>
        <w:rPr>
          <w:rFonts w:cstheme="minorHAnsi"/>
          <w:color w:val="000000"/>
          <w:sz w:val="20"/>
          <w:szCs w:val="20"/>
        </w:rPr>
        <w:t xml:space="preserve">The Meeting Booking System integrates a full suite of core functionalities for managing institutional meeting room reservations, with each module logically separated and collaboratively coordinated to streamline both user experience and administrative oversight. </w:t>
      </w:r>
    </w:p>
    <w:p w14:paraId="510EADD6">
      <w:pPr>
        <w:jc w:val="center"/>
        <w:rPr>
          <w:rFonts w:ascii="Times New Roman" w:hAnsi="Times New Roman" w:cs="Times New Roman"/>
          <w:color w:val="70AD47" w:themeColor="accent6"/>
          <w:sz w:val="20"/>
          <w:szCs w:val="20"/>
          <w14:textFill>
            <w14:solidFill>
              <w14:schemeClr w14:val="accent6"/>
            </w14:solidFill>
          </w14:textFill>
        </w:rPr>
      </w:pPr>
      <w:r>
        <w:rPr>
          <w:rFonts w:hint="eastAsia" w:ascii="Times New Roman" w:hAnsi="Times New Roman" w:cs="Times New Roman"/>
          <w:color w:val="70AD47" w:themeColor="accent6"/>
          <w:sz w:val="20"/>
          <w:szCs w:val="20"/>
          <w14:textFill>
            <w14:solidFill>
              <w14:schemeClr w14:val="accent6"/>
            </w14:solidFill>
          </w14:textFill>
        </w:rPr>
        <w:drawing>
          <wp:inline distT="0" distB="0" distL="0" distR="0">
            <wp:extent cx="4817110" cy="2387600"/>
            <wp:effectExtent l="0" t="0" r="8890" b="0"/>
            <wp:docPr id="1371381086"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81086" name="图片 5" descr="图示&#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7110" cy="2387600"/>
                    </a:xfrm>
                    <a:prstGeom prst="rect">
                      <a:avLst/>
                    </a:prstGeom>
                  </pic:spPr>
                </pic:pic>
              </a:graphicData>
            </a:graphic>
          </wp:inline>
        </w:drawing>
      </w:r>
    </w:p>
    <w:p w14:paraId="268292C2">
      <w:pPr>
        <w:jc w:val="center"/>
        <w:rPr>
          <w:rFonts w:cstheme="minorHAnsi"/>
          <w:b/>
          <w:bCs/>
          <w:i/>
          <w:iCs/>
          <w:color w:val="000000"/>
          <w:sz w:val="20"/>
          <w:szCs w:val="20"/>
        </w:rPr>
      </w:pPr>
      <w:r>
        <w:rPr>
          <w:rFonts w:hint="eastAsia" w:cstheme="minorHAnsi"/>
          <w:b/>
          <w:bCs/>
          <w:i/>
          <w:iCs/>
          <w:color w:val="000000"/>
          <w:sz w:val="20"/>
          <w:szCs w:val="20"/>
        </w:rPr>
        <w:t>Figure 5</w:t>
      </w:r>
      <w:r>
        <w:rPr>
          <w:rFonts w:cstheme="minorHAnsi"/>
          <w:b/>
          <w:bCs/>
          <w:i/>
          <w:iCs/>
          <w:color w:val="000000"/>
          <w:sz w:val="20"/>
          <w:szCs w:val="20"/>
        </w:rPr>
        <w:t xml:space="preserve">: </w:t>
      </w:r>
      <w:r>
        <w:rPr>
          <w:rFonts w:hint="eastAsia" w:cstheme="minorHAnsi"/>
          <w:b/>
          <w:bCs/>
          <w:i/>
          <w:iCs/>
          <w:color w:val="000000"/>
          <w:sz w:val="20"/>
          <w:szCs w:val="20"/>
        </w:rPr>
        <w:t>Process Flow</w:t>
      </w:r>
    </w:p>
    <w:p w14:paraId="0CDB55B0">
      <w:pPr>
        <w:rPr>
          <w:rFonts w:cstheme="minorHAnsi"/>
          <w:b/>
          <w:bCs/>
          <w:color w:val="000000"/>
          <w:sz w:val="20"/>
          <w:szCs w:val="20"/>
        </w:rPr>
      </w:pPr>
      <w:r>
        <w:rPr>
          <w:rFonts w:cstheme="minorHAnsi"/>
          <w:b/>
          <w:bCs/>
          <w:color w:val="000000"/>
          <w:sz w:val="20"/>
          <w:szCs w:val="20"/>
        </w:rPr>
        <w:t>Entry and Authentication Flow</w:t>
      </w:r>
      <w:r>
        <w:rPr>
          <w:rFonts w:hint="eastAsia" w:cstheme="minorHAnsi"/>
          <w:b/>
          <w:bCs/>
          <w:color w:val="000000"/>
          <w:sz w:val="20"/>
          <w:szCs w:val="20"/>
        </w:rPr>
        <w:t>：</w:t>
      </w:r>
    </w:p>
    <w:p w14:paraId="57E8137A">
      <w:pPr>
        <w:rPr>
          <w:rFonts w:hint="eastAsia" w:cstheme="minorHAnsi"/>
          <w:color w:val="000000"/>
          <w:sz w:val="20"/>
          <w:szCs w:val="20"/>
        </w:rPr>
      </w:pPr>
      <w:r>
        <w:rPr>
          <w:rFonts w:hint="eastAsia" w:cstheme="minorHAnsi"/>
          <w:color w:val="000000"/>
          <w:sz w:val="20"/>
          <w:szCs w:val="20"/>
        </w:rPr>
        <w:t>Upon accessing the system homepage, users can register by submitting account credentials and essential personal information. After successful registration and login, the system enforces secure session management, including duplicate-login prevention and session expiration control. Upon authentication, users are redirected to dashboards based on their assigned roles:</w:t>
      </w:r>
    </w:p>
    <w:p w14:paraId="26B4A67E">
      <w:pPr>
        <w:rPr>
          <w:rFonts w:hint="eastAsia" w:cstheme="minorHAnsi"/>
          <w:color w:val="000000"/>
          <w:sz w:val="20"/>
          <w:szCs w:val="20"/>
        </w:rPr>
      </w:pPr>
    </w:p>
    <w:p w14:paraId="1BCD56B9">
      <w:pPr>
        <w:rPr>
          <w:rFonts w:cstheme="minorHAnsi"/>
          <w:b/>
          <w:bCs/>
          <w:color w:val="000000"/>
          <w:sz w:val="20"/>
          <w:szCs w:val="20"/>
        </w:rPr>
      </w:pPr>
      <w:r>
        <w:rPr>
          <w:rFonts w:cstheme="minorHAnsi"/>
          <w:b/>
          <w:bCs/>
          <w:color w:val="000000"/>
          <w:sz w:val="20"/>
          <w:szCs w:val="20"/>
        </w:rPr>
        <w:t>Role-Based Routing and Functional Flow</w:t>
      </w:r>
    </w:p>
    <w:p w14:paraId="6CACF431">
      <w:pPr>
        <w:rPr>
          <w:rFonts w:hint="eastAsia" w:eastAsiaTheme="minorEastAsia" w:cstheme="minorHAnsi"/>
          <w:b w:val="0"/>
          <w:bCs w:val="0"/>
          <w:color w:val="000000"/>
          <w:sz w:val="20"/>
          <w:szCs w:val="20"/>
          <w:lang w:val="en-US" w:eastAsia="zh-CN"/>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Student / Teacher Users</w:t>
      </w:r>
      <w:r>
        <w:rPr>
          <w:rFonts w:hint="eastAsia" w:cstheme="minorHAnsi"/>
          <w:b/>
          <w:bCs/>
          <w:color w:val="000000"/>
          <w:sz w:val="20"/>
          <w:szCs w:val="20"/>
          <w:lang w:val="en-US" w:eastAsia="zh-CN"/>
        </w:rPr>
        <w:t xml:space="preserve"> </w:t>
      </w:r>
      <w:r>
        <w:rPr>
          <w:rFonts w:hint="eastAsia" w:cstheme="minorHAnsi"/>
          <w:b w:val="0"/>
          <w:bCs w:val="0"/>
          <w:color w:val="000000"/>
          <w:sz w:val="20"/>
          <w:szCs w:val="20"/>
          <w:lang w:val="en-US" w:eastAsia="zh-CN"/>
        </w:rPr>
        <w:t>are redirected to a personalized dashboard where they can browse available meeting rooms (integrated with FullCalendar), submit and manage booking requests, track booking history, report facility issues, and view system announcements and bulletins.</w:t>
      </w:r>
    </w:p>
    <w:p w14:paraId="67DB2E52">
      <w:pPr>
        <w:rPr>
          <w:rFonts w:hint="default" w:eastAsiaTheme="minorEastAsia" w:cstheme="minorHAnsi"/>
          <w:color w:val="000000"/>
          <w:sz w:val="20"/>
          <w:szCs w:val="20"/>
          <w:lang w:val="en-US" w:eastAsia="zh-CN"/>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MRC (Conference Coordinator)</w:t>
      </w:r>
      <w:r>
        <w:rPr>
          <w:rFonts w:hint="eastAsia" w:cstheme="minorHAnsi"/>
          <w:b/>
          <w:bCs/>
          <w:color w:val="000000"/>
          <w:sz w:val="20"/>
          <w:szCs w:val="20"/>
          <w:lang w:val="en-US" w:eastAsia="zh-CN"/>
        </w:rPr>
        <w:t xml:space="preserve"> </w:t>
      </w:r>
      <w:r>
        <w:rPr>
          <w:rFonts w:hint="default" w:cstheme="minorHAnsi"/>
          <w:b w:val="0"/>
          <w:bCs w:val="0"/>
          <w:color w:val="000000"/>
          <w:sz w:val="20"/>
          <w:szCs w:val="20"/>
          <w:lang w:val="en-US" w:eastAsia="zh-CN"/>
        </w:rPr>
        <w:t>users access an administrative dashboard to review, approve, or reject booking applications, manage meeting room availability and metadata, monitor room usage trends and repair statuses, and interact with a fixed information pane implemented via Vue 3, Element Plus, and &lt;keep-alive&gt; to persistently display pending approvals and alerts.</w:t>
      </w:r>
    </w:p>
    <w:p w14:paraId="42861838">
      <w:pPr>
        <w:rPr>
          <w:rFonts w:hint="default" w:cstheme="minorHAnsi"/>
          <w:b w:val="0"/>
          <w:bCs w:val="0"/>
          <w:color w:val="000000"/>
          <w:sz w:val="20"/>
          <w:szCs w:val="20"/>
          <w:lang w:val="en-US"/>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Repair Staff</w:t>
      </w:r>
      <w:r>
        <w:rPr>
          <w:rFonts w:hint="default" w:cstheme="minorHAnsi"/>
          <w:b/>
          <w:bCs/>
          <w:color w:val="000000"/>
          <w:sz w:val="20"/>
          <w:szCs w:val="20"/>
          <w:lang w:val="en-US"/>
        </w:rPr>
        <w:t xml:space="preserve">s </w:t>
      </w:r>
      <w:r>
        <w:rPr>
          <w:rFonts w:hint="default" w:cstheme="minorHAnsi"/>
          <w:b w:val="0"/>
          <w:bCs w:val="0"/>
          <w:color w:val="000000"/>
          <w:sz w:val="20"/>
          <w:szCs w:val="20"/>
          <w:lang w:val="en-US"/>
        </w:rPr>
        <w:t>are directed to the repair management module, where they can view repair submissions from users, update maintenance records (e.g., in progress, completed), upload supporting images or notes, and filter tasks based on urgency or status to prioritize repair workflows.</w:t>
      </w:r>
    </w:p>
    <w:p w14:paraId="66A128E2">
      <w:pPr>
        <w:rPr>
          <w:rFonts w:hint="default" w:cstheme="minorHAnsi"/>
          <w:b w:val="0"/>
          <w:bCs w:val="0"/>
          <w:color w:val="000000"/>
          <w:sz w:val="20"/>
          <w:szCs w:val="20"/>
          <w:lang w:val="en-US"/>
        </w:rPr>
      </w:pPr>
      <w:r>
        <w:rPr>
          <w:rFonts w:cstheme="minorHAnsi"/>
          <w:b/>
          <w:bCs/>
          <w:color w:val="000000"/>
          <w:sz w:val="20"/>
          <w:szCs w:val="20"/>
        </w:rPr>
        <w:t>•</w:t>
      </w:r>
      <w:r>
        <w:rPr>
          <w:rFonts w:hint="default" w:cstheme="minorHAnsi"/>
          <w:b/>
          <w:bCs/>
          <w:color w:val="000000"/>
          <w:sz w:val="20"/>
          <w:szCs w:val="20"/>
          <w:lang w:val="en-US"/>
        </w:rPr>
        <w:t xml:space="preserve"> </w:t>
      </w:r>
      <w:r>
        <w:rPr>
          <w:rFonts w:cstheme="minorHAnsi"/>
          <w:b/>
          <w:bCs/>
          <w:color w:val="000000"/>
          <w:sz w:val="20"/>
          <w:szCs w:val="20"/>
        </w:rPr>
        <w:t>Test Admin (Super Admin)</w:t>
      </w:r>
      <w:r>
        <w:rPr>
          <w:rFonts w:hint="default" w:cstheme="minorHAnsi"/>
          <w:b/>
          <w:bCs/>
          <w:color w:val="000000"/>
          <w:sz w:val="20"/>
          <w:szCs w:val="20"/>
          <w:lang w:val="en-US"/>
        </w:rPr>
        <w:t xml:space="preserve"> </w:t>
      </w:r>
      <w:r>
        <w:rPr>
          <w:rFonts w:hint="default" w:cstheme="minorHAnsi"/>
          <w:b w:val="0"/>
          <w:bCs w:val="0"/>
          <w:color w:val="000000"/>
          <w:sz w:val="20"/>
          <w:szCs w:val="20"/>
          <w:lang w:val="en-US"/>
        </w:rPr>
        <w:t>users are granted full administrative access, enabling them to manage users, departments, roles, and permission menus (sys_menu), publish global announcements (sys_notice), monitor booking and repair activities across the system, and operate within a persistent admin layout optimized by router caching and &lt;keep-alive&gt; to maintain navigation state and enhance administrative efficiency.</w:t>
      </w:r>
    </w:p>
    <w:p w14:paraId="74A336A4">
      <w:pPr>
        <w:rPr>
          <w:rFonts w:ascii="Times New Roman" w:hAnsi="Times New Roman" w:cs="Times New Roman"/>
          <w:b w:val="0"/>
          <w:bCs w:val="0"/>
          <w:sz w:val="20"/>
          <w:szCs w:val="20"/>
        </w:rPr>
      </w:pPr>
    </w:p>
    <w:p w14:paraId="79D2AC2B">
      <w:pPr>
        <w:rPr>
          <w:rFonts w:hint="default" w:eastAsiaTheme="minorEastAsia" w:cstheme="minorHAnsi"/>
          <w:b/>
          <w:bCs/>
          <w:i/>
          <w:iCs/>
          <w:color w:val="000000"/>
          <w:sz w:val="20"/>
          <w:szCs w:val="20"/>
          <w:u w:val="single"/>
          <w:lang w:val="en-US" w:eastAsia="zh-CN"/>
        </w:rPr>
      </w:pPr>
      <w:r>
        <w:rPr>
          <w:rFonts w:hint="eastAsia" w:cstheme="minorHAnsi"/>
          <w:b/>
          <w:bCs/>
          <w:i/>
          <w:iCs/>
          <w:color w:val="000000"/>
          <w:sz w:val="20"/>
          <w:szCs w:val="20"/>
          <w:u w:val="single"/>
        </w:rPr>
        <w:t>Figure 6</w:t>
      </w:r>
      <w:r>
        <w:rPr>
          <w:rFonts w:cstheme="minorHAnsi"/>
          <w:b/>
          <w:bCs/>
          <w:i/>
          <w:iCs/>
          <w:color w:val="000000"/>
          <w:sz w:val="20"/>
          <w:szCs w:val="20"/>
          <w:u w:val="single"/>
        </w:rPr>
        <w:t xml:space="preserve">: Time series </w:t>
      </w:r>
      <w:r>
        <w:rPr>
          <w:rFonts w:hint="eastAsia" w:cstheme="minorHAnsi"/>
          <w:b/>
          <w:bCs/>
          <w:i/>
          <w:iCs/>
          <w:color w:val="000000"/>
          <w:sz w:val="20"/>
          <w:szCs w:val="20"/>
          <w:u w:val="single"/>
        </w:rPr>
        <w:t>diagram</w:t>
      </w:r>
      <w:r>
        <w:rPr>
          <w:rFonts w:cstheme="minorHAnsi"/>
          <w:b/>
          <w:bCs/>
          <w:i/>
          <w:iCs/>
          <w:color w:val="000000"/>
          <w:sz w:val="20"/>
          <w:szCs w:val="20"/>
          <w:u w:val="single"/>
        </w:rPr>
        <w:t>: User registration and login</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3</w:t>
      </w:r>
    </w:p>
    <w:p w14:paraId="7DBB6751">
      <w:pPr>
        <w:rPr>
          <w:rFonts w:hint="default" w:eastAsiaTheme="minorEastAsia" w:cstheme="minorHAnsi"/>
          <w:b/>
          <w:bCs/>
          <w:i/>
          <w:iCs/>
          <w:color w:val="000000"/>
          <w:sz w:val="20"/>
          <w:szCs w:val="20"/>
          <w:u w:val="single"/>
          <w:lang w:val="en-US" w:eastAsia="zh-CN"/>
        </w:rPr>
      </w:pPr>
      <w:r>
        <w:rPr>
          <w:rFonts w:hint="eastAsia" w:cstheme="minorHAnsi"/>
          <w:b/>
          <w:bCs/>
          <w:i/>
          <w:iCs/>
          <w:color w:val="000000"/>
          <w:sz w:val="20"/>
          <w:szCs w:val="20"/>
          <w:u w:val="single"/>
        </w:rPr>
        <w:t xml:space="preserve">Figure </w:t>
      </w:r>
      <w:r>
        <w:rPr>
          <w:rFonts w:cstheme="minorHAnsi"/>
          <w:b/>
          <w:bCs/>
          <w:i/>
          <w:iCs/>
          <w:color w:val="000000"/>
          <w:sz w:val="20"/>
          <w:szCs w:val="20"/>
          <w:u w:val="single"/>
        </w:rPr>
        <w:t xml:space="preserve">7: Time series </w:t>
      </w:r>
      <w:r>
        <w:rPr>
          <w:rFonts w:hint="eastAsia" w:cstheme="minorHAnsi"/>
          <w:b/>
          <w:bCs/>
          <w:i/>
          <w:iCs/>
          <w:color w:val="000000"/>
          <w:sz w:val="20"/>
          <w:szCs w:val="20"/>
          <w:u w:val="single"/>
        </w:rPr>
        <w:t>diagram</w:t>
      </w:r>
      <w:r>
        <w:rPr>
          <w:rFonts w:cstheme="minorHAnsi"/>
          <w:b/>
          <w:bCs/>
          <w:i/>
          <w:iCs/>
          <w:color w:val="000000"/>
          <w:sz w:val="20"/>
          <w:szCs w:val="20"/>
          <w:u w:val="single"/>
        </w:rPr>
        <w:t>: User reserved meeting room</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4</w:t>
      </w:r>
    </w:p>
    <w:p w14:paraId="112423D7">
      <w:pPr>
        <w:rPr>
          <w:rFonts w:hint="default" w:ascii="Times New Roman" w:hAnsi="Times New Roman" w:cs="Times New Roman" w:eastAsiaTheme="minorEastAsia"/>
          <w:sz w:val="20"/>
          <w:szCs w:val="20"/>
          <w:u w:val="single"/>
          <w:lang w:val="en-US" w:eastAsia="zh-CN"/>
        </w:rPr>
      </w:pPr>
      <w:r>
        <w:rPr>
          <w:rFonts w:hint="eastAsia" w:cstheme="minorHAnsi"/>
          <w:b/>
          <w:bCs/>
          <w:i/>
          <w:iCs/>
          <w:color w:val="000000"/>
          <w:sz w:val="20"/>
          <w:szCs w:val="20"/>
          <w:u w:val="single"/>
        </w:rPr>
        <w:t xml:space="preserve">Figure </w:t>
      </w:r>
      <w:r>
        <w:rPr>
          <w:rFonts w:cstheme="minorHAnsi"/>
          <w:b/>
          <w:bCs/>
          <w:i/>
          <w:iCs/>
          <w:color w:val="000000"/>
          <w:sz w:val="20"/>
          <w:szCs w:val="20"/>
          <w:u w:val="single"/>
        </w:rPr>
        <w:t xml:space="preserve">8: Time series </w:t>
      </w:r>
      <w:r>
        <w:rPr>
          <w:rFonts w:hint="eastAsia" w:cstheme="minorHAnsi"/>
          <w:b/>
          <w:bCs/>
          <w:i/>
          <w:iCs/>
          <w:color w:val="000000"/>
          <w:sz w:val="20"/>
          <w:szCs w:val="20"/>
          <w:u w:val="single"/>
        </w:rPr>
        <w:t>diagram</w:t>
      </w:r>
      <w:r>
        <w:rPr>
          <w:rFonts w:cstheme="minorHAnsi"/>
          <w:b/>
          <w:bCs/>
          <w:i/>
          <w:iCs/>
          <w:color w:val="000000"/>
          <w:sz w:val="20"/>
          <w:szCs w:val="20"/>
          <w:u w:val="single"/>
        </w:rPr>
        <w:t>: Administrator reviews meeting room</w:t>
      </w:r>
      <w:r>
        <w:rPr>
          <w:rFonts w:hint="eastAsia" w:cstheme="minorHAnsi"/>
          <w:b/>
          <w:bCs/>
          <w:i/>
          <w:iCs/>
          <w:color w:val="000000"/>
          <w:sz w:val="20"/>
          <w:szCs w:val="20"/>
          <w:u w:val="single"/>
          <w:lang w:val="en-US" w:eastAsia="zh-CN"/>
        </w:rPr>
        <w:t xml:space="preserve"> booking</w:t>
      </w:r>
      <w:r>
        <w:rPr>
          <w:rFonts w:cstheme="minorHAnsi"/>
          <w:b/>
          <w:bCs/>
          <w:i/>
          <w:iCs/>
          <w:color w:val="000000"/>
          <w:sz w:val="20"/>
          <w:szCs w:val="20"/>
          <w:u w:val="single"/>
        </w:rPr>
        <w:t xml:space="preserve"> records</w:t>
      </w:r>
      <w:r>
        <w:rPr>
          <w:rFonts w:hint="eastAsia" w:cstheme="minorHAnsi"/>
          <w:b/>
          <w:bCs/>
          <w:i/>
          <w:iCs/>
          <w:color w:val="000000"/>
          <w:sz w:val="20"/>
          <w:szCs w:val="20"/>
          <w:u w:val="single"/>
          <w:lang w:val="en-US" w:eastAsia="zh-CN"/>
        </w:rPr>
        <w:t xml:space="preserve"> </w:t>
      </w:r>
      <w:r>
        <w:rPr>
          <w:rFonts w:cstheme="minorHAnsi"/>
          <w:b/>
          <w:bCs/>
          <w:color w:val="000000"/>
          <w:sz w:val="20"/>
          <w:szCs w:val="20"/>
          <w:u w:val="single"/>
        </w:rPr>
        <w:t xml:space="preserve">is in </w:t>
      </w:r>
      <w:r>
        <w:rPr>
          <w:rFonts w:cstheme="minorHAnsi"/>
          <w:b/>
          <w:bCs/>
          <w:color w:val="C00000"/>
          <w:sz w:val="20"/>
          <w:szCs w:val="20"/>
          <w:u w:val="single"/>
        </w:rPr>
        <w:t>APPENDIX</w:t>
      </w:r>
      <w:r>
        <w:rPr>
          <w:rFonts w:hint="eastAsia" w:cstheme="minorHAnsi"/>
          <w:b/>
          <w:bCs/>
          <w:color w:val="C00000"/>
          <w:sz w:val="20"/>
          <w:szCs w:val="20"/>
          <w:u w:val="single"/>
          <w:lang w:val="en-US" w:eastAsia="zh-CN"/>
        </w:rPr>
        <w:t xml:space="preserve"> 5</w:t>
      </w:r>
    </w:p>
    <w:p w14:paraId="62A56851">
      <w:pPr>
        <w:rPr>
          <w:rFonts w:ascii="Times New Roman" w:hAnsi="Times New Roman" w:cs="Times New Roman"/>
          <w:sz w:val="20"/>
          <w:szCs w:val="20"/>
        </w:rPr>
      </w:pPr>
    </w:p>
    <w:p w14:paraId="3958551C">
      <w:pPr>
        <w:rPr>
          <w:rFonts w:cstheme="minorHAnsi"/>
          <w:b/>
          <w:bCs/>
          <w:color w:val="000000"/>
          <w:sz w:val="20"/>
          <w:szCs w:val="20"/>
        </w:rPr>
      </w:pPr>
      <w:r>
        <w:rPr>
          <w:rFonts w:cstheme="minorHAnsi"/>
          <w:b/>
          <w:bCs/>
          <w:color w:val="000000"/>
          <w:sz w:val="20"/>
          <w:szCs w:val="20"/>
        </w:rPr>
        <w:t>Technical Integration and Responsiveness:</w:t>
      </w:r>
    </w:p>
    <w:p w14:paraId="1EC68D6A">
      <w:pPr>
        <w:rPr>
          <w:rFonts w:cstheme="minorHAnsi"/>
          <w:color w:val="000000"/>
          <w:sz w:val="20"/>
          <w:szCs w:val="20"/>
        </w:rPr>
      </w:pPr>
      <w:r>
        <w:rPr>
          <w:rFonts w:cstheme="minorHAnsi"/>
          <w:color w:val="000000"/>
          <w:sz w:val="20"/>
          <w:szCs w:val="20"/>
        </w:rPr>
        <w:t>All user actions are served by asynchronous frontend-backend communication using Axios, and the interface dynamically updates using Vue.js 3’s reactive rendering capabilities. Element Plus provides a uniform design language across modules, while backend services—developed using Spring Boot—ensure secure RESTful request processing, token-based authentication (via JWT), and business logic enforcement</w:t>
      </w:r>
      <w:r>
        <w:rPr>
          <w:rFonts w:hint="default" w:cstheme="minorHAnsi"/>
          <w:color w:val="000000"/>
          <w:sz w:val="20"/>
          <w:szCs w:val="20"/>
          <w:lang w:val="en-US"/>
        </w:rPr>
        <w:t xml:space="preserve"> (Muratovic and Tanovic, 2024)</w:t>
      </w:r>
      <w:r>
        <w:rPr>
          <w:rFonts w:cstheme="minorHAnsi"/>
          <w:color w:val="000000"/>
          <w:sz w:val="20"/>
          <w:szCs w:val="20"/>
        </w:rPr>
        <w:t>.</w:t>
      </w:r>
    </w:p>
    <w:p w14:paraId="058B052D">
      <w:pPr>
        <w:rPr>
          <w:rFonts w:cstheme="minorHAnsi"/>
          <w:color w:val="000000"/>
          <w:sz w:val="20"/>
          <w:szCs w:val="20"/>
        </w:rPr>
      </w:pPr>
    </w:p>
    <w:p w14:paraId="69B4CB3F">
      <w:pPr>
        <w:rPr>
          <w:rFonts w:cstheme="minorHAnsi"/>
          <w:color w:val="000000"/>
          <w:sz w:val="20"/>
          <w:szCs w:val="20"/>
        </w:rPr>
      </w:pPr>
      <w:r>
        <w:rPr>
          <w:rFonts w:cstheme="minorHAnsi"/>
          <w:color w:val="000000"/>
          <w:sz w:val="20"/>
          <w:szCs w:val="20"/>
        </w:rPr>
        <w:t>This role-driven, modular process flow supports high usability, system reliability, and functional scalability across diverse user scenarios.</w:t>
      </w:r>
    </w:p>
    <w:p w14:paraId="342091A9">
      <w:pPr>
        <w:rPr>
          <w:rFonts w:cstheme="minorHAnsi"/>
          <w:color w:val="000000"/>
          <w:sz w:val="20"/>
          <w:szCs w:val="20"/>
        </w:rPr>
      </w:pPr>
    </w:p>
    <w:p w14:paraId="1E25CA2C">
      <w:pPr>
        <w:pStyle w:val="3"/>
      </w:pPr>
      <w:bookmarkStart w:id="15" w:name="_Toc196339092"/>
      <w:r>
        <w:t>3.3. Software Support Services</w:t>
      </w:r>
      <w:bookmarkEnd w:id="15"/>
    </w:p>
    <w:p w14:paraId="5AFAE842">
      <w:pPr>
        <w:rPr>
          <w:rFonts w:cstheme="minorHAnsi"/>
          <w:color w:val="000000"/>
          <w:sz w:val="20"/>
          <w:szCs w:val="20"/>
        </w:rPr>
      </w:pPr>
      <w:r>
        <w:rPr>
          <w:rFonts w:cstheme="minorHAnsi"/>
          <w:color w:val="000000"/>
          <w:sz w:val="20"/>
          <w:szCs w:val="20"/>
        </w:rPr>
        <w:t>Our Meeting Booking System relies on a suite of software tools and service integrations that collectively enhance development efficiency, system performance, and operational maintainability. These services span across database development, interface navigation, and infrastructure management.</w:t>
      </w:r>
    </w:p>
    <w:p w14:paraId="2B05821E">
      <w:pPr>
        <w:rPr>
          <w:rFonts w:cstheme="minorHAnsi"/>
          <w:color w:val="000000"/>
          <w:sz w:val="20"/>
          <w:szCs w:val="20"/>
        </w:rPr>
      </w:pPr>
    </w:p>
    <w:p w14:paraId="50B06D55">
      <w:pPr>
        <w:rPr>
          <w:rFonts w:cstheme="minorHAnsi"/>
          <w:b/>
          <w:bCs/>
          <w:color w:val="000000"/>
          <w:sz w:val="20"/>
          <w:szCs w:val="20"/>
        </w:rPr>
      </w:pPr>
      <w:r>
        <w:rPr>
          <w:rFonts w:cstheme="minorHAnsi"/>
          <w:b/>
          <w:bCs/>
          <w:color w:val="000000"/>
          <w:sz w:val="20"/>
          <w:szCs w:val="20"/>
        </w:rPr>
        <w:t>Database-Related Services</w:t>
      </w:r>
    </w:p>
    <w:p w14:paraId="1B5F34AA">
      <w:pPr>
        <w:rPr>
          <w:rFonts w:cstheme="minorHAnsi"/>
          <w:b/>
          <w:bCs/>
          <w:color w:val="000000"/>
          <w:sz w:val="20"/>
          <w:szCs w:val="20"/>
        </w:rPr>
      </w:pPr>
      <w:r>
        <w:rPr>
          <w:rFonts w:cstheme="minorHAnsi"/>
          <w:b/>
          <w:bCs/>
          <w:color w:val="000000"/>
          <w:sz w:val="20"/>
          <w:szCs w:val="20"/>
        </w:rPr>
        <w:t>• MySQL (v5.7.27):</w:t>
      </w:r>
    </w:p>
    <w:p w14:paraId="3A3B2921">
      <w:pPr>
        <w:rPr>
          <w:rFonts w:cstheme="minorHAnsi"/>
          <w:color w:val="000000"/>
          <w:sz w:val="20"/>
          <w:szCs w:val="20"/>
        </w:rPr>
      </w:pPr>
      <w:r>
        <w:rPr>
          <w:rFonts w:cstheme="minorHAnsi"/>
          <w:color w:val="000000"/>
          <w:sz w:val="20"/>
          <w:szCs w:val="20"/>
        </w:rPr>
        <w:t>MySQL serves as the primary relational database management system, supporting normalized table structures and high-performance query execution. Foreign key constraints ensure robust referential integrity between core entities such as users, meeting rooms, reservations, and permissions.</w:t>
      </w:r>
    </w:p>
    <w:p w14:paraId="0AA59794">
      <w:pPr>
        <w:rPr>
          <w:rFonts w:cstheme="minorHAnsi"/>
          <w:b/>
          <w:bCs/>
          <w:color w:val="000000"/>
          <w:sz w:val="20"/>
          <w:szCs w:val="20"/>
        </w:rPr>
      </w:pPr>
      <w:r>
        <w:rPr>
          <w:rFonts w:cstheme="minorHAnsi"/>
          <w:b/>
          <w:bCs/>
          <w:color w:val="000000"/>
          <w:sz w:val="20"/>
          <w:szCs w:val="20"/>
        </w:rPr>
        <w:t>• MyBatis-Plus + MyBatis-Plus-Join:</w:t>
      </w:r>
    </w:p>
    <w:p w14:paraId="6CF3822C">
      <w:pPr>
        <w:rPr>
          <w:rFonts w:cstheme="minorHAnsi"/>
          <w:color w:val="000000"/>
          <w:sz w:val="20"/>
          <w:szCs w:val="20"/>
        </w:rPr>
      </w:pPr>
      <w:r>
        <w:rPr>
          <w:rFonts w:cstheme="minorHAnsi"/>
          <w:color w:val="000000"/>
          <w:sz w:val="20"/>
          <w:szCs w:val="20"/>
        </w:rPr>
        <w:t>We adopted MyBatis-Plus (v3.5.7) and MyBatis-Plus-Join (v1.4.7.2) as our ORM solution to streamline SQL operations. These tools allow concise query writing, auto-generation of boilerplate code, and advanced conditional query support, significantly reducing the complexity and redundancy of database access logic.</w:t>
      </w:r>
    </w:p>
    <w:p w14:paraId="54D5BB68">
      <w:pPr>
        <w:rPr>
          <w:rFonts w:cstheme="minorHAnsi"/>
          <w:b/>
          <w:bCs/>
          <w:color w:val="000000"/>
          <w:sz w:val="20"/>
          <w:szCs w:val="20"/>
        </w:rPr>
      </w:pPr>
      <w:r>
        <w:rPr>
          <w:rFonts w:cstheme="minorHAnsi"/>
          <w:b/>
          <w:bCs/>
          <w:color w:val="000000"/>
          <w:sz w:val="20"/>
          <w:szCs w:val="20"/>
        </w:rPr>
        <w:t>• Navicat (v11.1.13):</w:t>
      </w:r>
    </w:p>
    <w:p w14:paraId="1C1925AC">
      <w:pPr>
        <w:rPr>
          <w:rFonts w:cstheme="minorHAnsi"/>
          <w:color w:val="000000"/>
          <w:sz w:val="20"/>
          <w:szCs w:val="20"/>
        </w:rPr>
      </w:pPr>
      <w:r>
        <w:rPr>
          <w:rFonts w:cstheme="minorHAnsi"/>
          <w:color w:val="000000"/>
          <w:sz w:val="20"/>
          <w:szCs w:val="20"/>
        </w:rPr>
        <w:t>Navicat was used during the development phase to visually manage the MySQL database. It enabled collaborative access to table structures, ERD diagrams, test queries, and data population across development environments</w:t>
      </w:r>
      <w:r>
        <w:rPr>
          <w:rFonts w:hint="default" w:cstheme="minorHAnsi"/>
          <w:color w:val="000000"/>
          <w:sz w:val="20"/>
          <w:szCs w:val="20"/>
          <w:lang w:val="en-US"/>
        </w:rPr>
        <w:t xml:space="preserve"> (Ozar, 2012)</w:t>
      </w:r>
      <w:r>
        <w:rPr>
          <w:rFonts w:cstheme="minorHAnsi"/>
          <w:color w:val="000000"/>
          <w:sz w:val="20"/>
          <w:szCs w:val="20"/>
        </w:rPr>
        <w:t>.</w:t>
      </w:r>
    </w:p>
    <w:p w14:paraId="45F7CB4D">
      <w:pPr>
        <w:rPr>
          <w:rFonts w:cstheme="minorHAnsi"/>
          <w:color w:val="000000"/>
          <w:sz w:val="20"/>
          <w:szCs w:val="20"/>
        </w:rPr>
      </w:pPr>
    </w:p>
    <w:p w14:paraId="0BC702CA">
      <w:pPr>
        <w:rPr>
          <w:rFonts w:cstheme="minorHAnsi"/>
          <w:b/>
          <w:bCs/>
          <w:color w:val="000000"/>
          <w:sz w:val="20"/>
          <w:szCs w:val="20"/>
        </w:rPr>
      </w:pPr>
      <w:r>
        <w:rPr>
          <w:rFonts w:cstheme="minorHAnsi"/>
          <w:b/>
          <w:bCs/>
          <w:color w:val="000000"/>
          <w:sz w:val="20"/>
          <w:szCs w:val="20"/>
        </w:rPr>
        <w:t>Web Navigation Services</w:t>
      </w:r>
    </w:p>
    <w:p w14:paraId="53E19F60">
      <w:pPr>
        <w:rPr>
          <w:rFonts w:cstheme="minorHAnsi"/>
          <w:color w:val="000000"/>
          <w:sz w:val="20"/>
          <w:szCs w:val="20"/>
        </w:rPr>
      </w:pPr>
      <w:r>
        <w:rPr>
          <w:rFonts w:cstheme="minorHAnsi"/>
          <w:color w:val="000000"/>
          <w:sz w:val="20"/>
          <w:szCs w:val="20"/>
        </w:rPr>
        <w:t>The system features a role-adaptive sidebar navigation built with Vue.js 3 and Element Plus, supporting collapsible, hierarchical menus with route-based access control. Navigation state is persistently maintained using Vue Router and &lt;keep-alive&gt; to ensure smooth user experiences across modules. This responsive layout guarantees accessibility across varied screen resolutions and supports interface consistency for students, teachers, MRCs, repair staff, and administrators.</w:t>
      </w:r>
    </w:p>
    <w:p w14:paraId="0BE0D1C6">
      <w:pPr>
        <w:rPr>
          <w:rFonts w:cstheme="minorHAnsi"/>
          <w:color w:val="000000"/>
          <w:sz w:val="20"/>
          <w:szCs w:val="20"/>
        </w:rPr>
      </w:pPr>
    </w:p>
    <w:p w14:paraId="36B1035D">
      <w:pPr>
        <w:rPr>
          <w:rFonts w:cstheme="minorHAnsi"/>
          <w:b/>
          <w:bCs/>
          <w:color w:val="000000"/>
          <w:sz w:val="20"/>
          <w:szCs w:val="20"/>
        </w:rPr>
      </w:pPr>
      <w:r>
        <w:rPr>
          <w:rFonts w:cstheme="minorHAnsi"/>
          <w:b/>
          <w:bCs/>
          <w:color w:val="000000"/>
          <w:sz w:val="20"/>
          <w:szCs w:val="20"/>
        </w:rPr>
        <w:t>Other Supporting Services</w:t>
      </w:r>
    </w:p>
    <w:p w14:paraId="3FDAE2B9">
      <w:pPr>
        <w:rPr>
          <w:rFonts w:cstheme="minorHAnsi"/>
          <w:b/>
          <w:bCs/>
          <w:color w:val="000000"/>
          <w:sz w:val="20"/>
          <w:szCs w:val="20"/>
        </w:rPr>
      </w:pPr>
      <w:r>
        <w:rPr>
          <w:rFonts w:cstheme="minorHAnsi"/>
          <w:b/>
          <w:bCs/>
          <w:color w:val="000000"/>
          <w:sz w:val="20"/>
          <w:szCs w:val="20"/>
        </w:rPr>
        <w:t>• Spring Boot Mail Service:</w:t>
      </w:r>
    </w:p>
    <w:p w14:paraId="57989F70">
      <w:pPr>
        <w:rPr>
          <w:rFonts w:cstheme="minorHAnsi"/>
          <w:color w:val="000000"/>
          <w:sz w:val="20"/>
          <w:szCs w:val="20"/>
        </w:rPr>
      </w:pPr>
      <w:r>
        <w:rPr>
          <w:rFonts w:cstheme="minorHAnsi"/>
          <w:color w:val="000000"/>
          <w:sz w:val="20"/>
          <w:szCs w:val="20"/>
        </w:rPr>
        <w:t>The system integrates Spring Boot’s JavaMailSender for email-based verification. During registration, the backend generates a secure, randomized code and sends it to the user's provided email. The mail service is designed to be event-driven and extensible for future use cases such as reservation status notifications and administrative announcements</w:t>
      </w:r>
      <w:r>
        <w:rPr>
          <w:rFonts w:hint="default" w:cstheme="minorHAnsi"/>
          <w:color w:val="000000"/>
          <w:sz w:val="20"/>
          <w:szCs w:val="20"/>
          <w:lang w:val="en-US"/>
        </w:rPr>
        <w:t xml:space="preserve"> (Deinum, 2024)</w:t>
      </w:r>
      <w:r>
        <w:rPr>
          <w:rFonts w:cstheme="minorHAnsi"/>
          <w:color w:val="000000"/>
          <w:sz w:val="20"/>
          <w:szCs w:val="20"/>
        </w:rPr>
        <w:t>.</w:t>
      </w:r>
    </w:p>
    <w:p w14:paraId="15296468">
      <w:pPr>
        <w:rPr>
          <w:rFonts w:cstheme="minorHAnsi"/>
          <w:b/>
          <w:bCs/>
          <w:color w:val="000000"/>
          <w:sz w:val="20"/>
          <w:szCs w:val="20"/>
        </w:rPr>
      </w:pPr>
      <w:r>
        <w:rPr>
          <w:rFonts w:cstheme="minorHAnsi"/>
          <w:b/>
          <w:bCs/>
          <w:color w:val="000000"/>
          <w:sz w:val="20"/>
          <w:szCs w:val="20"/>
        </w:rPr>
        <w:t>• Git + Coding.net:</w:t>
      </w:r>
    </w:p>
    <w:p w14:paraId="6FE2BA82">
      <w:pPr>
        <w:rPr>
          <w:rFonts w:cstheme="minorHAnsi"/>
          <w:color w:val="000000"/>
          <w:sz w:val="20"/>
          <w:szCs w:val="20"/>
        </w:rPr>
      </w:pPr>
      <w:r>
        <w:rPr>
          <w:rFonts w:cstheme="minorHAnsi"/>
          <w:color w:val="000000"/>
          <w:sz w:val="20"/>
          <w:szCs w:val="20"/>
        </w:rPr>
        <w:t>Source code versioning was managed via Git, with remote repositories hosted on Coding.net. Each team member developed within independent branches following a Gitflow-like model, using pull requests for integration and code reviews. Coding.net also supported Scrum task tracking and Wiki documentation</w:t>
      </w:r>
      <w:r>
        <w:rPr>
          <w:rFonts w:hint="default" w:cstheme="minorHAnsi"/>
          <w:color w:val="000000"/>
          <w:sz w:val="20"/>
          <w:szCs w:val="20"/>
          <w:lang w:val="en-US"/>
        </w:rPr>
        <w:t xml:space="preserve"> (Guthals, 2023)</w:t>
      </w:r>
      <w:r>
        <w:rPr>
          <w:rFonts w:cstheme="minorHAnsi"/>
          <w:color w:val="000000"/>
          <w:sz w:val="20"/>
          <w:szCs w:val="20"/>
        </w:rPr>
        <w:t>.</w:t>
      </w:r>
    </w:p>
    <w:p w14:paraId="6819FC31">
      <w:pPr>
        <w:rPr>
          <w:rFonts w:cstheme="minorHAnsi"/>
          <w:b/>
          <w:bCs/>
          <w:color w:val="000000"/>
          <w:sz w:val="20"/>
          <w:szCs w:val="20"/>
        </w:rPr>
      </w:pPr>
      <w:r>
        <w:rPr>
          <w:rFonts w:cstheme="minorHAnsi"/>
          <w:b/>
          <w:bCs/>
          <w:color w:val="000000"/>
          <w:sz w:val="20"/>
          <w:szCs w:val="20"/>
        </w:rPr>
        <w:t>• Maven (v3.8.1):</w:t>
      </w:r>
    </w:p>
    <w:p w14:paraId="66050B42">
      <w:pPr>
        <w:rPr>
          <w:rFonts w:cstheme="minorHAnsi"/>
          <w:color w:val="000000"/>
          <w:sz w:val="20"/>
          <w:szCs w:val="20"/>
        </w:rPr>
      </w:pPr>
      <w:r>
        <w:rPr>
          <w:rFonts w:cstheme="minorHAnsi"/>
          <w:color w:val="000000"/>
          <w:sz w:val="20"/>
          <w:szCs w:val="20"/>
        </w:rPr>
        <w:t>Maven was used as the backend’s dependency and build management tool. It helped manage transitive dependencies, resolve version conflicts, and package the Spring Boot application into a JAR file for production deployment. Maven’s standard project structure also facilitated better collaboration among backend developers</w:t>
      </w:r>
      <w:r>
        <w:rPr>
          <w:rFonts w:hint="default" w:cstheme="minorHAnsi"/>
          <w:color w:val="000000"/>
          <w:sz w:val="20"/>
          <w:szCs w:val="20"/>
          <w:lang w:val="en-US"/>
        </w:rPr>
        <w:t xml:space="preserve"> (Varanasi, 2019)</w:t>
      </w:r>
      <w:r>
        <w:rPr>
          <w:rFonts w:cstheme="minorHAnsi"/>
          <w:color w:val="000000"/>
          <w:sz w:val="20"/>
          <w:szCs w:val="20"/>
        </w:rPr>
        <w:t>.</w:t>
      </w:r>
    </w:p>
    <w:p w14:paraId="325CB95E">
      <w:pPr>
        <w:rPr>
          <w:rFonts w:cstheme="minorHAnsi"/>
          <w:color w:val="000000"/>
          <w:sz w:val="20"/>
          <w:szCs w:val="20"/>
        </w:rPr>
      </w:pPr>
    </w:p>
    <w:p w14:paraId="36E1AD85">
      <w:pPr>
        <w:rPr>
          <w:rFonts w:cstheme="minorHAnsi"/>
          <w:color w:val="000000"/>
          <w:sz w:val="20"/>
          <w:szCs w:val="20"/>
        </w:rPr>
      </w:pPr>
      <w:r>
        <w:rPr>
          <w:rFonts w:cstheme="minorHAnsi"/>
          <w:color w:val="000000"/>
          <w:sz w:val="20"/>
          <w:szCs w:val="20"/>
        </w:rPr>
        <w:t>Together, these services form a cohesive foundation that supports rapid development, modular deployment, and stable maintenance throughout the project lifecycle.</w:t>
      </w:r>
    </w:p>
    <w:p w14:paraId="415A7874">
      <w:pPr>
        <w:rPr>
          <w:rFonts w:cstheme="minorHAnsi"/>
          <w:color w:val="000000"/>
          <w:sz w:val="20"/>
          <w:szCs w:val="20"/>
        </w:rPr>
      </w:pPr>
    </w:p>
    <w:p w14:paraId="13C44FAD">
      <w:pPr>
        <w:pStyle w:val="3"/>
      </w:pPr>
      <w:bookmarkStart w:id="16" w:name="_Toc196339093"/>
      <w:r>
        <w:t>3.4. Coding Structure and Convention</w:t>
      </w:r>
      <w:bookmarkEnd w:id="16"/>
    </w:p>
    <w:p w14:paraId="40E04B83">
      <w:pPr>
        <w:rPr>
          <w:rFonts w:cstheme="minorHAnsi"/>
          <w:color w:val="000000"/>
          <w:sz w:val="20"/>
          <w:szCs w:val="20"/>
        </w:rPr>
      </w:pPr>
      <w:r>
        <w:rPr>
          <w:rFonts w:cstheme="minorHAnsi"/>
          <w:color w:val="000000"/>
          <w:sz w:val="20"/>
          <w:szCs w:val="20"/>
        </w:rPr>
        <w:t xml:space="preserve">Following best practices under the Spring Boot framework, the backend is organized using a conventional multi-layered directory structure—typically segmented into controller, service, mapper, entity, config, and utils packages. Each directory encapsulates specific responsibilities, aligning with the Model-Service-Controller design pattern. Detailed definitions of each directory's function are maintained in our internal technical documentation </w:t>
      </w:r>
      <w:r>
        <w:rPr>
          <w:rFonts w:cstheme="minorHAnsi"/>
          <w:b/>
          <w:bCs/>
          <w:color w:val="auto"/>
          <w:sz w:val="20"/>
          <w:szCs w:val="20"/>
          <w:u w:val="single"/>
        </w:rPr>
        <w:t>(</w:t>
      </w:r>
      <w:r>
        <w:rPr>
          <w:rFonts w:hint="eastAsia" w:cstheme="minorHAnsi"/>
          <w:b/>
          <w:bCs/>
          <w:i/>
          <w:iCs/>
          <w:color w:val="auto"/>
          <w:sz w:val="20"/>
          <w:szCs w:val="20"/>
          <w:u w:val="single"/>
        </w:rPr>
        <w:t xml:space="preserve">Figure 9 </w:t>
      </w:r>
      <w:r>
        <w:rPr>
          <w:rFonts w:cstheme="minorHAnsi"/>
          <w:b/>
          <w:bCs/>
          <w:i/>
          <w:iCs/>
          <w:color w:val="auto"/>
          <w:sz w:val="20"/>
          <w:szCs w:val="20"/>
          <w:u w:val="single"/>
        </w:rPr>
        <w:t>JAVA directory see</w:t>
      </w:r>
      <w:r>
        <w:rPr>
          <w:rFonts w:cstheme="minorHAnsi"/>
          <w:b/>
          <w:bCs/>
          <w:color w:val="auto"/>
          <w:sz w:val="20"/>
          <w:szCs w:val="20"/>
          <w:u w:val="single"/>
        </w:rPr>
        <w:t xml:space="preserve"> </w:t>
      </w:r>
      <w:r>
        <w:rPr>
          <w:rFonts w:cstheme="minorHAnsi"/>
          <w:b/>
          <w:bCs/>
          <w:color w:val="C00000"/>
          <w:sz w:val="20"/>
          <w:szCs w:val="20"/>
          <w:u w:val="single"/>
        </w:rPr>
        <w:t>A</w:t>
      </w:r>
      <w:r>
        <w:rPr>
          <w:rFonts w:hint="eastAsia" w:cstheme="minorHAnsi"/>
          <w:b/>
          <w:bCs/>
          <w:color w:val="C00000"/>
          <w:sz w:val="20"/>
          <w:szCs w:val="20"/>
          <w:u w:val="single"/>
          <w:lang w:val="en-US" w:eastAsia="zh-CN"/>
        </w:rPr>
        <w:t>PPENDIX 6</w:t>
      </w:r>
      <w:r>
        <w:rPr>
          <w:rFonts w:cstheme="minorHAnsi"/>
          <w:b/>
          <w:bCs/>
          <w:color w:val="auto"/>
          <w:sz w:val="20"/>
          <w:szCs w:val="20"/>
          <w:u w:val="single"/>
        </w:rPr>
        <w:t>).</w:t>
      </w:r>
    </w:p>
    <w:p w14:paraId="44A8BF81">
      <w:pPr>
        <w:rPr>
          <w:rFonts w:cstheme="minorHAnsi"/>
          <w:color w:val="000000"/>
          <w:sz w:val="20"/>
          <w:szCs w:val="20"/>
        </w:rPr>
      </w:pPr>
      <w:r>
        <w:rPr>
          <w:rFonts w:cstheme="minorHAnsi"/>
          <w:color w:val="000000"/>
          <w:sz w:val="20"/>
          <w:szCs w:val="20"/>
        </w:rPr>
        <w:t>On the frontend, the Vue.js 3 application adopts a modular structure supported by Vite. The source code is organized into logical folders, including views, components, router, assets, store, and api, which facilitates component-based development, scoped styling, and role-based route access.</w:t>
      </w:r>
    </w:p>
    <w:p w14:paraId="25A62E76">
      <w:pPr>
        <w:rPr>
          <w:rFonts w:cstheme="minorHAnsi"/>
          <w:color w:val="000000"/>
          <w:sz w:val="20"/>
          <w:szCs w:val="20"/>
        </w:rPr>
      </w:pPr>
    </w:p>
    <w:p w14:paraId="541E8F7F">
      <w:pPr>
        <w:rPr>
          <w:rFonts w:cstheme="minorHAnsi"/>
          <w:b/>
          <w:bCs/>
          <w:color w:val="000000"/>
          <w:sz w:val="20"/>
          <w:szCs w:val="20"/>
        </w:rPr>
      </w:pPr>
      <w:r>
        <w:rPr>
          <w:rFonts w:cstheme="minorHAnsi"/>
          <w:b/>
          <w:bCs/>
          <w:color w:val="000000"/>
          <w:sz w:val="20"/>
          <w:szCs w:val="20"/>
        </w:rPr>
        <w:t>Method Invocation Convention</w:t>
      </w:r>
    </w:p>
    <w:p w14:paraId="3B89DF8C">
      <w:pPr>
        <w:rPr>
          <w:rFonts w:cstheme="minorHAnsi"/>
          <w:color w:val="000000"/>
          <w:sz w:val="20"/>
          <w:szCs w:val="20"/>
        </w:rPr>
      </w:pPr>
      <w:r>
        <w:rPr>
          <w:rFonts w:cstheme="minorHAnsi"/>
          <w:color w:val="000000"/>
          <w:sz w:val="20"/>
          <w:szCs w:val="20"/>
        </w:rPr>
        <w:t>To promote loose coupling and enhance maintainability, the Controller layer invokes business logic strictly through Service interfaces. Each service interface can correspond to one or more implementation classes. This abstraction provides flexibility for future logic extension or swapping of implementation details without affecting the interface layer. It also facilitates mocking during unit testing.</w:t>
      </w:r>
    </w:p>
    <w:p w14:paraId="7A7AF054">
      <w:pPr>
        <w:rPr>
          <w:rFonts w:cstheme="minorHAnsi"/>
          <w:color w:val="000000"/>
          <w:sz w:val="20"/>
          <w:szCs w:val="20"/>
        </w:rPr>
      </w:pPr>
    </w:p>
    <w:p w14:paraId="3A36D89E">
      <w:pPr>
        <w:rPr>
          <w:rFonts w:cstheme="minorHAnsi"/>
          <w:b/>
          <w:bCs/>
          <w:color w:val="000000"/>
          <w:sz w:val="20"/>
          <w:szCs w:val="20"/>
        </w:rPr>
      </w:pPr>
      <w:r>
        <w:rPr>
          <w:rFonts w:cstheme="minorHAnsi"/>
          <w:b/>
          <w:bCs/>
          <w:color w:val="000000"/>
          <w:sz w:val="20"/>
          <w:szCs w:val="20"/>
        </w:rPr>
        <w:t>Naming Convention</w:t>
      </w:r>
    </w:p>
    <w:p w14:paraId="13D2EA08">
      <w:pPr>
        <w:rPr>
          <w:rFonts w:cstheme="minorHAnsi"/>
          <w:color w:val="000000"/>
          <w:sz w:val="20"/>
          <w:szCs w:val="20"/>
        </w:rPr>
      </w:pPr>
      <w:r>
        <w:rPr>
          <w:rFonts w:cstheme="minorHAnsi"/>
          <w:color w:val="000000"/>
          <w:sz w:val="20"/>
          <w:szCs w:val="20"/>
        </w:rPr>
        <w:t>We adhered to standardized naming practices for consistency and clarity:</w:t>
      </w:r>
    </w:p>
    <w:p w14:paraId="4B056F1E">
      <w:pPr>
        <w:rPr>
          <w:rFonts w:cstheme="minorHAnsi"/>
          <w:color w:val="000000"/>
          <w:sz w:val="20"/>
          <w:szCs w:val="20"/>
        </w:rPr>
      </w:pPr>
      <w:r>
        <w:rPr>
          <w:rFonts w:hint="eastAsia" w:cstheme="minorHAnsi"/>
          <w:b/>
          <w:bCs/>
          <w:color w:val="000000"/>
          <w:sz w:val="20"/>
          <w:szCs w:val="20"/>
        </w:rPr>
        <w:t xml:space="preserve">1. </w:t>
      </w:r>
      <w:r>
        <w:rPr>
          <w:rFonts w:cstheme="minorHAnsi"/>
          <w:b/>
          <w:bCs/>
          <w:color w:val="000000"/>
          <w:sz w:val="20"/>
          <w:szCs w:val="20"/>
        </w:rPr>
        <w:t>Methods and variables:</w:t>
      </w:r>
      <w:r>
        <w:rPr>
          <w:rFonts w:cstheme="minorHAnsi"/>
          <w:color w:val="000000"/>
          <w:sz w:val="20"/>
          <w:szCs w:val="20"/>
        </w:rPr>
        <w:t xml:space="preserve"> camelCase (e.g., createBookingRequest)</w:t>
      </w:r>
    </w:p>
    <w:p w14:paraId="666FAFCD">
      <w:pPr>
        <w:rPr>
          <w:rFonts w:cstheme="minorHAnsi"/>
          <w:color w:val="000000"/>
          <w:sz w:val="20"/>
          <w:szCs w:val="20"/>
        </w:rPr>
      </w:pPr>
      <w:r>
        <w:rPr>
          <w:rFonts w:hint="eastAsia" w:cstheme="minorHAnsi"/>
          <w:b/>
          <w:bCs/>
          <w:color w:val="000000"/>
          <w:sz w:val="20"/>
          <w:szCs w:val="20"/>
        </w:rPr>
        <w:t xml:space="preserve">2. </w:t>
      </w:r>
      <w:r>
        <w:rPr>
          <w:rFonts w:cstheme="minorHAnsi"/>
          <w:b/>
          <w:bCs/>
          <w:color w:val="000000"/>
          <w:sz w:val="20"/>
          <w:szCs w:val="20"/>
        </w:rPr>
        <w:t>Class names:</w:t>
      </w:r>
      <w:r>
        <w:rPr>
          <w:rFonts w:cstheme="minorHAnsi"/>
          <w:color w:val="000000"/>
          <w:sz w:val="20"/>
          <w:szCs w:val="20"/>
        </w:rPr>
        <w:t xml:space="preserve"> PascalCase (e.g., BookingController)</w:t>
      </w:r>
    </w:p>
    <w:p w14:paraId="633464DC">
      <w:pPr>
        <w:rPr>
          <w:rFonts w:cstheme="minorHAnsi"/>
          <w:color w:val="000000"/>
          <w:sz w:val="20"/>
          <w:szCs w:val="20"/>
        </w:rPr>
      </w:pPr>
      <w:r>
        <w:rPr>
          <w:rFonts w:hint="eastAsia" w:cstheme="minorHAnsi"/>
          <w:b/>
          <w:bCs/>
          <w:color w:val="000000"/>
          <w:sz w:val="20"/>
          <w:szCs w:val="20"/>
        </w:rPr>
        <w:t xml:space="preserve">3. </w:t>
      </w:r>
      <w:r>
        <w:rPr>
          <w:rFonts w:cstheme="minorHAnsi"/>
          <w:b/>
          <w:bCs/>
          <w:color w:val="000000"/>
          <w:sz w:val="20"/>
          <w:szCs w:val="20"/>
        </w:rPr>
        <w:t>Constants:</w:t>
      </w:r>
      <w:r>
        <w:rPr>
          <w:rFonts w:cstheme="minorHAnsi"/>
          <w:color w:val="000000"/>
          <w:sz w:val="20"/>
          <w:szCs w:val="20"/>
        </w:rPr>
        <w:t xml:space="preserve"> UPPER_CASE with underscores (e.g., MAX_ROOM_CAPACITY)</w:t>
      </w:r>
    </w:p>
    <w:p w14:paraId="01AD8FCB">
      <w:pPr>
        <w:rPr>
          <w:rFonts w:cstheme="minorHAnsi"/>
          <w:color w:val="000000"/>
          <w:sz w:val="20"/>
          <w:szCs w:val="20"/>
        </w:rPr>
      </w:pPr>
      <w:r>
        <w:rPr>
          <w:rFonts w:hint="eastAsia" w:cstheme="minorHAnsi"/>
          <w:b/>
          <w:bCs/>
          <w:color w:val="000000"/>
          <w:sz w:val="20"/>
          <w:szCs w:val="20"/>
        </w:rPr>
        <w:t xml:space="preserve">4. </w:t>
      </w:r>
      <w:r>
        <w:rPr>
          <w:rFonts w:cstheme="minorHAnsi"/>
          <w:b/>
          <w:bCs/>
          <w:color w:val="000000"/>
          <w:sz w:val="20"/>
          <w:szCs w:val="20"/>
        </w:rPr>
        <w:t>Naming principle:</w:t>
      </w:r>
      <w:r>
        <w:rPr>
          <w:rFonts w:cstheme="minorHAnsi"/>
          <w:color w:val="000000"/>
          <w:sz w:val="20"/>
          <w:szCs w:val="20"/>
        </w:rPr>
        <w:t xml:space="preserve"> all names are semantically meaningful and follow the "entity + action" pattern when applicable (e.g., getUserPermissionList)</w:t>
      </w:r>
    </w:p>
    <w:p w14:paraId="3403B00B">
      <w:pPr>
        <w:rPr>
          <w:rFonts w:cstheme="minorHAnsi"/>
          <w:color w:val="000000"/>
          <w:sz w:val="20"/>
          <w:szCs w:val="20"/>
        </w:rPr>
      </w:pPr>
      <w:r>
        <w:rPr>
          <w:rFonts w:hint="eastAsia" w:cstheme="minorHAnsi"/>
          <w:b/>
          <w:bCs/>
          <w:color w:val="000000"/>
          <w:sz w:val="20"/>
          <w:szCs w:val="20"/>
        </w:rPr>
        <w:t xml:space="preserve">5. </w:t>
      </w:r>
      <w:r>
        <w:rPr>
          <w:rFonts w:cstheme="minorHAnsi"/>
          <w:b/>
          <w:bCs/>
          <w:color w:val="000000"/>
          <w:sz w:val="20"/>
          <w:szCs w:val="20"/>
        </w:rPr>
        <w:t>Interface implementation classes:</w:t>
      </w:r>
      <w:r>
        <w:rPr>
          <w:rFonts w:cstheme="minorHAnsi"/>
          <w:color w:val="000000"/>
          <w:sz w:val="20"/>
          <w:szCs w:val="20"/>
        </w:rPr>
        <w:t xml:space="preserve"> suffixed with Impl (e.g., RoomServiceImpl)</w:t>
      </w:r>
    </w:p>
    <w:p w14:paraId="7A66DAC2">
      <w:pPr>
        <w:rPr>
          <w:rFonts w:cstheme="minorHAnsi"/>
          <w:color w:val="000000"/>
          <w:sz w:val="20"/>
          <w:szCs w:val="20"/>
        </w:rPr>
      </w:pPr>
    </w:p>
    <w:p w14:paraId="57AC5C5A">
      <w:pPr>
        <w:rPr>
          <w:rFonts w:cstheme="minorHAnsi"/>
          <w:b/>
          <w:bCs/>
          <w:color w:val="000000"/>
          <w:sz w:val="20"/>
          <w:szCs w:val="20"/>
        </w:rPr>
      </w:pPr>
      <w:r>
        <w:rPr>
          <w:rFonts w:cstheme="minorHAnsi"/>
          <w:b/>
          <w:bCs/>
          <w:color w:val="000000"/>
          <w:sz w:val="20"/>
          <w:szCs w:val="20"/>
        </w:rPr>
        <w:t>Code Maintenance Standards</w:t>
      </w:r>
    </w:p>
    <w:p w14:paraId="0C411246">
      <w:pPr>
        <w:rPr>
          <w:rFonts w:cstheme="minorHAnsi"/>
          <w:color w:val="000000"/>
          <w:sz w:val="20"/>
          <w:szCs w:val="20"/>
        </w:rPr>
      </w:pPr>
      <w:r>
        <w:rPr>
          <w:rFonts w:cstheme="minorHAnsi"/>
          <w:color w:val="000000"/>
          <w:sz w:val="20"/>
          <w:szCs w:val="20"/>
        </w:rPr>
        <w:t>During collaborative development, code maintainability was emphasized:</w:t>
      </w:r>
    </w:p>
    <w:p w14:paraId="1644AA80">
      <w:pPr>
        <w:rPr>
          <w:rFonts w:cstheme="minorHAnsi"/>
          <w:color w:val="000000"/>
          <w:sz w:val="20"/>
          <w:szCs w:val="20"/>
        </w:rPr>
      </w:pPr>
      <w:r>
        <w:rPr>
          <w:rFonts w:hint="eastAsia" w:cstheme="minorHAnsi"/>
          <w:b/>
          <w:bCs/>
          <w:color w:val="000000"/>
          <w:sz w:val="20"/>
          <w:szCs w:val="20"/>
        </w:rPr>
        <w:t>1.</w:t>
      </w:r>
      <w:r>
        <w:rPr>
          <w:rFonts w:hint="eastAsia" w:cstheme="minorHAnsi"/>
          <w:color w:val="000000"/>
          <w:sz w:val="20"/>
          <w:szCs w:val="20"/>
        </w:rPr>
        <w:t xml:space="preserve"> </w:t>
      </w:r>
      <w:r>
        <w:rPr>
          <w:rFonts w:cstheme="minorHAnsi"/>
          <w:color w:val="000000"/>
          <w:sz w:val="20"/>
          <w:szCs w:val="20"/>
        </w:rPr>
        <w:t>Developers are expected to write self-documenting code with concise and relevant inline comments</w:t>
      </w:r>
    </w:p>
    <w:p w14:paraId="77893E5D">
      <w:pPr>
        <w:rPr>
          <w:rFonts w:cstheme="minorHAnsi"/>
          <w:color w:val="000000"/>
          <w:sz w:val="20"/>
          <w:szCs w:val="20"/>
        </w:rPr>
      </w:pPr>
      <w:r>
        <w:rPr>
          <w:rFonts w:hint="eastAsia" w:cstheme="minorHAnsi"/>
          <w:b/>
          <w:bCs/>
          <w:color w:val="000000"/>
          <w:sz w:val="20"/>
          <w:szCs w:val="20"/>
        </w:rPr>
        <w:t>2.</w:t>
      </w:r>
      <w:r>
        <w:rPr>
          <w:rFonts w:hint="eastAsia" w:cstheme="minorHAnsi"/>
          <w:color w:val="000000"/>
          <w:sz w:val="20"/>
          <w:szCs w:val="20"/>
        </w:rPr>
        <w:t xml:space="preserve"> </w:t>
      </w:r>
      <w:r>
        <w:rPr>
          <w:rFonts w:cstheme="minorHAnsi"/>
          <w:color w:val="000000"/>
          <w:sz w:val="20"/>
          <w:szCs w:val="20"/>
        </w:rPr>
        <w:t>Prior to any Git commits, unused code segments and outdated comments are cleaned up to preserve repository hygiene</w:t>
      </w:r>
    </w:p>
    <w:p w14:paraId="7834281B">
      <w:pPr>
        <w:rPr>
          <w:rFonts w:cstheme="minorHAnsi"/>
          <w:color w:val="000000"/>
          <w:sz w:val="20"/>
          <w:szCs w:val="20"/>
        </w:rPr>
      </w:pPr>
      <w:r>
        <w:rPr>
          <w:rFonts w:hint="eastAsia" w:cstheme="minorHAnsi"/>
          <w:b/>
          <w:bCs/>
          <w:color w:val="000000"/>
          <w:sz w:val="20"/>
          <w:szCs w:val="20"/>
        </w:rPr>
        <w:t>3.</w:t>
      </w:r>
      <w:r>
        <w:rPr>
          <w:rFonts w:hint="eastAsia" w:cstheme="minorHAnsi"/>
          <w:color w:val="000000"/>
          <w:sz w:val="20"/>
          <w:szCs w:val="20"/>
        </w:rPr>
        <w:t xml:space="preserve"> </w:t>
      </w:r>
      <w:r>
        <w:rPr>
          <w:rFonts w:cstheme="minorHAnsi"/>
          <w:color w:val="000000"/>
          <w:sz w:val="20"/>
          <w:szCs w:val="20"/>
        </w:rPr>
        <w:t>Code formatting follows IDE-configured style guides across the team to maintain structural consistency</w:t>
      </w:r>
    </w:p>
    <w:p w14:paraId="307E042D">
      <w:pPr>
        <w:rPr>
          <w:rFonts w:cstheme="minorHAnsi"/>
          <w:color w:val="000000"/>
          <w:sz w:val="20"/>
          <w:szCs w:val="20"/>
        </w:rPr>
      </w:pPr>
    </w:p>
    <w:p w14:paraId="686469E7">
      <w:pPr>
        <w:rPr>
          <w:rFonts w:cstheme="minorHAnsi"/>
          <w:b/>
          <w:bCs/>
          <w:color w:val="000000"/>
          <w:sz w:val="20"/>
          <w:szCs w:val="20"/>
        </w:rPr>
      </w:pPr>
      <w:r>
        <w:rPr>
          <w:rFonts w:cstheme="minorHAnsi"/>
          <w:b/>
          <w:bCs/>
          <w:color w:val="000000"/>
          <w:sz w:val="20"/>
          <w:szCs w:val="20"/>
        </w:rPr>
        <w:t>Task Management and Code Completion</w:t>
      </w:r>
    </w:p>
    <w:p w14:paraId="3ED8ECFA">
      <w:pPr>
        <w:rPr>
          <w:rFonts w:cstheme="minorHAnsi"/>
          <w:color w:val="000000"/>
          <w:sz w:val="20"/>
          <w:szCs w:val="20"/>
        </w:rPr>
      </w:pPr>
      <w:r>
        <w:rPr>
          <w:rFonts w:cstheme="minorHAnsi"/>
          <w:color w:val="000000"/>
          <w:sz w:val="20"/>
          <w:szCs w:val="20"/>
        </w:rPr>
        <w:t>Unfinished features and pending implementations are not marked with inline TODOs. Instead, we adopted a structured task-tracking workflow using Coding.net’s Scrum board and Wiki documentation. Task items are divided by Sprint and categorized under Epic/Story/Task structures, allowing all group members to clearly track development progress, assign responsibilities, and manage future implementation priorities. Daily stand-ups and milestone meetings ensure timely communication of pending development tasks.</w:t>
      </w:r>
    </w:p>
    <w:p w14:paraId="0DC37766">
      <w:pPr>
        <w:rPr>
          <w:rFonts w:cstheme="minorHAnsi"/>
          <w:color w:val="000000"/>
          <w:sz w:val="20"/>
          <w:szCs w:val="20"/>
        </w:rPr>
      </w:pPr>
      <w:r>
        <w:rPr>
          <w:rFonts w:cstheme="minorHAnsi"/>
          <w:color w:val="000000"/>
          <w:sz w:val="20"/>
          <w:szCs w:val="20"/>
        </w:rPr>
        <w:t>This convention-centric, layered coding framework enhances system readability, developer onboarding, and long-term scalability.</w:t>
      </w:r>
    </w:p>
    <w:p w14:paraId="7FCAAECC">
      <w:pPr>
        <w:rPr>
          <w:rFonts w:cstheme="minorHAnsi"/>
          <w:color w:val="000000"/>
          <w:sz w:val="20"/>
          <w:szCs w:val="20"/>
        </w:rPr>
      </w:pPr>
    </w:p>
    <w:p w14:paraId="0D24D2B2">
      <w:pPr>
        <w:pStyle w:val="3"/>
      </w:pPr>
      <w:bookmarkStart w:id="17" w:name="_Toc196339094"/>
      <w:r>
        <w:t>3.5. Software Configuration and Production Environment</w:t>
      </w:r>
      <w:bookmarkEnd w:id="17"/>
    </w:p>
    <w:p w14:paraId="1DCF6B52">
      <w:pPr>
        <w:rPr>
          <w:rFonts w:cstheme="minorHAnsi"/>
          <w:b/>
          <w:bCs/>
          <w:color w:val="000000"/>
          <w:sz w:val="20"/>
          <w:szCs w:val="20"/>
        </w:rPr>
      </w:pPr>
      <w:r>
        <w:rPr>
          <w:rFonts w:cstheme="minorHAnsi"/>
          <w:b/>
          <w:bCs/>
          <w:color w:val="000000"/>
          <w:sz w:val="20"/>
          <w:szCs w:val="20"/>
        </w:rPr>
        <w:t>Software Configuration</w:t>
      </w:r>
    </w:p>
    <w:p w14:paraId="0827628A">
      <w:pPr>
        <w:rPr>
          <w:rFonts w:hint="eastAsia" w:eastAsiaTheme="minorEastAsia" w:cstheme="minorHAnsi"/>
          <w:color w:val="000000"/>
          <w:sz w:val="20"/>
          <w:szCs w:val="20"/>
          <w:lang w:eastAsia="zh-CN"/>
        </w:rPr>
      </w:pPr>
      <w:r>
        <w:rPr>
          <w:rFonts w:hint="eastAsia" w:eastAsiaTheme="minorEastAsia" w:cstheme="minorHAnsi"/>
          <w:color w:val="000000"/>
          <w:sz w:val="20"/>
          <w:szCs w:val="20"/>
          <w:lang w:eastAsia="zh-CN"/>
        </w:rPr>
        <w:t>Our Meeting Booking System is built on a modular, integrated technology stack designed for dynamic data rendering and secure role-based access.</w:t>
      </w:r>
    </w:p>
    <w:p w14:paraId="477FC0E1">
      <w:pPr>
        <w:rPr>
          <w:rFonts w:cstheme="minorHAnsi"/>
          <w:b/>
          <w:bCs/>
          <w:color w:val="000000"/>
          <w:sz w:val="20"/>
          <w:szCs w:val="20"/>
        </w:rPr>
      </w:pPr>
      <w:r>
        <w:rPr>
          <w:rFonts w:cstheme="minorHAnsi"/>
          <w:b/>
          <w:bCs/>
          <w:color w:val="000000"/>
          <w:sz w:val="20"/>
          <w:szCs w:val="20"/>
        </w:rPr>
        <w:t>• Frontend Configuration:</w:t>
      </w:r>
    </w:p>
    <w:p w14:paraId="5B6C34CF">
      <w:pPr>
        <w:rPr>
          <w:rFonts w:cstheme="minorHAnsi"/>
          <w:b w:val="0"/>
          <w:bCs w:val="0"/>
          <w:color w:val="000000"/>
          <w:sz w:val="20"/>
          <w:szCs w:val="20"/>
        </w:rPr>
      </w:pPr>
      <w:r>
        <w:rPr>
          <w:rFonts w:hint="eastAsia" w:cstheme="minorHAnsi"/>
          <w:b w:val="0"/>
          <w:bCs w:val="0"/>
          <w:color w:val="000000"/>
          <w:sz w:val="20"/>
          <w:szCs w:val="20"/>
        </w:rPr>
        <w:t>Developed with HTML, CSS, JavaScript, and Vue.js 3 (v3.3.4), enhanced by TypeScript for type safety. Vite (v4.4.5) enables fast builds and HMR. UI components are built with Element Plus (v2.3.12), Axios (v1.7.2) manages API communication, and Vue Router (v4.2.4) controls routing. ECharts (v5.4.3) and FullCalendar (v6.1.15) support visualization and scheduling</w:t>
      </w:r>
      <w:r>
        <w:rPr>
          <w:rFonts w:hint="default" w:cstheme="minorHAnsi"/>
          <w:b w:val="0"/>
          <w:bCs w:val="0"/>
          <w:color w:val="000000"/>
          <w:sz w:val="20"/>
          <w:szCs w:val="20"/>
          <w:lang w:val="en-US"/>
        </w:rPr>
        <w:t xml:space="preserve"> (Jansen, Vane and Wolff, 2016)</w:t>
      </w:r>
      <w:r>
        <w:rPr>
          <w:rFonts w:hint="eastAsia" w:cstheme="minorHAnsi"/>
          <w:b w:val="0"/>
          <w:bCs w:val="0"/>
          <w:color w:val="000000"/>
          <w:sz w:val="20"/>
          <w:szCs w:val="20"/>
        </w:rPr>
        <w:t>.</w:t>
      </w:r>
    </w:p>
    <w:p w14:paraId="7E1531E2">
      <w:pPr>
        <w:rPr>
          <w:rFonts w:cstheme="minorHAnsi"/>
          <w:b/>
          <w:bCs/>
          <w:color w:val="000000"/>
          <w:sz w:val="20"/>
          <w:szCs w:val="20"/>
        </w:rPr>
      </w:pPr>
      <w:r>
        <w:rPr>
          <w:rFonts w:cstheme="minorHAnsi"/>
          <w:b/>
          <w:bCs/>
          <w:color w:val="000000"/>
          <w:sz w:val="20"/>
          <w:szCs w:val="20"/>
        </w:rPr>
        <w:t>• Backend Configuration:</w:t>
      </w:r>
    </w:p>
    <w:p w14:paraId="79446380">
      <w:pPr>
        <w:rPr>
          <w:rFonts w:cstheme="minorHAnsi"/>
          <w:b w:val="0"/>
          <w:bCs w:val="0"/>
          <w:color w:val="000000"/>
          <w:sz w:val="20"/>
          <w:szCs w:val="20"/>
        </w:rPr>
      </w:pPr>
      <w:r>
        <w:rPr>
          <w:rFonts w:hint="eastAsia" w:cstheme="minorHAnsi"/>
          <w:b w:val="0"/>
          <w:bCs w:val="0"/>
          <w:color w:val="000000"/>
          <w:sz w:val="20"/>
          <w:szCs w:val="20"/>
        </w:rPr>
        <w:t>Implemented using Spring Boot (v3.2.7) with an MVC structure. MyBatis-Plus (v3.5.7) and MyBatis-Plus-Join (v1.4.7.2) support ORM operations, Druid (v1.2.1) handles connection pooling, and Sa-Token (v1.38.0) with Spring Security Crypto ensures authentication, authorization, and password security.</w:t>
      </w:r>
    </w:p>
    <w:p w14:paraId="20D598AD">
      <w:pPr>
        <w:rPr>
          <w:rFonts w:cstheme="minorHAnsi"/>
          <w:b/>
          <w:bCs/>
          <w:color w:val="000000"/>
          <w:sz w:val="20"/>
          <w:szCs w:val="20"/>
        </w:rPr>
      </w:pPr>
      <w:r>
        <w:rPr>
          <w:rFonts w:cstheme="minorHAnsi"/>
          <w:b/>
          <w:bCs/>
          <w:color w:val="000000"/>
          <w:sz w:val="20"/>
          <w:szCs w:val="20"/>
        </w:rPr>
        <w:t>• Database Layer:</w:t>
      </w:r>
    </w:p>
    <w:p w14:paraId="23DB3AF1">
      <w:pPr>
        <w:rPr>
          <w:rFonts w:cstheme="minorHAnsi"/>
          <w:color w:val="000000"/>
          <w:sz w:val="20"/>
          <w:szCs w:val="20"/>
        </w:rPr>
      </w:pPr>
      <w:r>
        <w:rPr>
          <w:rFonts w:hint="eastAsia" w:cstheme="minorHAnsi"/>
          <w:color w:val="000000"/>
          <w:sz w:val="20"/>
          <w:szCs w:val="20"/>
        </w:rPr>
        <w:t>MySQL (v5.7.27) is used with a 3NF-compliant schema and enforced foreign key constraints. Navicat (v11.1.13) facilitated database management during development.</w:t>
      </w:r>
    </w:p>
    <w:p w14:paraId="3FEA51E9">
      <w:pPr>
        <w:rPr>
          <w:rFonts w:cstheme="minorHAnsi"/>
          <w:b/>
          <w:bCs/>
          <w:color w:val="000000"/>
          <w:sz w:val="20"/>
          <w:szCs w:val="20"/>
        </w:rPr>
      </w:pPr>
      <w:r>
        <w:rPr>
          <w:rFonts w:cstheme="minorHAnsi"/>
          <w:b/>
          <w:bCs/>
          <w:color w:val="000000"/>
          <w:sz w:val="20"/>
          <w:szCs w:val="20"/>
        </w:rPr>
        <w:t>Production Environment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0076DFD">
        <w:tc>
          <w:tcPr>
            <w:tcW w:w="4788" w:type="dxa"/>
            <w:tcBorders>
              <w:top w:val="nil"/>
              <w:left w:val="nil"/>
              <w:bottom w:val="nil"/>
              <w:right w:val="nil"/>
            </w:tcBorders>
          </w:tcPr>
          <w:p w14:paraId="5C3316B4">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System</w:t>
            </w:r>
          </w:p>
        </w:tc>
        <w:tc>
          <w:tcPr>
            <w:tcW w:w="4788" w:type="dxa"/>
            <w:tcBorders>
              <w:top w:val="nil"/>
              <w:left w:val="nil"/>
              <w:bottom w:val="nil"/>
              <w:right w:val="nil"/>
            </w:tcBorders>
          </w:tcPr>
          <w:p w14:paraId="48A7386A">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Ubuntu 22.04 64x</w:t>
            </w:r>
          </w:p>
        </w:tc>
      </w:tr>
      <w:tr w14:paraId="6E6F3ACB">
        <w:tc>
          <w:tcPr>
            <w:tcW w:w="4788" w:type="dxa"/>
            <w:tcBorders>
              <w:top w:val="nil"/>
              <w:left w:val="nil"/>
              <w:bottom w:val="nil"/>
              <w:right w:val="nil"/>
            </w:tcBorders>
          </w:tcPr>
          <w:p w14:paraId="6FD4B40A">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Processor</w:t>
            </w:r>
          </w:p>
        </w:tc>
        <w:tc>
          <w:tcPr>
            <w:tcW w:w="4788" w:type="dxa"/>
            <w:tcBorders>
              <w:top w:val="nil"/>
              <w:left w:val="nil"/>
              <w:bottom w:val="nil"/>
              <w:right w:val="nil"/>
            </w:tcBorders>
          </w:tcPr>
          <w:p w14:paraId="2A1DF3EE">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Intel ® Xeon ® Platinum Scalable Processors, 4-core (vCPU), 8 GiB</w:t>
            </w:r>
          </w:p>
        </w:tc>
      </w:tr>
      <w:tr w14:paraId="1DC2BA78">
        <w:tc>
          <w:tcPr>
            <w:tcW w:w="4788" w:type="dxa"/>
            <w:tcBorders>
              <w:top w:val="nil"/>
              <w:left w:val="nil"/>
              <w:bottom w:val="nil"/>
              <w:right w:val="nil"/>
            </w:tcBorders>
          </w:tcPr>
          <w:p w14:paraId="036C77E1">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Public network</w:t>
            </w:r>
          </w:p>
        </w:tc>
        <w:tc>
          <w:tcPr>
            <w:tcW w:w="4788" w:type="dxa"/>
            <w:tcBorders>
              <w:top w:val="nil"/>
              <w:left w:val="nil"/>
              <w:bottom w:val="nil"/>
              <w:right w:val="nil"/>
            </w:tcBorders>
          </w:tcPr>
          <w:p w14:paraId="083B833F">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bandwidth 5 Mbps</w:t>
            </w:r>
          </w:p>
        </w:tc>
      </w:tr>
      <w:tr w14:paraId="7825C874">
        <w:tc>
          <w:tcPr>
            <w:tcW w:w="4788" w:type="dxa"/>
            <w:tcBorders>
              <w:top w:val="nil"/>
              <w:left w:val="nil"/>
              <w:bottom w:val="nil"/>
              <w:right w:val="nil"/>
            </w:tcBorders>
          </w:tcPr>
          <w:p w14:paraId="5FCA39AB">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Java OpenJDK</w:t>
            </w:r>
          </w:p>
        </w:tc>
        <w:tc>
          <w:tcPr>
            <w:tcW w:w="4788" w:type="dxa"/>
            <w:tcBorders>
              <w:top w:val="nil"/>
              <w:left w:val="nil"/>
              <w:bottom w:val="nil"/>
              <w:right w:val="nil"/>
            </w:tcBorders>
          </w:tcPr>
          <w:p w14:paraId="4B30FDC1">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version 17.0.14</w:t>
            </w:r>
          </w:p>
        </w:tc>
      </w:tr>
      <w:tr w14:paraId="36FA9264">
        <w:tc>
          <w:tcPr>
            <w:tcW w:w="4788" w:type="dxa"/>
            <w:tcBorders>
              <w:top w:val="nil"/>
              <w:left w:val="nil"/>
              <w:bottom w:val="nil"/>
              <w:right w:val="nil"/>
            </w:tcBorders>
          </w:tcPr>
          <w:p w14:paraId="6A0109E7">
            <w:pPr>
              <w:widowControl w:val="0"/>
              <w:jc w:val="both"/>
              <w:rPr>
                <w:rFonts w:hint="default" w:ascii="Times New Roman Bold" w:hAnsi="Times New Roman Bold" w:cs="Times New Roman Bold"/>
                <w:b/>
                <w:bCs/>
                <w:sz w:val="20"/>
                <w:szCs w:val="20"/>
                <w:vertAlign w:val="baseline"/>
              </w:rPr>
            </w:pPr>
            <w:r>
              <w:rPr>
                <w:rFonts w:hint="default" w:ascii="Times New Roman Bold" w:hAnsi="Times New Roman Bold" w:cs="Times New Roman Bold"/>
                <w:b/>
                <w:bCs/>
                <w:sz w:val="20"/>
                <w:szCs w:val="20"/>
                <w:vertAlign w:val="baseline"/>
              </w:rPr>
              <w:t>MySQL</w:t>
            </w:r>
          </w:p>
        </w:tc>
        <w:tc>
          <w:tcPr>
            <w:tcW w:w="4788" w:type="dxa"/>
            <w:tcBorders>
              <w:top w:val="nil"/>
              <w:left w:val="nil"/>
              <w:bottom w:val="nil"/>
              <w:right w:val="nil"/>
            </w:tcBorders>
          </w:tcPr>
          <w:p w14:paraId="5B5A048C">
            <w:pPr>
              <w:widowControl w:val="0"/>
              <w:jc w:val="both"/>
              <w:rPr>
                <w:rFonts w:ascii="Times New Roman" w:hAnsi="Times New Roman" w:cs="Times New Roman"/>
                <w:sz w:val="20"/>
                <w:szCs w:val="20"/>
                <w:vertAlign w:val="baseline"/>
              </w:rPr>
            </w:pPr>
            <w:r>
              <w:rPr>
                <w:rFonts w:hint="eastAsia" w:ascii="Times New Roman" w:hAnsi="Times New Roman" w:cs="Times New Roman"/>
                <w:sz w:val="20"/>
                <w:szCs w:val="20"/>
                <w:vertAlign w:val="baseline"/>
              </w:rPr>
              <w:t>Version 5.7.27</w:t>
            </w:r>
          </w:p>
        </w:tc>
      </w:tr>
    </w:tbl>
    <w:p w14:paraId="5F32EE58">
      <w:r>
        <w:rPr>
          <w:rFonts w:hint="eastAsia" w:ascii="Times New Roman" w:hAnsi="Times New Roman" w:cs="Times New Roman"/>
          <w:sz w:val="20"/>
          <w:szCs w:val="20"/>
        </w:rPr>
        <w:t xml:space="preserve">Our system is deployed on the </w:t>
      </w:r>
      <w:r>
        <w:rPr>
          <w:rFonts w:hint="default" w:ascii="Times New Roman Bold" w:hAnsi="Times New Roman Bold" w:cs="Times New Roman Bold"/>
          <w:b/>
          <w:bCs/>
          <w:sz w:val="20"/>
          <w:szCs w:val="20"/>
        </w:rPr>
        <w:t>AliyunServer</w:t>
      </w:r>
      <w:r>
        <w:rPr>
          <w:rFonts w:hint="eastAsia" w:ascii="Times New Roman" w:hAnsi="Times New Roman" w:cs="Times New Roman"/>
          <w:sz w:val="20"/>
          <w:szCs w:val="20"/>
        </w:rPr>
        <w:t xml:space="preserve"> (ecs.e-c1m2.xlarge) with enhanced network performance and dedicated VPC. This ensures high availability, secure isolation, and stable operation for our application.</w:t>
      </w:r>
      <w:bookmarkStart w:id="18" w:name="_Toc196339095"/>
    </w:p>
    <w:p w14:paraId="5ACBEEE9">
      <w:pPr>
        <w:pStyle w:val="2"/>
        <w:numPr>
          <w:ilvl w:val="0"/>
          <w:numId w:val="2"/>
        </w:numPr>
      </w:pPr>
      <w:r>
        <w:t>Software testing</w:t>
      </w:r>
      <w:bookmarkEnd w:id="18"/>
    </w:p>
    <w:p w14:paraId="1203B27B">
      <w:pPr>
        <w:rPr>
          <w:rFonts w:hint="default" w:asciiTheme="minorAscii" w:hAnsiTheme="minorAscii" w:eastAsiaTheme="majorEastAsia"/>
          <w:sz w:val="20"/>
          <w:szCs w:val="20"/>
          <w:lang w:val="en-US" w:eastAsia="zh-CN"/>
        </w:rPr>
      </w:pPr>
      <w:r>
        <w:rPr>
          <w:rFonts w:hint="default" w:asciiTheme="minorAscii" w:hAnsiTheme="minorAscii" w:eastAsiaTheme="majorEastAsia"/>
          <w:sz w:val="20"/>
          <w:szCs w:val="20"/>
          <w:lang w:val="en-US" w:eastAsia="zh-CN"/>
        </w:rPr>
        <w:t xml:space="preserve">We wrote code to test the functionality of the software, mainly focusing on unit and integration tests, as shown in </w:t>
      </w:r>
      <w:r>
        <w:rPr>
          <w:rFonts w:hint="default" w:asciiTheme="minorAscii" w:hAnsiTheme="minorAscii" w:eastAsiaTheme="majorEastAsia"/>
          <w:b/>
          <w:bCs/>
          <w:i w:val="0"/>
          <w:iCs w:val="0"/>
          <w:color w:val="C00000"/>
          <w:sz w:val="20"/>
          <w:szCs w:val="20"/>
          <w:lang w:val="en-US" w:eastAsia="zh-CN"/>
        </w:rPr>
        <w:t>A</w:t>
      </w:r>
      <w:r>
        <w:rPr>
          <w:rFonts w:hint="eastAsia" w:asciiTheme="minorAscii" w:hAnsiTheme="minorAscii" w:eastAsiaTheme="majorEastAsia"/>
          <w:b/>
          <w:bCs/>
          <w:i w:val="0"/>
          <w:iCs w:val="0"/>
          <w:color w:val="C00000"/>
          <w:sz w:val="20"/>
          <w:szCs w:val="20"/>
          <w:lang w:val="en-US" w:eastAsia="zh-CN"/>
        </w:rPr>
        <w:t>PPENDIX</w:t>
      </w:r>
      <w:r>
        <w:rPr>
          <w:rFonts w:hint="default" w:asciiTheme="minorAscii" w:hAnsiTheme="minorAscii" w:eastAsiaTheme="majorEastAsia"/>
          <w:b/>
          <w:bCs/>
          <w:i w:val="0"/>
          <w:iCs w:val="0"/>
          <w:color w:val="C00000"/>
          <w:sz w:val="20"/>
          <w:szCs w:val="20"/>
          <w:lang w:val="en-US" w:eastAsia="zh-CN"/>
        </w:rPr>
        <w:t xml:space="preserve"> 9</w:t>
      </w:r>
      <w:r>
        <w:rPr>
          <w:rFonts w:hint="default" w:asciiTheme="minorAscii" w:hAnsiTheme="minorAscii" w:eastAsiaTheme="majorEastAsia"/>
          <w:sz w:val="20"/>
          <w:szCs w:val="20"/>
          <w:lang w:val="en-US" w:eastAsia="zh-CN"/>
        </w:rPr>
        <w:t>. Acceptance tests were performed by using the web, and all of the tests results are</w:t>
      </w:r>
      <w:r>
        <w:rPr>
          <w:rFonts w:hint="default" w:asciiTheme="minorAscii" w:hAnsiTheme="minorAscii" w:eastAsiaTheme="majorEastAsia"/>
          <w:b/>
          <w:bCs/>
          <w:i/>
          <w:iCs/>
          <w:sz w:val="20"/>
          <w:szCs w:val="20"/>
          <w:lang w:val="en-US" w:eastAsia="zh-CN"/>
        </w:rPr>
        <w:t xml:space="preserve"> ‘pass’</w:t>
      </w:r>
      <w:r>
        <w:rPr>
          <w:rFonts w:hint="default" w:asciiTheme="minorAscii" w:hAnsiTheme="minorAscii" w:eastAsiaTheme="majorEastAsia"/>
          <w:sz w:val="20"/>
          <w:szCs w:val="20"/>
          <w:lang w:val="en-US" w:eastAsia="zh-CN"/>
        </w:rPr>
        <w:t>.</w:t>
      </w:r>
    </w:p>
    <w:p w14:paraId="41AF0C46">
      <w:pPr>
        <w:pStyle w:val="3"/>
      </w:pPr>
      <w:bookmarkStart w:id="19" w:name="_Toc196339096"/>
      <w:r>
        <w:rPr>
          <w:rFonts w:hint="eastAsia"/>
        </w:rPr>
        <w:t>4.1. Unit Test</w:t>
      </w:r>
      <w:bookmarkEnd w:id="19"/>
    </w:p>
    <w:p w14:paraId="32FB403B">
      <w:pPr>
        <w:rPr>
          <w:rFonts w:hint="eastAsia" w:cstheme="minorHAnsi"/>
          <w:b/>
          <w:bCs/>
          <w:i/>
          <w:iCs/>
          <w:color w:val="000000"/>
          <w:sz w:val="20"/>
          <w:szCs w:val="20"/>
          <w:lang w:val="en-US" w:eastAsia="zh-CN"/>
        </w:rPr>
      </w:pPr>
      <w:r>
        <w:rPr>
          <w:rFonts w:hint="eastAsia" w:cstheme="minorHAnsi"/>
          <w:color w:val="000000"/>
          <w:sz w:val="20"/>
          <w:szCs w:val="20"/>
        </w:rPr>
        <w:t>Unit tests verify isolated functionality such as logic correctness and method response, ensuring that each</w:t>
      </w:r>
      <w:r>
        <w:rPr>
          <w:rFonts w:hint="eastAsia" w:cstheme="minorHAnsi"/>
          <w:color w:val="000000"/>
          <w:sz w:val="20"/>
          <w:szCs w:val="20"/>
          <w:lang w:val="en-US" w:eastAsia="zh-CN"/>
        </w:rPr>
        <w:t xml:space="preserve"> </w:t>
      </w:r>
      <w:r>
        <w:rPr>
          <w:rFonts w:hint="eastAsia" w:cstheme="minorHAnsi"/>
          <w:color w:val="000000"/>
          <w:sz w:val="20"/>
          <w:szCs w:val="20"/>
        </w:rPr>
        <w:t>unit of code works accurately. We used the J</w:t>
      </w:r>
      <w:r>
        <w:rPr>
          <w:rFonts w:hint="eastAsia" w:cstheme="minorHAnsi"/>
          <w:color w:val="000000"/>
          <w:sz w:val="20"/>
          <w:szCs w:val="20"/>
          <w:lang w:val="en-US" w:eastAsia="zh-CN"/>
        </w:rPr>
        <w:t>U</w:t>
      </w:r>
      <w:r>
        <w:rPr>
          <w:rFonts w:hint="eastAsia" w:cstheme="minorHAnsi"/>
          <w:color w:val="000000"/>
          <w:sz w:val="20"/>
          <w:szCs w:val="20"/>
        </w:rPr>
        <w:t xml:space="preserve">nit framework, Mockito </w:t>
      </w:r>
      <w:r>
        <w:rPr>
          <w:rFonts w:hint="eastAsia" w:cstheme="minorHAnsi"/>
          <w:color w:val="000000"/>
          <w:sz w:val="20"/>
          <w:szCs w:val="20"/>
          <w:lang w:val="en-US" w:eastAsia="zh-CN"/>
        </w:rPr>
        <w:t>,</w:t>
      </w:r>
      <w:r>
        <w:rPr>
          <w:rFonts w:hint="eastAsia" w:cstheme="minorHAnsi"/>
          <w:color w:val="000000"/>
          <w:sz w:val="20"/>
          <w:szCs w:val="20"/>
        </w:rPr>
        <w:t>and other simulation tools to emulate the service layer behavior so that the controller methods are tested independent</w:t>
      </w:r>
      <w:r>
        <w:rPr>
          <w:rFonts w:hint="eastAsia" w:cstheme="minorHAnsi"/>
          <w:color w:val="000000"/>
          <w:sz w:val="20"/>
          <w:szCs w:val="20"/>
          <w:lang w:val="en-US" w:eastAsia="zh-CN"/>
        </w:rPr>
        <w:t>ly</w:t>
      </w:r>
      <w:r>
        <w:rPr>
          <w:rFonts w:hint="eastAsia" w:cstheme="minorHAnsi"/>
          <w:color w:val="000000"/>
          <w:sz w:val="20"/>
          <w:szCs w:val="20"/>
        </w:rPr>
        <w:t xml:space="preserve"> of the Spring Boot lifecycle to ensure that the individual functions and components work as expected before integration.</w:t>
      </w:r>
      <w:r>
        <w:rPr>
          <w:rFonts w:hint="eastAsia" w:cstheme="minorHAnsi"/>
          <w:color w:val="000000"/>
          <w:sz w:val="20"/>
          <w:szCs w:val="20"/>
          <w:lang w:val="en-US" w:eastAsia="zh-CN"/>
        </w:rPr>
        <w:t xml:space="preserve">We focus on </w:t>
      </w:r>
      <w:r>
        <w:rPr>
          <w:rFonts w:hint="eastAsia" w:cstheme="minorHAnsi"/>
          <w:b/>
          <w:bCs/>
          <w:i/>
          <w:iCs/>
          <w:color w:val="000000"/>
          <w:sz w:val="20"/>
          <w:szCs w:val="20"/>
          <w:lang w:val="en-US" w:eastAsia="zh-CN"/>
        </w:rPr>
        <w:t>User Registration.</w:t>
      </w:r>
    </w:p>
    <w:p w14:paraId="295DFC8B">
      <w:pPr>
        <w:rPr>
          <w:rFonts w:hint="eastAsia" w:cstheme="minorHAnsi"/>
          <w:b/>
          <w:bCs/>
          <w:i/>
          <w:iCs/>
          <w:color w:val="000000"/>
          <w:sz w:val="20"/>
          <w:szCs w:val="20"/>
          <w:lang w:val="en-US" w:eastAsia="zh-CN"/>
        </w:rPr>
      </w:pPr>
    </w:p>
    <w:p w14:paraId="2335A35B">
      <w:pPr>
        <w:rPr>
          <w:rFonts w:hint="eastAsia" w:cstheme="minorHAnsi"/>
          <w:b w:val="0"/>
          <w:bCs w:val="0"/>
          <w:i w:val="0"/>
          <w:iCs w:val="0"/>
          <w:color w:val="000000"/>
          <w:sz w:val="20"/>
          <w:szCs w:val="20"/>
          <w:lang w:val="en-US" w:eastAsia="zh-CN"/>
        </w:rPr>
      </w:pPr>
      <w:r>
        <w:rPr>
          <w:rFonts w:hint="eastAsia" w:cstheme="minorHAnsi"/>
          <w:b/>
          <w:bCs/>
          <w:i/>
          <w:iCs/>
          <w:color w:val="000000"/>
          <w:sz w:val="20"/>
          <w:szCs w:val="20"/>
          <w:lang w:val="en-US" w:eastAsia="zh-CN"/>
        </w:rPr>
        <w:t>Test Description:</w:t>
      </w:r>
      <w:r>
        <w:rPr>
          <w:rFonts w:hint="eastAsia" w:cstheme="minorHAnsi"/>
          <w:b w:val="0"/>
          <w:bCs w:val="0"/>
          <w:i w:val="0"/>
          <w:iCs w:val="0"/>
          <w:color w:val="000000"/>
          <w:sz w:val="20"/>
          <w:szCs w:val="20"/>
          <w:lang w:val="en-US" w:eastAsia="zh-CN"/>
        </w:rPr>
        <w:t>Create a simulated user object containing a username and password, then by simulating the behavior of the user's service layer (assuming that the user does not exist and that the save operation is successful), call the registration interface and check that the relevant service methods (query user, save user, and roles) have been called correctly and as expected.</w:t>
      </w:r>
    </w:p>
    <w:p w14:paraId="61E0C87E">
      <w:r>
        <w:rPr>
          <w:rFonts w:hint="eastAsia" w:cstheme="minorHAnsi"/>
          <w:b/>
          <w:bCs/>
          <w:i/>
          <w:iCs/>
          <w:color w:val="000000"/>
          <w:sz w:val="20"/>
          <w:szCs w:val="20"/>
          <w:lang w:val="en-US" w:eastAsia="zh-CN"/>
        </w:rPr>
        <w:drawing>
          <wp:anchor distT="0" distB="0" distL="114300" distR="114300" simplePos="0" relativeHeight="251659264" behindDoc="0" locked="0" layoutInCell="1" allowOverlap="1">
            <wp:simplePos x="0" y="0"/>
            <wp:positionH relativeFrom="column">
              <wp:posOffset>1033780</wp:posOffset>
            </wp:positionH>
            <wp:positionV relativeFrom="page">
              <wp:posOffset>5045075</wp:posOffset>
            </wp:positionV>
            <wp:extent cx="3122930" cy="1724660"/>
            <wp:effectExtent l="0" t="0" r="1270" b="2540"/>
            <wp:wrapTopAndBottom/>
            <wp:docPr id="8" name="图片 8" descr="屏幕截图 2025-04-24 03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4-24 031830"/>
                    <pic:cNvPicPr>
                      <a:picLocks noChangeAspect="1"/>
                    </pic:cNvPicPr>
                  </pic:nvPicPr>
                  <pic:blipFill>
                    <a:blip r:embed="rId8"/>
                    <a:stretch>
                      <a:fillRect/>
                    </a:stretch>
                  </pic:blipFill>
                  <pic:spPr>
                    <a:xfrm>
                      <a:off x="0" y="0"/>
                      <a:ext cx="3122930" cy="1724660"/>
                    </a:xfrm>
                    <a:prstGeom prst="rect">
                      <a:avLst/>
                    </a:prstGeom>
                  </pic:spPr>
                </pic:pic>
              </a:graphicData>
            </a:graphic>
          </wp:anchor>
        </w:drawing>
      </w:r>
      <w:r>
        <w:rPr>
          <w:rFonts w:hint="eastAsia" w:cstheme="minorHAnsi"/>
          <w:b/>
          <w:bCs/>
          <w:i/>
          <w:iCs/>
          <w:color w:val="000000"/>
          <w:sz w:val="20"/>
          <w:szCs w:val="20"/>
          <w:lang w:val="en-US" w:eastAsia="zh-CN"/>
        </w:rPr>
        <w:t>Test Code:</w:t>
      </w:r>
      <w:bookmarkStart w:id="20" w:name="_Toc196339097"/>
    </w:p>
    <w:p w14:paraId="0DA23AF7">
      <w:pPr>
        <w:pStyle w:val="3"/>
      </w:pPr>
      <w:r>
        <w:rPr>
          <w:sz w:val="20"/>
        </w:rPr>
        <mc:AlternateContent>
          <mc:Choice Requires="wps">
            <w:drawing>
              <wp:anchor distT="0" distB="0" distL="114300" distR="114300" simplePos="0" relativeHeight="251660288" behindDoc="0" locked="0" layoutInCell="1" allowOverlap="1">
                <wp:simplePos x="0" y="0"/>
                <wp:positionH relativeFrom="column">
                  <wp:posOffset>838200</wp:posOffset>
                </wp:positionH>
                <wp:positionV relativeFrom="paragraph">
                  <wp:posOffset>1726565</wp:posOffset>
                </wp:positionV>
                <wp:extent cx="3500120" cy="278765"/>
                <wp:effectExtent l="0" t="0" r="0" b="0"/>
                <wp:wrapNone/>
                <wp:docPr id="12" name="文本框 12"/>
                <wp:cNvGraphicFramePr/>
                <a:graphic xmlns:a="http://schemas.openxmlformats.org/drawingml/2006/main">
                  <a:graphicData uri="http://schemas.microsoft.com/office/word/2010/wordprocessingShape">
                    <wps:wsp>
                      <wps:cNvSpPr txBox="1"/>
                      <wps:spPr>
                        <a:xfrm>
                          <a:off x="2620010" y="9582785"/>
                          <a:ext cx="3500120" cy="278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919680">
                            <w:pPr>
                              <w:rPr>
                                <w:rFonts w:cstheme="minorHAnsi"/>
                                <w:color w:val="000000"/>
                                <w:sz w:val="20"/>
                                <w:szCs w:val="20"/>
                              </w:rPr>
                            </w:pPr>
                            <w:r>
                              <w:rPr>
                                <w:rFonts w:hint="eastAsia" w:asciiTheme="minorHAnsi" w:hAnsiTheme="minorHAnsi" w:eastAsiaTheme="minorEastAsia" w:cstheme="minorHAnsi"/>
                                <w:b/>
                                <w:bCs/>
                                <w:i/>
                                <w:iCs/>
                                <w:color w:val="000000"/>
                                <w:sz w:val="20"/>
                                <w:szCs w:val="20"/>
                                <w:lang w:val="en-US" w:eastAsia="zh-CN" w:bidi="ar-SA"/>
                              </w:rPr>
                              <w:t xml:space="preserve"> Figure 1</w:t>
                            </w:r>
                            <w:r>
                              <w:rPr>
                                <w:rFonts w:hint="eastAsia" w:cstheme="minorHAnsi"/>
                                <w:b/>
                                <w:bCs/>
                                <w:i/>
                                <w:iCs/>
                                <w:color w:val="000000"/>
                                <w:sz w:val="20"/>
                                <w:szCs w:val="20"/>
                                <w:lang w:val="en-US" w:eastAsia="zh-CN" w:bidi="ar-SA"/>
                              </w:rPr>
                              <w:t>0/</w:t>
                            </w:r>
                            <w:r>
                              <w:rPr>
                                <w:rFonts w:hint="eastAsia" w:cstheme="minorHAnsi"/>
                                <w:b/>
                                <w:bCs/>
                                <w:i/>
                                <w:iCs/>
                                <w:color w:val="C00000"/>
                                <w:sz w:val="20"/>
                                <w:szCs w:val="20"/>
                                <w:lang w:val="en-US" w:eastAsia="zh-CN" w:bidi="ar-SA"/>
                              </w:rPr>
                              <w:t>APPENDIX 11</w:t>
                            </w:r>
                            <w:r>
                              <w:rPr>
                                <w:rFonts w:hint="eastAsia" w:asciiTheme="minorHAnsi" w:hAnsiTheme="minorHAnsi" w:eastAsiaTheme="minorEastAsia" w:cstheme="minorHAnsi"/>
                                <w:b/>
                                <w:bCs/>
                                <w:i/>
                                <w:iCs/>
                                <w:color w:val="C00000"/>
                                <w:sz w:val="20"/>
                                <w:szCs w:val="20"/>
                                <w:lang w:val="en-US" w:eastAsia="zh-CN" w:bidi="ar-SA"/>
                              </w:rPr>
                              <w:t xml:space="preserve"> </w:t>
                            </w:r>
                            <w:r>
                              <w:rPr>
                                <w:rFonts w:hint="eastAsia" w:cstheme="minorHAnsi"/>
                                <w:b/>
                                <w:bCs/>
                                <w:i/>
                                <w:iCs/>
                                <w:color w:val="C00000"/>
                                <w:sz w:val="20"/>
                                <w:szCs w:val="20"/>
                                <w:lang w:val="en-US" w:eastAsia="zh-CN" w:bidi="ar-SA"/>
                              </w:rPr>
                              <w:t>(clearer)</w:t>
                            </w:r>
                            <w:r>
                              <w:rPr>
                                <w:rFonts w:hint="eastAsia" w:asciiTheme="minorHAnsi" w:hAnsiTheme="minorHAnsi" w:eastAsiaTheme="minorEastAsia" w:cstheme="minorHAnsi"/>
                                <w:b/>
                                <w:bCs/>
                                <w:i/>
                                <w:iCs/>
                                <w:color w:val="000000"/>
                                <w:sz w:val="20"/>
                                <w:szCs w:val="20"/>
                                <w:lang w:val="en-US" w:eastAsia="zh-CN" w:bidi="ar-SA"/>
                              </w:rPr>
                              <w:t>: Unit test of user registration</w:t>
                            </w:r>
                          </w:p>
                          <w:p w14:paraId="14823E17">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135.95pt;height:21.95pt;width:275.6pt;z-index:251660288;mso-width-relative:page;mso-height-relative:page;" filled="f" stroked="f" coordsize="21600,21600" o:gfxdata="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jjca6NwAAAALAQAADwAAAAAAAAAB&#10;ACAAAAAiAAAAZHJzL2Rvd25yZXYueG1sUEsBAhQAFAAAAAgAh07iQGQtJ5tFAgAAdAQAAA4AAAAA&#10;AAAAAQAgAAAAKwEAAGRycy9lMm9Eb2MueG1sUEsFBgAAAAAGAAYAWQEAAOIFAAAAAA==&#10;">
                <v:fill on="f" focussize="0,0"/>
                <v:stroke on="f" weight="0.5pt"/>
                <v:imagedata o:title=""/>
                <o:lock v:ext="edit" aspectratio="f"/>
                <v:textbox>
                  <w:txbxContent>
                    <w:p w14:paraId="4F919680">
                      <w:pPr>
                        <w:rPr>
                          <w:rFonts w:cstheme="minorHAnsi"/>
                          <w:color w:val="000000"/>
                          <w:sz w:val="20"/>
                          <w:szCs w:val="20"/>
                        </w:rPr>
                      </w:pPr>
                      <w:r>
                        <w:rPr>
                          <w:rFonts w:hint="eastAsia" w:asciiTheme="minorHAnsi" w:hAnsiTheme="minorHAnsi" w:eastAsiaTheme="minorEastAsia" w:cstheme="minorHAnsi"/>
                          <w:b/>
                          <w:bCs/>
                          <w:i/>
                          <w:iCs/>
                          <w:color w:val="000000"/>
                          <w:sz w:val="20"/>
                          <w:szCs w:val="20"/>
                          <w:lang w:val="en-US" w:eastAsia="zh-CN" w:bidi="ar-SA"/>
                        </w:rPr>
                        <w:t xml:space="preserve"> Figure 1</w:t>
                      </w:r>
                      <w:r>
                        <w:rPr>
                          <w:rFonts w:hint="eastAsia" w:cstheme="minorHAnsi"/>
                          <w:b/>
                          <w:bCs/>
                          <w:i/>
                          <w:iCs/>
                          <w:color w:val="000000"/>
                          <w:sz w:val="20"/>
                          <w:szCs w:val="20"/>
                          <w:lang w:val="en-US" w:eastAsia="zh-CN" w:bidi="ar-SA"/>
                        </w:rPr>
                        <w:t>0/</w:t>
                      </w:r>
                      <w:r>
                        <w:rPr>
                          <w:rFonts w:hint="eastAsia" w:cstheme="minorHAnsi"/>
                          <w:b/>
                          <w:bCs/>
                          <w:i/>
                          <w:iCs/>
                          <w:color w:val="C00000"/>
                          <w:sz w:val="20"/>
                          <w:szCs w:val="20"/>
                          <w:lang w:val="en-US" w:eastAsia="zh-CN" w:bidi="ar-SA"/>
                        </w:rPr>
                        <w:t>APPENDIX 11</w:t>
                      </w:r>
                      <w:r>
                        <w:rPr>
                          <w:rFonts w:hint="eastAsia" w:asciiTheme="minorHAnsi" w:hAnsiTheme="minorHAnsi" w:eastAsiaTheme="minorEastAsia" w:cstheme="minorHAnsi"/>
                          <w:b/>
                          <w:bCs/>
                          <w:i/>
                          <w:iCs/>
                          <w:color w:val="C00000"/>
                          <w:sz w:val="20"/>
                          <w:szCs w:val="20"/>
                          <w:lang w:val="en-US" w:eastAsia="zh-CN" w:bidi="ar-SA"/>
                        </w:rPr>
                        <w:t xml:space="preserve"> </w:t>
                      </w:r>
                      <w:r>
                        <w:rPr>
                          <w:rFonts w:hint="eastAsia" w:cstheme="minorHAnsi"/>
                          <w:b/>
                          <w:bCs/>
                          <w:i/>
                          <w:iCs/>
                          <w:color w:val="C00000"/>
                          <w:sz w:val="20"/>
                          <w:szCs w:val="20"/>
                          <w:lang w:val="en-US" w:eastAsia="zh-CN" w:bidi="ar-SA"/>
                        </w:rPr>
                        <w:t>(clearer)</w:t>
                      </w:r>
                      <w:r>
                        <w:rPr>
                          <w:rFonts w:hint="eastAsia" w:asciiTheme="minorHAnsi" w:hAnsiTheme="minorHAnsi" w:eastAsiaTheme="minorEastAsia" w:cstheme="minorHAnsi"/>
                          <w:b/>
                          <w:bCs/>
                          <w:i/>
                          <w:iCs/>
                          <w:color w:val="000000"/>
                          <w:sz w:val="20"/>
                          <w:szCs w:val="20"/>
                          <w:lang w:val="en-US" w:eastAsia="zh-CN" w:bidi="ar-SA"/>
                        </w:rPr>
                        <w:t>: Unit test of user registration</w:t>
                      </w:r>
                    </w:p>
                    <w:p w14:paraId="14823E17">
                      <w:pPr>
                        <w:rPr>
                          <w:rFonts w:hint="default"/>
                          <w:lang w:val="en-US" w:eastAsia="zh-CN"/>
                        </w:rPr>
                      </w:pPr>
                    </w:p>
                  </w:txbxContent>
                </v:textbox>
              </v:shape>
            </w:pict>
          </mc:Fallback>
        </mc:AlternateContent>
      </w:r>
    </w:p>
    <w:p w14:paraId="30886AF3">
      <w:pPr>
        <w:pStyle w:val="3"/>
      </w:pPr>
      <w:r>
        <w:t xml:space="preserve">4.2. </w:t>
      </w:r>
      <w:r>
        <w:rPr>
          <w:rFonts w:cs="Arial"/>
        </w:rPr>
        <w:t>Integration Test</w:t>
      </w:r>
      <w:bookmarkEnd w:id="20"/>
    </w:p>
    <w:p w14:paraId="46FBEF65">
      <w:pPr>
        <w:jc w:val="both"/>
        <w:rPr>
          <w:rFonts w:hint="eastAsia" w:cstheme="minorHAnsi"/>
          <w:color w:val="000000"/>
          <w:sz w:val="20"/>
          <w:szCs w:val="20"/>
        </w:rPr>
      </w:pPr>
      <w:r>
        <w:rPr>
          <w:rFonts w:hint="eastAsia" w:cstheme="minorHAnsi"/>
          <w:color w:val="000000"/>
          <w:sz w:val="20"/>
          <w:szCs w:val="20"/>
        </w:rPr>
        <w:t>Integration testing verifies the correctness of interfaces, interactions and co-operation between multiple modules, which includes controller-to-service communication, database interaction and data validation mechanisms.</w:t>
      </w:r>
    </w:p>
    <w:p w14:paraId="336E3CEF">
      <w:pPr>
        <w:jc w:val="both"/>
        <w:rPr>
          <w:rFonts w:hint="eastAsia" w:cs="Arial"/>
          <w:b w:val="0"/>
          <w:bCs w:val="0"/>
          <w:i w:val="0"/>
          <w:iCs w:val="0"/>
          <w:sz w:val="20"/>
          <w:szCs w:val="20"/>
          <w:lang w:val="en-US" w:eastAsia="zh-CN"/>
        </w:rPr>
      </w:pPr>
      <w:r>
        <w:rPr>
          <w:rFonts w:cs="Arial"/>
          <w:b w:val="0"/>
          <w:bCs w:val="0"/>
          <w:i w:val="0"/>
          <w:iCs w:val="0"/>
          <w:sz w:val="20"/>
          <w:szCs w:val="20"/>
        </w:rPr>
        <w:t xml:space="preserve">We </w:t>
      </w:r>
      <w:r>
        <w:rPr>
          <w:rFonts w:hint="eastAsia" w:cs="Arial"/>
          <w:b w:val="0"/>
          <w:bCs w:val="0"/>
          <w:i w:val="0"/>
          <w:iCs w:val="0"/>
          <w:sz w:val="20"/>
          <w:szCs w:val="20"/>
          <w:lang w:val="en-US" w:eastAsia="zh-CN"/>
        </w:rPr>
        <w:t>focus on</w:t>
      </w:r>
      <w:r>
        <w:rPr>
          <w:rFonts w:hint="eastAsia" w:cs="Arial"/>
          <w:b/>
          <w:bCs/>
          <w:i/>
          <w:iCs/>
          <w:sz w:val="20"/>
          <w:szCs w:val="20"/>
          <w:lang w:val="en-US" w:eastAsia="zh-CN"/>
        </w:rPr>
        <w:t xml:space="preserve"> new meeting room reservation</w:t>
      </w:r>
      <w:r>
        <w:rPr>
          <w:rFonts w:hint="eastAsia" w:cs="Arial"/>
          <w:b w:val="0"/>
          <w:bCs w:val="0"/>
          <w:i w:val="0"/>
          <w:iCs w:val="0"/>
          <w:sz w:val="20"/>
          <w:szCs w:val="20"/>
          <w:lang w:val="en-US" w:eastAsia="zh-CN"/>
        </w:rPr>
        <w:t xml:space="preserve"> and </w:t>
      </w:r>
      <w:r>
        <w:rPr>
          <w:rFonts w:cs="Arial"/>
          <w:b w:val="0"/>
          <w:bCs w:val="0"/>
          <w:i w:val="0"/>
          <w:iCs w:val="0"/>
          <w:sz w:val="20"/>
          <w:szCs w:val="20"/>
        </w:rPr>
        <w:t xml:space="preserve"> </w:t>
      </w:r>
      <w:r>
        <w:rPr>
          <w:rFonts w:cs="Arial"/>
          <w:b/>
          <w:bCs/>
          <w:i/>
          <w:iCs/>
          <w:sz w:val="20"/>
          <w:szCs w:val="20"/>
        </w:rPr>
        <w:t>mail system integration</w:t>
      </w:r>
      <w:r>
        <w:rPr>
          <w:rFonts w:hint="eastAsia" w:cs="Arial"/>
          <w:b w:val="0"/>
          <w:bCs w:val="0"/>
          <w:i w:val="0"/>
          <w:iCs w:val="0"/>
          <w:sz w:val="20"/>
          <w:szCs w:val="20"/>
          <w:lang w:val="en-US" w:eastAsia="zh-CN"/>
        </w:rPr>
        <w:t>.</w:t>
      </w:r>
    </w:p>
    <w:p w14:paraId="302135E2">
      <w:pPr>
        <w:jc w:val="both"/>
        <w:rPr>
          <w:rFonts w:hint="eastAsia" w:cs="Arial"/>
          <w:b w:val="0"/>
          <w:bCs w:val="0"/>
          <w:i w:val="0"/>
          <w:iCs w:val="0"/>
          <w:sz w:val="20"/>
          <w:szCs w:val="20"/>
          <w:lang w:val="en-US" w:eastAsia="zh-CN"/>
        </w:rPr>
      </w:pPr>
    </w:p>
    <w:p w14:paraId="263467D1">
      <w:pPr>
        <w:jc w:val="both"/>
        <w:rPr>
          <w:rFonts w:hint="default" w:asciiTheme="minorAscii" w:hAnsiTheme="minorAscii"/>
          <w:b w:val="0"/>
          <w:bCs w:val="0"/>
          <w:i w:val="0"/>
          <w:iCs w:val="0"/>
          <w:color w:val="auto"/>
          <w:sz w:val="20"/>
          <w:szCs w:val="20"/>
          <w:lang w:val="en-US" w:eastAsia="zh-CN"/>
        </w:rPr>
      </w:pPr>
      <w:r>
        <w:rPr>
          <w:rFonts w:hint="eastAsia" w:cs="Arial"/>
          <w:b/>
          <w:bCs/>
          <w:i/>
          <w:iCs/>
          <w:sz w:val="20"/>
          <w:szCs w:val="20"/>
          <w:lang w:val="en-US" w:eastAsia="zh-CN"/>
        </w:rPr>
        <w:t>Test Case</w:t>
      </w:r>
      <w:r>
        <w:rPr>
          <w:rFonts w:hint="eastAsia" w:cs="Arial"/>
          <w:b w:val="0"/>
          <w:bCs w:val="0"/>
          <w:i w:val="0"/>
          <w:iCs w:val="0"/>
          <w:sz w:val="20"/>
          <w:szCs w:val="20"/>
          <w:lang w:val="en-US" w:eastAsia="zh-CN"/>
        </w:rPr>
        <w:t>:N</w:t>
      </w:r>
      <w:r>
        <w:rPr>
          <w:rFonts w:hint="default" w:asciiTheme="minorAscii" w:hAnsiTheme="minorAscii"/>
          <w:b w:val="0"/>
          <w:bCs w:val="0"/>
          <w:i w:val="0"/>
          <w:iCs w:val="0"/>
          <w:color w:val="auto"/>
          <w:sz w:val="20"/>
          <w:szCs w:val="20"/>
          <w:lang w:val="en-US" w:eastAsia="zh-CN"/>
        </w:rPr>
        <w:t>ew meeting room reservation</w:t>
      </w:r>
    </w:p>
    <w:p w14:paraId="4D6D8C4A">
      <w:pPr>
        <w:jc w:val="both"/>
        <w:rPr>
          <w:rFonts w:hint="eastAsia" w:asciiTheme="minorAscii" w:hAnsiTheme="minorAscii"/>
          <w:b w:val="0"/>
          <w:bCs w:val="0"/>
          <w:i w:val="0"/>
          <w:iCs w:val="0"/>
          <w:color w:val="auto"/>
          <w:sz w:val="20"/>
          <w:szCs w:val="20"/>
          <w:lang w:val="en-US" w:eastAsia="zh-CN"/>
        </w:rPr>
      </w:pPr>
      <w:r>
        <w:rPr>
          <w:rFonts w:hint="eastAsia" w:asciiTheme="minorAscii" w:hAnsiTheme="minorAscii"/>
          <w:b/>
          <w:bCs/>
          <w:i/>
          <w:iCs/>
          <w:color w:val="auto"/>
          <w:sz w:val="20"/>
          <w:szCs w:val="20"/>
          <w:lang w:val="en-US" w:eastAsia="zh-CN"/>
        </w:rPr>
        <w:t>Test Description</w:t>
      </w:r>
      <w:r>
        <w:rPr>
          <w:rFonts w:hint="eastAsia" w:asciiTheme="minorAscii" w:hAnsiTheme="minorAscii"/>
          <w:b w:val="0"/>
          <w:bCs w:val="0"/>
          <w:i w:val="0"/>
          <w:iCs w:val="0"/>
          <w:color w:val="auto"/>
          <w:sz w:val="20"/>
          <w:szCs w:val="20"/>
          <w:lang w:val="en-US" w:eastAsia="zh-CN"/>
        </w:rPr>
        <w:t>:We used the Spring Boot framework and JUnit testing framework, as well as the MockMvc tool to simulate HTTP requests and implement JSON serialization through ObjectMapper to test an interface for booking meeting rooms. First we constructed the request object containing the title, remark and start/end time, sent a POST request to the interface and converted the request body to JSON format; then we verified that the HTTP response status code was as expected and checked the correctness of specific fields in the returned data.</w:t>
      </w:r>
    </w:p>
    <w:p w14:paraId="6F884850">
      <w:pPr>
        <w:jc w:val="both"/>
        <w:rPr>
          <w:rFonts w:hint="eastAsia" w:asciiTheme="minorAscii" w:hAnsiTheme="minorAscii"/>
          <w:b w:val="0"/>
          <w:bCs w:val="0"/>
          <w:i w:val="0"/>
          <w:iCs w:val="0"/>
          <w:color w:val="auto"/>
          <w:sz w:val="20"/>
          <w:szCs w:val="20"/>
          <w:lang w:val="en-US" w:eastAsia="zh-CN"/>
        </w:rPr>
      </w:pPr>
    </w:p>
    <w:p w14:paraId="76AB61A6">
      <w:pPr>
        <w:jc w:val="both"/>
        <w:rPr>
          <w:rFonts w:hint="default" w:asciiTheme="minorAscii" w:hAnsiTheme="minorAscii"/>
          <w:b/>
          <w:bCs/>
          <w:i/>
          <w:iCs/>
          <w:color w:val="auto"/>
          <w:sz w:val="20"/>
          <w:szCs w:val="20"/>
          <w:lang w:val="en-US" w:eastAsia="zh-CN"/>
        </w:rPr>
      </w:pPr>
      <w:r>
        <w:rPr>
          <w:rFonts w:hint="eastAsia" w:asciiTheme="minorAscii" w:hAnsiTheme="minorAscii"/>
          <w:b/>
          <w:bCs/>
          <w:i/>
          <w:iCs/>
          <w:color w:val="auto"/>
          <w:sz w:val="20"/>
          <w:szCs w:val="20"/>
          <w:lang w:val="en-US" w:eastAsia="zh-CN"/>
        </w:rPr>
        <w:t>Test Code:</w:t>
      </w:r>
    </w:p>
    <w:p w14:paraId="68075779">
      <w:pPr>
        <w:jc w:val="both"/>
        <w:rPr>
          <w:rFonts w:hint="eastAsia" w:asciiTheme="minorAscii" w:hAnsiTheme="minorAscii"/>
          <w:b w:val="0"/>
          <w:bCs w:val="0"/>
          <w:i w:val="0"/>
          <w:iCs w:val="0"/>
          <w:color w:val="auto"/>
          <w:sz w:val="20"/>
          <w:szCs w:val="20"/>
          <w:lang w:val="en-US" w:eastAsia="zh-CN"/>
        </w:rPr>
      </w:pPr>
      <w:r>
        <w:rPr>
          <w:rFonts w:hint="default" w:asciiTheme="minorAscii" w:hAnsiTheme="minorAscii"/>
          <w:b/>
          <w:bCs/>
          <w:i/>
          <w:iCs/>
          <w:color w:val="auto"/>
          <w:sz w:val="20"/>
          <w:szCs w:val="20"/>
          <w:lang w:val="en-US" w:eastAsia="zh-CN"/>
        </w:rPr>
        <w:drawing>
          <wp:anchor distT="0" distB="0" distL="114300" distR="114300" simplePos="0" relativeHeight="251661312" behindDoc="0" locked="0" layoutInCell="1" allowOverlap="1">
            <wp:simplePos x="0" y="0"/>
            <wp:positionH relativeFrom="column">
              <wp:posOffset>1384935</wp:posOffset>
            </wp:positionH>
            <wp:positionV relativeFrom="page">
              <wp:posOffset>635000</wp:posOffset>
            </wp:positionV>
            <wp:extent cx="2590165" cy="1732915"/>
            <wp:effectExtent l="0" t="0" r="635" b="6985"/>
            <wp:wrapTopAndBottom/>
            <wp:docPr id="26" name="图片 26" descr="integra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ntegration test"/>
                    <pic:cNvPicPr>
                      <a:picLocks noChangeAspect="1"/>
                    </pic:cNvPicPr>
                  </pic:nvPicPr>
                  <pic:blipFill>
                    <a:blip r:embed="rId9"/>
                    <a:stretch>
                      <a:fillRect/>
                    </a:stretch>
                  </pic:blipFill>
                  <pic:spPr>
                    <a:xfrm>
                      <a:off x="0" y="0"/>
                      <a:ext cx="2590165" cy="1732915"/>
                    </a:xfrm>
                    <a:prstGeom prst="rect">
                      <a:avLst/>
                    </a:prstGeom>
                  </pic:spPr>
                </pic:pic>
              </a:graphicData>
            </a:graphic>
          </wp:anchor>
        </w:drawing>
      </w:r>
    </w:p>
    <w:p w14:paraId="182E7EA3">
      <w:pPr>
        <w:pStyle w:val="3"/>
        <w:ind w:firstLine="1000" w:firstLineChars="500"/>
        <w:rPr>
          <w:rFonts w:hint="default" w:asciiTheme="minorAscii" w:hAnsiTheme="minorAscii"/>
          <w:b/>
          <w:bCs/>
          <w:i/>
          <w:iCs/>
          <w:color w:val="auto"/>
          <w:sz w:val="20"/>
          <w:szCs w:val="20"/>
          <w:lang w:val="en-US" w:eastAsia="zh-CN"/>
        </w:rPr>
      </w:pPr>
      <w:r>
        <w:rPr>
          <w:rFonts w:hint="default" w:asciiTheme="minorAscii" w:hAnsiTheme="minorAscii"/>
          <w:b/>
          <w:bCs/>
          <w:i/>
          <w:iCs/>
          <w:color w:val="auto"/>
          <w:sz w:val="20"/>
          <w:szCs w:val="20"/>
          <w:lang w:val="en-US" w:eastAsia="zh-CN"/>
        </w:rPr>
        <w:t>Figure 1</w:t>
      </w:r>
      <w:r>
        <w:rPr>
          <w:rFonts w:hint="eastAsia" w:asciiTheme="minorAscii" w:hAnsiTheme="minorAscii"/>
          <w:b/>
          <w:bCs/>
          <w:i/>
          <w:iCs/>
          <w:color w:val="auto"/>
          <w:sz w:val="20"/>
          <w:szCs w:val="20"/>
          <w:lang w:val="en-US" w:eastAsia="zh-CN"/>
        </w:rPr>
        <w:t>1/</w:t>
      </w:r>
      <w:r>
        <w:rPr>
          <w:rFonts w:hint="eastAsia" w:cstheme="minorHAnsi"/>
          <w:b/>
          <w:bCs/>
          <w:i/>
          <w:iCs/>
          <w:color w:val="C00000"/>
          <w:sz w:val="20"/>
          <w:szCs w:val="20"/>
          <w:lang w:val="en-US" w:eastAsia="zh-CN" w:bidi="ar-SA"/>
        </w:rPr>
        <w:t>APPENDIX 12</w:t>
      </w:r>
      <w:r>
        <w:rPr>
          <w:rFonts w:hint="eastAsia" w:asciiTheme="minorHAnsi" w:hAnsiTheme="minorHAnsi" w:eastAsiaTheme="minorEastAsia" w:cstheme="minorHAnsi"/>
          <w:b/>
          <w:bCs/>
          <w:i/>
          <w:iCs/>
          <w:color w:val="C00000"/>
          <w:sz w:val="20"/>
          <w:szCs w:val="20"/>
          <w:lang w:val="en-US" w:eastAsia="zh-CN" w:bidi="ar-SA"/>
        </w:rPr>
        <w:t xml:space="preserve"> </w:t>
      </w:r>
      <w:r>
        <w:rPr>
          <w:rFonts w:hint="eastAsia" w:cstheme="minorHAnsi"/>
          <w:b/>
          <w:bCs/>
          <w:i/>
          <w:iCs/>
          <w:color w:val="C00000"/>
          <w:sz w:val="20"/>
          <w:szCs w:val="20"/>
          <w:lang w:val="en-US" w:eastAsia="zh-CN" w:bidi="ar-SA"/>
        </w:rPr>
        <w:t>(clearer)</w:t>
      </w:r>
      <w:r>
        <w:rPr>
          <w:rFonts w:hint="default" w:asciiTheme="minorAscii" w:hAnsiTheme="minorAscii"/>
          <w:b/>
          <w:bCs/>
          <w:i/>
          <w:iCs/>
          <w:color w:val="auto"/>
          <w:sz w:val="20"/>
          <w:szCs w:val="20"/>
          <w:lang w:val="en-US" w:eastAsia="zh-CN"/>
        </w:rPr>
        <w:t xml:space="preserve"> : Integration test of new meeting room reservation</w:t>
      </w:r>
    </w:p>
    <w:p w14:paraId="59EE2022">
      <w:pPr>
        <w:rPr>
          <w:rFonts w:hint="default"/>
          <w:lang w:val="en-US" w:eastAsia="zh-CN"/>
        </w:rPr>
      </w:pPr>
    </w:p>
    <w:p w14:paraId="230113BC">
      <w:pPr>
        <w:jc w:val="both"/>
        <w:rPr>
          <w:rFonts w:hint="default" w:cs="Arial" w:asciiTheme="minorAscii" w:hAnsiTheme="minorAscii"/>
          <w:b w:val="0"/>
          <w:bCs w:val="0"/>
          <w:i w:val="0"/>
          <w:iCs w:val="0"/>
          <w:sz w:val="20"/>
          <w:szCs w:val="20"/>
        </w:rPr>
      </w:pPr>
      <w:r>
        <w:rPr>
          <w:rFonts w:hint="default" w:cs="Arial" w:asciiTheme="minorAscii" w:hAnsiTheme="minorAscii"/>
          <w:b/>
          <w:bCs/>
          <w:i/>
          <w:iCs/>
          <w:sz w:val="20"/>
          <w:szCs w:val="20"/>
          <w:lang w:val="en-US" w:eastAsia="zh-CN"/>
        </w:rPr>
        <w:t>Test Case</w:t>
      </w:r>
      <w:r>
        <w:rPr>
          <w:rFonts w:hint="default" w:cs="Arial" w:asciiTheme="minorAscii" w:hAnsiTheme="minorAscii"/>
          <w:b w:val="0"/>
          <w:bCs w:val="0"/>
          <w:i w:val="0"/>
          <w:iCs w:val="0"/>
          <w:sz w:val="20"/>
          <w:szCs w:val="20"/>
          <w:lang w:val="en-US" w:eastAsia="zh-CN"/>
        </w:rPr>
        <w:t xml:space="preserve">:Mail </w:t>
      </w:r>
      <w:r>
        <w:rPr>
          <w:rFonts w:hint="default" w:cs="Arial" w:asciiTheme="minorAscii" w:hAnsiTheme="minorAscii"/>
          <w:b w:val="0"/>
          <w:bCs w:val="0"/>
          <w:i w:val="0"/>
          <w:iCs w:val="0"/>
          <w:sz w:val="20"/>
          <w:szCs w:val="20"/>
        </w:rPr>
        <w:t>system integration</w:t>
      </w:r>
    </w:p>
    <w:p w14:paraId="4FD69FF0">
      <w:pPr>
        <w:rPr>
          <w:rFonts w:hint="default" w:asciiTheme="minorAscii" w:hAnsiTheme="minorAscii"/>
          <w:sz w:val="20"/>
          <w:szCs w:val="20"/>
          <w:lang w:val="en-US" w:eastAsia="zh-CN"/>
        </w:rPr>
      </w:pPr>
      <w:r>
        <w:rPr>
          <w:rFonts w:hint="default" w:asciiTheme="minorAscii" w:hAnsiTheme="minorAscii"/>
          <w:b/>
          <w:bCs/>
          <w:i/>
          <w:iCs/>
          <w:color w:val="auto"/>
          <w:sz w:val="20"/>
          <w:szCs w:val="20"/>
          <w:lang w:val="en-US" w:eastAsia="zh-CN"/>
        </w:rPr>
        <w:t>Test Description</w:t>
      </w:r>
      <w:r>
        <w:rPr>
          <w:rFonts w:hint="default" w:asciiTheme="minorAscii" w:hAnsiTheme="minorAscii"/>
          <w:b w:val="0"/>
          <w:bCs w:val="0"/>
          <w:i w:val="0"/>
          <w:iCs w:val="0"/>
          <w:color w:val="auto"/>
          <w:sz w:val="20"/>
          <w:szCs w:val="20"/>
          <w:lang w:val="en-US" w:eastAsia="zh-CN"/>
        </w:rPr>
        <w:t>:</w:t>
      </w:r>
    </w:p>
    <w:p w14:paraId="16420F78">
      <w:pPr>
        <w:numPr>
          <w:ilvl w:val="0"/>
          <w:numId w:val="0"/>
        </w:numPr>
        <w:ind w:leftChars="0"/>
        <w:jc w:val="both"/>
        <w:rPr>
          <w:rFonts w:hint="default" w:cs="Arial" w:asciiTheme="minorAscii" w:hAnsiTheme="minorAscii"/>
          <w:b/>
          <w:bCs/>
          <w:i/>
          <w:iCs/>
          <w:sz w:val="20"/>
          <w:szCs w:val="20"/>
          <w:lang w:val="en-US" w:eastAsia="zh-CN"/>
        </w:rPr>
      </w:pPr>
      <w:r>
        <w:rPr>
          <w:rFonts w:hint="default" w:cs="Arial" w:asciiTheme="minorAscii" w:hAnsiTheme="minorAscii"/>
          <w:b/>
          <w:bCs/>
          <w:i/>
          <w:iCs/>
          <w:sz w:val="20"/>
          <w:szCs w:val="20"/>
          <w:lang w:val="en-US" w:eastAsia="zh-CN"/>
        </w:rPr>
        <w:t>Step 1: User fills in the registration information and submits it</w:t>
      </w:r>
    </w:p>
    <w:p w14:paraId="4710484F">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Front-end</w:t>
      </w:r>
      <w:r>
        <w:rPr>
          <w:rFonts w:hint="default" w:cs="Arial" w:asciiTheme="minorAscii" w:hAnsiTheme="minorAscii"/>
          <w:sz w:val="20"/>
          <w:szCs w:val="20"/>
          <w:lang w:val="en-US" w:eastAsia="zh-CN"/>
        </w:rPr>
        <w:t>: Users enter their account,phone, email and other necessary information on the registration page. The front-end verifies the email format in real time, and after passing the verification, the user clicks the ‘Next’ button, and the front-end sends the registration information to the back-end.</w:t>
      </w:r>
    </w:p>
    <w:p w14:paraId="344BC0EF">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Back-end</w:t>
      </w:r>
      <w:r>
        <w:rPr>
          <w:rFonts w:hint="default" w:cs="Arial" w:asciiTheme="minorAscii" w:hAnsiTheme="minorAscii"/>
          <w:sz w:val="20"/>
          <w:szCs w:val="20"/>
          <w:lang w:val="en-US" w:eastAsia="zh-CN"/>
        </w:rPr>
        <w:t>: Receive the registration request from the front-end and verify the completeness and accuracy of the information again. If the information is incorrect, the error message is returned to the front-end.</w:t>
      </w:r>
    </w:p>
    <w:p w14:paraId="34FD750C">
      <w:pPr>
        <w:numPr>
          <w:ilvl w:val="0"/>
          <w:numId w:val="0"/>
        </w:numPr>
        <w:ind w:leftChars="0"/>
        <w:jc w:val="both"/>
        <w:rPr>
          <w:rFonts w:hint="default" w:cs="Arial" w:asciiTheme="minorAscii" w:hAnsiTheme="minorAscii"/>
          <w:b/>
          <w:bCs/>
          <w:i/>
          <w:iCs/>
          <w:sz w:val="20"/>
          <w:szCs w:val="20"/>
          <w:lang w:val="en-US" w:eastAsia="zh-CN"/>
        </w:rPr>
      </w:pPr>
      <w:r>
        <w:rPr>
          <w:rFonts w:hint="default" w:cs="Arial" w:asciiTheme="minorAscii" w:hAnsiTheme="minorAscii"/>
          <w:b/>
          <w:bCs/>
          <w:i/>
          <w:iCs/>
          <w:sz w:val="20"/>
          <w:szCs w:val="20"/>
          <w:lang w:val="en-US" w:eastAsia="zh-CN"/>
        </w:rPr>
        <w:t>Step 2: The back-end generates a verification code and sends an email.</w:t>
      </w:r>
    </w:p>
    <w:p w14:paraId="19A7A859">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Back-end</w:t>
      </w:r>
      <w:r>
        <w:rPr>
          <w:rFonts w:hint="default" w:cs="Arial" w:asciiTheme="minorAscii" w:hAnsiTheme="minorAscii"/>
          <w:sz w:val="20"/>
          <w:szCs w:val="20"/>
          <w:lang w:val="en-US" w:eastAsia="zh-CN"/>
        </w:rPr>
        <w:t>: After the registration information is verified, generate a random number verification code. Use the mail server to send the verification code email to the user's mailbox.</w:t>
      </w:r>
    </w:p>
    <w:p w14:paraId="3A8A1035">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Database</w:t>
      </w:r>
      <w:r>
        <w:rPr>
          <w:rFonts w:hint="default" w:cs="Arial" w:asciiTheme="minorAscii" w:hAnsiTheme="minorAscii"/>
          <w:sz w:val="20"/>
          <w:szCs w:val="20"/>
          <w:lang w:val="en-US" w:eastAsia="zh-CN"/>
        </w:rPr>
        <w:t>: Store the verification code and its related information (mailbox, sending time).</w:t>
      </w:r>
    </w:p>
    <w:p w14:paraId="4F7EA2B9">
      <w:pPr>
        <w:numPr>
          <w:ilvl w:val="0"/>
          <w:numId w:val="0"/>
        </w:numPr>
        <w:ind w:leftChars="0"/>
        <w:jc w:val="both"/>
        <w:rPr>
          <w:rFonts w:hint="default" w:cs="Arial" w:asciiTheme="minorAscii" w:hAnsiTheme="minorAscii"/>
          <w:b/>
          <w:bCs/>
          <w:i/>
          <w:iCs/>
          <w:sz w:val="20"/>
          <w:szCs w:val="20"/>
          <w:lang w:val="en-US" w:eastAsia="zh-CN"/>
        </w:rPr>
      </w:pPr>
      <w:r>
        <w:rPr>
          <w:rFonts w:hint="default" w:cs="Arial" w:asciiTheme="minorAscii" w:hAnsiTheme="minorAscii"/>
          <w:b/>
          <w:bCs/>
          <w:i/>
          <w:iCs/>
          <w:sz w:val="20"/>
          <w:szCs w:val="20"/>
          <w:lang w:val="en-US" w:eastAsia="zh-CN"/>
        </w:rPr>
        <w:t>Step 3: The user view the verification code in the email</w:t>
      </w:r>
    </w:p>
    <w:p w14:paraId="0ED97962">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Front-end</w:t>
      </w:r>
      <w:r>
        <w:rPr>
          <w:rFonts w:hint="default" w:cs="Arial" w:asciiTheme="minorAscii" w:hAnsiTheme="minorAscii"/>
          <w:sz w:val="20"/>
          <w:szCs w:val="20"/>
          <w:lang w:val="en-US" w:eastAsia="zh-CN"/>
        </w:rPr>
        <w:t>: Prompt the user to go to the mailbox to check the verification mail.</w:t>
      </w:r>
    </w:p>
    <w:p w14:paraId="1F74CB39">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User operation</w:t>
      </w:r>
      <w:r>
        <w:rPr>
          <w:rFonts w:hint="default" w:cs="Arial" w:asciiTheme="minorAscii" w:hAnsiTheme="minorAscii"/>
          <w:sz w:val="20"/>
          <w:szCs w:val="20"/>
          <w:lang w:val="en-US" w:eastAsia="zh-CN"/>
        </w:rPr>
        <w:t>: User logs into the mailbox, finds the verification code email and gets the verification code, and inputs it into the verification code input box on the registration page.</w:t>
      </w:r>
    </w:p>
    <w:p w14:paraId="5AEDEADD">
      <w:pPr>
        <w:numPr>
          <w:ilvl w:val="0"/>
          <w:numId w:val="0"/>
        </w:numPr>
        <w:ind w:leftChars="0"/>
        <w:jc w:val="both"/>
        <w:rPr>
          <w:rFonts w:hint="default" w:cs="Arial" w:asciiTheme="minorAscii" w:hAnsiTheme="minorAscii"/>
          <w:b/>
          <w:bCs/>
          <w:i/>
          <w:iCs/>
          <w:sz w:val="20"/>
          <w:szCs w:val="20"/>
          <w:lang w:val="en-US" w:eastAsia="zh-CN"/>
        </w:rPr>
      </w:pPr>
      <w:r>
        <w:rPr>
          <w:rFonts w:hint="default" w:cs="Arial" w:asciiTheme="minorAscii" w:hAnsiTheme="minorAscii"/>
          <w:b/>
          <w:bCs/>
          <w:i/>
          <w:iCs/>
          <w:sz w:val="20"/>
          <w:szCs w:val="20"/>
          <w:lang w:val="en-US" w:eastAsia="zh-CN"/>
        </w:rPr>
        <w:t>Step 4: Check verification code and update user status</w:t>
      </w:r>
    </w:p>
    <w:p w14:paraId="3A5C3AD1">
      <w:pPr>
        <w:numPr>
          <w:ilvl w:val="0"/>
          <w:numId w:val="0"/>
        </w:numPr>
        <w:ind w:leftChars="0"/>
        <w:jc w:val="both"/>
        <w:rPr>
          <w:rFonts w:hint="default" w:cs="Arial" w:asciiTheme="minorAscii" w:hAnsiTheme="minorAscii"/>
          <w:sz w:val="20"/>
          <w:szCs w:val="20"/>
          <w:lang w:val="en-US" w:eastAsia="zh-CN"/>
        </w:rPr>
      </w:pPr>
      <w:r>
        <w:rPr>
          <w:rFonts w:hint="default" w:cs="Arial" w:asciiTheme="minorAscii" w:hAnsiTheme="minorAscii"/>
          <w:b/>
          <w:bCs/>
          <w:i/>
          <w:iCs/>
          <w:sz w:val="20"/>
          <w:szCs w:val="20"/>
          <w:lang w:val="en-US" w:eastAsia="zh-CN"/>
        </w:rPr>
        <w:t>Front-end</w:t>
      </w:r>
      <w:r>
        <w:rPr>
          <w:rFonts w:hint="default" w:cs="Arial" w:asciiTheme="minorAscii" w:hAnsiTheme="minorAscii"/>
          <w:sz w:val="20"/>
          <w:szCs w:val="20"/>
          <w:lang w:val="en-US" w:eastAsia="zh-CN"/>
        </w:rPr>
        <w:t>: After the user inputs the verification code, the front-end sends the code together with the email address to the back-end for verification.</w:t>
      </w:r>
    </w:p>
    <w:p w14:paraId="76ABFAF4">
      <w:pPr>
        <w:numPr>
          <w:ilvl w:val="0"/>
          <w:numId w:val="0"/>
        </w:numPr>
        <w:ind w:leftChars="0"/>
        <w:jc w:val="both"/>
        <w:rPr>
          <w:rFonts w:cstheme="minorHAnsi"/>
          <w:color w:val="000000"/>
          <w:sz w:val="20"/>
          <w:szCs w:val="20"/>
        </w:rPr>
      </w:pPr>
      <w:r>
        <w:rPr>
          <w:rFonts w:hint="default" w:cs="Arial" w:asciiTheme="minorAscii" w:hAnsiTheme="minorAscii"/>
          <w:b/>
          <w:bCs/>
          <w:i/>
          <w:iCs/>
          <w:sz w:val="20"/>
          <w:szCs w:val="20"/>
          <w:lang w:val="en-US" w:eastAsia="zh-CN"/>
        </w:rPr>
        <w:t>Back-end</w:t>
      </w:r>
      <w:r>
        <w:rPr>
          <w:rFonts w:hint="default" w:cs="Arial" w:asciiTheme="minorAscii" w:hAnsiTheme="minorAscii"/>
          <w:sz w:val="20"/>
          <w:szCs w:val="20"/>
          <w:lang w:val="en-US" w:eastAsia="zh-CN"/>
        </w:rPr>
        <w:t>: Query the database for the verification code record and check whether the code is correct. If the verification code is correct, update the user's status in the database and return success information to the front-end; If the verification code is wrong, return the corresponding error information to the front-end.</w:t>
      </w:r>
    </w:p>
    <w:p w14:paraId="110CC634">
      <w:pPr>
        <w:pStyle w:val="3"/>
      </w:pPr>
      <w:bookmarkStart w:id="21" w:name="_Toc196339098"/>
      <w:r>
        <w:rPr>
          <w:rFonts w:cs="Arial"/>
          <w:sz w:val="20"/>
          <w:szCs w:val="20"/>
        </w:rPr>
        <w:drawing>
          <wp:anchor distT="0" distB="0" distL="0" distR="0" simplePos="0" relativeHeight="251662336" behindDoc="0" locked="0" layoutInCell="1" allowOverlap="1">
            <wp:simplePos x="0" y="0"/>
            <wp:positionH relativeFrom="column">
              <wp:posOffset>1681480</wp:posOffset>
            </wp:positionH>
            <wp:positionV relativeFrom="page">
              <wp:posOffset>6376035</wp:posOffset>
            </wp:positionV>
            <wp:extent cx="2097405" cy="898525"/>
            <wp:effectExtent l="0" t="0" r="10795" b="3175"/>
            <wp:wrapTopAndBottom/>
            <wp:docPr id="34" name="图片 34"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mail"/>
                    <pic:cNvPicPr>
                      <a:picLocks noChangeAspect="1"/>
                    </pic:cNvPicPr>
                  </pic:nvPicPr>
                  <pic:blipFill>
                    <a:blip r:embed="rId10" cstate="print">
                      <a:extLst>
                        <a:ext uri="{28A0092B-C50C-407E-A947-70E740481C1C}">
                          <a14:useLocalDpi xmlns:a14="http://schemas.microsoft.com/office/drawing/2010/main" val="0"/>
                        </a:ext>
                      </a:extLst>
                    </a:blip>
                    <a:srcRect l="3378" t="3706" r="1508" b="988"/>
                    <a:stretch>
                      <a:fillRect/>
                    </a:stretch>
                  </pic:blipFill>
                  <pic:spPr>
                    <a:xfrm>
                      <a:off x="0" y="0"/>
                      <a:ext cx="2097405" cy="898525"/>
                    </a:xfrm>
                    <a:prstGeom prst="rect">
                      <a:avLst/>
                    </a:prstGeom>
                  </pic:spPr>
                </pic:pic>
              </a:graphicData>
            </a:graphic>
          </wp:anchor>
        </w:drawing>
      </w:r>
      <w:r>
        <w:rPr>
          <w:sz w:val="20"/>
        </w:rPr>
        <mc:AlternateContent>
          <mc:Choice Requires="wps">
            <w:drawing>
              <wp:anchor distT="0" distB="0" distL="114300" distR="114300" simplePos="0" relativeHeight="251663360" behindDoc="0" locked="0" layoutInCell="1" allowOverlap="1">
                <wp:simplePos x="0" y="0"/>
                <wp:positionH relativeFrom="column">
                  <wp:posOffset>1899285</wp:posOffset>
                </wp:positionH>
                <wp:positionV relativeFrom="paragraph">
                  <wp:posOffset>0</wp:posOffset>
                </wp:positionV>
                <wp:extent cx="1771650" cy="255270"/>
                <wp:effectExtent l="0" t="0" r="6350" b="11430"/>
                <wp:wrapNone/>
                <wp:docPr id="35" name="文本框 35"/>
                <wp:cNvGraphicFramePr/>
                <a:graphic xmlns:a="http://schemas.openxmlformats.org/drawingml/2006/main">
                  <a:graphicData uri="http://schemas.microsoft.com/office/word/2010/wordprocessingShape">
                    <wps:wsp>
                      <wps:cNvSpPr txBox="1"/>
                      <wps:spPr>
                        <a:xfrm>
                          <a:off x="2688590" y="9161145"/>
                          <a:ext cx="1771650" cy="255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1BA677">
                            <w:pPr>
                              <w:jc w:val="both"/>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1</w:t>
                            </w:r>
                            <w:r>
                              <w:rPr>
                                <w:rFonts w:hint="eastAsia" w:cstheme="minorHAnsi"/>
                                <w:b/>
                                <w:bCs/>
                                <w:i/>
                                <w:iCs/>
                                <w:color w:val="000000"/>
                                <w:sz w:val="20"/>
                                <w:szCs w:val="20"/>
                                <w:lang w:val="en-US" w:eastAsia="zh-CN"/>
                              </w:rPr>
                              <w:t>2</w:t>
                            </w:r>
                            <w:r>
                              <w:rPr>
                                <w:rFonts w:cstheme="minorHAnsi"/>
                                <w:b/>
                                <w:bCs/>
                                <w:i/>
                                <w:iCs/>
                                <w:color w:val="000000"/>
                                <w:sz w:val="20"/>
                                <w:szCs w:val="20"/>
                              </w:rPr>
                              <w:t>: Verification E-mail</w:t>
                            </w:r>
                          </w:p>
                          <w:p w14:paraId="6C70E53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5pt;margin-top:0pt;height:20.1pt;width:139.5pt;z-index:251663360;mso-width-relative:page;mso-height-relative:page;" filled="f" stroked="f" coordsize="21600,21600" o:gfxdata="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f/8kV2AAAAAcBAAAPAAAAAAAAAAEA&#10;IAAAACIAAABkcnMvZG93bnJldi54bWxQSwECFAAUAAAACACHTuJAJIrMOEgCAAB0BAAADgAAAAAA&#10;AAABACAAAAAnAQAAZHJzL2Uyb0RvYy54bWxQSwUGAAAAAAYABgBZAQAA4QUAAAAA&#10;">
                <v:fill on="f" focussize="0,0"/>
                <v:stroke on="f" weight="0.5pt"/>
                <v:imagedata o:title=""/>
                <o:lock v:ext="edit" aspectratio="f"/>
                <v:textbox>
                  <w:txbxContent>
                    <w:p w14:paraId="311BA677">
                      <w:pPr>
                        <w:jc w:val="both"/>
                        <w:rPr>
                          <w:rFonts w:cstheme="minorHAnsi"/>
                          <w:b/>
                          <w:bCs/>
                          <w:i/>
                          <w:iCs/>
                          <w:color w:val="000000"/>
                          <w:sz w:val="20"/>
                          <w:szCs w:val="20"/>
                        </w:rPr>
                      </w:pPr>
                      <w:r>
                        <w:rPr>
                          <w:rFonts w:hint="eastAsia" w:cstheme="minorHAnsi"/>
                          <w:b/>
                          <w:bCs/>
                          <w:i/>
                          <w:iCs/>
                          <w:color w:val="000000"/>
                          <w:sz w:val="20"/>
                          <w:szCs w:val="20"/>
                        </w:rPr>
                        <w:t xml:space="preserve">Figure </w:t>
                      </w:r>
                      <w:r>
                        <w:rPr>
                          <w:rFonts w:cstheme="minorHAnsi"/>
                          <w:b/>
                          <w:bCs/>
                          <w:i/>
                          <w:iCs/>
                          <w:color w:val="000000"/>
                          <w:sz w:val="20"/>
                          <w:szCs w:val="20"/>
                        </w:rPr>
                        <w:t>1</w:t>
                      </w:r>
                      <w:r>
                        <w:rPr>
                          <w:rFonts w:hint="eastAsia" w:cstheme="minorHAnsi"/>
                          <w:b/>
                          <w:bCs/>
                          <w:i/>
                          <w:iCs/>
                          <w:color w:val="000000"/>
                          <w:sz w:val="20"/>
                          <w:szCs w:val="20"/>
                          <w:lang w:val="en-US" w:eastAsia="zh-CN"/>
                        </w:rPr>
                        <w:t>2</w:t>
                      </w:r>
                      <w:r>
                        <w:rPr>
                          <w:rFonts w:cstheme="minorHAnsi"/>
                          <w:b/>
                          <w:bCs/>
                          <w:i/>
                          <w:iCs/>
                          <w:color w:val="000000"/>
                          <w:sz w:val="20"/>
                          <w:szCs w:val="20"/>
                        </w:rPr>
                        <w:t>: Verification E-mail</w:t>
                      </w:r>
                    </w:p>
                    <w:p w14:paraId="6C70E533"/>
                  </w:txbxContent>
                </v:textbox>
              </v:shape>
            </w:pict>
          </mc:Fallback>
        </mc:AlternateContent>
      </w:r>
    </w:p>
    <w:p w14:paraId="524211F0">
      <w:pPr>
        <w:pStyle w:val="3"/>
        <w:rPr>
          <w:rFonts w:cs="Arial"/>
        </w:rPr>
      </w:pPr>
      <w:r>
        <w:t xml:space="preserve">4.3. </w:t>
      </w:r>
      <w:r>
        <w:rPr>
          <w:rFonts w:cs="Arial"/>
        </w:rPr>
        <w:t>Acceptance Test</w:t>
      </w:r>
      <w:bookmarkEnd w:id="21"/>
    </w:p>
    <w:p w14:paraId="163E2223">
      <w:pPr>
        <w:jc w:val="both"/>
      </w:pPr>
      <w:r>
        <w:rPr>
          <w:rFonts w:hint="eastAsia" w:eastAsiaTheme="minorEastAsia" w:cstheme="minorHAnsi"/>
          <w:b/>
          <w:bCs/>
          <w:i/>
          <w:iCs/>
          <w:color w:val="000000"/>
          <w:sz w:val="20"/>
          <w:szCs w:val="20"/>
          <w:lang w:eastAsia="zh-CN"/>
        </w:rPr>
        <w:drawing>
          <wp:anchor distT="0" distB="0" distL="114300" distR="114300" simplePos="0" relativeHeight="251664384" behindDoc="0" locked="0" layoutInCell="1" allowOverlap="1">
            <wp:simplePos x="0" y="0"/>
            <wp:positionH relativeFrom="column">
              <wp:posOffset>55880</wp:posOffset>
            </wp:positionH>
            <wp:positionV relativeFrom="page">
              <wp:posOffset>8388985</wp:posOffset>
            </wp:positionV>
            <wp:extent cx="5662930" cy="471170"/>
            <wp:effectExtent l="0" t="0" r="1270" b="11430"/>
            <wp:wrapTopAndBottom/>
            <wp:docPr id="36" name="图片 36" descr="屏幕截图 2025-04-24 03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04-24 032930"/>
                    <pic:cNvPicPr>
                      <a:picLocks noChangeAspect="1"/>
                    </pic:cNvPicPr>
                  </pic:nvPicPr>
                  <pic:blipFill>
                    <a:blip r:embed="rId11"/>
                    <a:stretch>
                      <a:fillRect/>
                    </a:stretch>
                  </pic:blipFill>
                  <pic:spPr>
                    <a:xfrm>
                      <a:off x="0" y="0"/>
                      <a:ext cx="5662930" cy="471170"/>
                    </a:xfrm>
                    <a:prstGeom prst="rect">
                      <a:avLst/>
                    </a:prstGeom>
                  </pic:spPr>
                </pic:pic>
              </a:graphicData>
            </a:graphic>
          </wp:anchor>
        </w:drawing>
      </w:r>
      <w:r>
        <w:rPr>
          <w:rFonts w:cs="Arial"/>
          <w:sz w:val="20"/>
          <w:szCs w:val="20"/>
        </w:rPr>
        <w:t>Acceptance testing is to verify that the system under the software meets the business requirements and can function properly in real applications and be accepted by users</w:t>
      </w:r>
      <w:r>
        <w:rPr>
          <w:rFonts w:hint="default" w:cs="Arial"/>
          <w:sz w:val="20"/>
          <w:szCs w:val="20"/>
          <w:lang w:val="en-US"/>
        </w:rPr>
        <w:t xml:space="preserve"> (Dong, 2013)</w:t>
      </w:r>
      <w:r>
        <w:rPr>
          <w:rFonts w:cs="Arial"/>
          <w:sz w:val="20"/>
          <w:szCs w:val="20"/>
        </w:rPr>
        <w:t>.</w:t>
      </w:r>
      <w:r>
        <w:rPr>
          <w:rFonts w:hint="default" w:cs="Arial"/>
          <w:sz w:val="20"/>
          <w:szCs w:val="20"/>
          <w:lang w:val="en-US"/>
        </w:rPr>
        <w:t xml:space="preserve"> </w:t>
      </w:r>
      <w:r>
        <w:rPr>
          <w:rFonts w:cs="Arial"/>
          <w:sz w:val="20"/>
          <w:szCs w:val="20"/>
        </w:rPr>
        <w:t>Our acceptance testing includes business process testing, compatibility and user experience testing, security and performance testing, and accessibility testing.</w:t>
      </w:r>
    </w:p>
    <w:p w14:paraId="4EA438AD">
      <w:pPr>
        <w:jc w:val="center"/>
        <w:rPr>
          <w:rFonts w:cs="Arial"/>
          <w:sz w:val="20"/>
          <w:szCs w:val="20"/>
        </w:rPr>
      </w:pPr>
      <w:r>
        <w:rPr>
          <w:rFonts w:hint="eastAsia" w:cstheme="minorHAnsi"/>
          <w:b/>
          <w:bCs/>
          <w:i/>
          <w:iCs/>
          <w:color w:val="000000"/>
          <w:sz w:val="20"/>
          <w:szCs w:val="20"/>
        </w:rPr>
        <w:t xml:space="preserve">Figure </w:t>
      </w:r>
      <w:r>
        <w:rPr>
          <w:rFonts w:cstheme="minorHAnsi"/>
          <w:b/>
          <w:bCs/>
          <w:i/>
          <w:iCs/>
          <w:color w:val="000000"/>
          <w:sz w:val="20"/>
          <w:szCs w:val="20"/>
        </w:rPr>
        <w:t>1</w:t>
      </w:r>
      <w:r>
        <w:rPr>
          <w:rFonts w:hint="eastAsia" w:cstheme="minorHAnsi"/>
          <w:b/>
          <w:bCs/>
          <w:i/>
          <w:iCs/>
          <w:color w:val="000000"/>
          <w:sz w:val="20"/>
          <w:szCs w:val="20"/>
          <w:lang w:val="en-US" w:eastAsia="zh-CN"/>
        </w:rPr>
        <w:t>3</w:t>
      </w:r>
      <w:r>
        <w:rPr>
          <w:rFonts w:cstheme="minorHAnsi"/>
          <w:b/>
          <w:bCs/>
          <w:i/>
          <w:iCs/>
          <w:color w:val="000000"/>
          <w:sz w:val="20"/>
          <w:szCs w:val="20"/>
        </w:rPr>
        <w:t xml:space="preserve">: </w:t>
      </w:r>
      <w:r>
        <w:rPr>
          <w:rFonts w:cs="Arial"/>
          <w:b/>
          <w:bCs/>
          <w:i/>
          <w:iCs/>
          <w:sz w:val="20"/>
          <w:szCs w:val="20"/>
        </w:rPr>
        <w:t>Test Case ID:PBI-032 Users cannot book for more than 8 hours</w:t>
      </w:r>
    </w:p>
    <w:p w14:paraId="0904A48E">
      <w:pPr>
        <w:jc w:val="both"/>
        <w:rPr>
          <w:rFonts w:cs="Arial"/>
          <w:sz w:val="20"/>
          <w:szCs w:val="20"/>
        </w:rPr>
      </w:pPr>
      <w:r>
        <w:rPr>
          <w:rFonts w:cs="Arial"/>
          <w:sz w:val="20"/>
          <w:szCs w:val="20"/>
        </w:rPr>
        <w:t>In addition, the user interface (UI) should enable users to use the web pages and complete conference room bookings efficiently, easily and pleasantly.Acceptance testing is not just about checking that the UI elements ‘look right’, but more importantly verifying that the UI ‘works right’.This is an example of user and meeting room visual charts.</w:t>
      </w:r>
    </w:p>
    <w:p w14:paraId="1E0C040C">
      <w:pPr>
        <w:rPr>
          <w:rFonts w:cs="Arial"/>
          <w:sz w:val="20"/>
          <w:szCs w:val="20"/>
        </w:rPr>
      </w:pPr>
      <w:r>
        <w:rPr>
          <w:rFonts w:cs="Arial"/>
          <w:sz w:val="20"/>
          <w:szCs w:val="20"/>
        </w:rPr>
        <w:drawing>
          <wp:inline distT="0" distB="0" distL="114300" distR="114300">
            <wp:extent cx="5811520" cy="1752600"/>
            <wp:effectExtent l="0" t="0" r="5080" b="0"/>
            <wp:docPr id="4" name="图片 4" desc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I"/>
                    <pic:cNvPicPr>
                      <a:picLocks noChangeAspect="1"/>
                    </pic:cNvPicPr>
                  </pic:nvPicPr>
                  <pic:blipFill>
                    <a:blip r:embed="rId12"/>
                    <a:stretch>
                      <a:fillRect/>
                    </a:stretch>
                  </pic:blipFill>
                  <pic:spPr>
                    <a:xfrm>
                      <a:off x="0" y="0"/>
                      <a:ext cx="5811520" cy="1752600"/>
                    </a:xfrm>
                    <a:prstGeom prst="rect">
                      <a:avLst/>
                    </a:prstGeom>
                  </pic:spPr>
                </pic:pic>
              </a:graphicData>
            </a:graphic>
          </wp:inline>
        </w:drawing>
      </w:r>
    </w:p>
    <w:p w14:paraId="70AD5392">
      <w:pPr>
        <w:pStyle w:val="2"/>
        <w:jc w:val="center"/>
        <w:rPr>
          <w:rFonts w:hint="default" w:asciiTheme="minorAscii" w:hAnsiTheme="minorAscii"/>
          <w:b/>
          <w:bCs/>
          <w:i/>
          <w:iCs/>
          <w:lang w:val="en-US"/>
        </w:rPr>
      </w:pPr>
      <w:bookmarkStart w:id="22" w:name="_Toc196339099"/>
      <w:r>
        <w:rPr>
          <w:rFonts w:hint="default" w:asciiTheme="minorAscii" w:hAnsiTheme="minorAscii" w:cstheme="minorHAnsi"/>
          <w:b/>
          <w:bCs/>
          <w:i/>
          <w:iCs/>
          <w:color w:val="000000"/>
          <w:sz w:val="20"/>
          <w:szCs w:val="20"/>
        </w:rPr>
        <w:t>Figure 1</w:t>
      </w:r>
      <w:r>
        <w:rPr>
          <w:rFonts w:hint="eastAsia" w:asciiTheme="minorAscii" w:hAnsiTheme="minorAscii" w:cstheme="minorHAnsi"/>
          <w:b/>
          <w:bCs/>
          <w:i/>
          <w:iCs/>
          <w:color w:val="000000"/>
          <w:sz w:val="20"/>
          <w:szCs w:val="20"/>
          <w:lang w:val="en-US" w:eastAsia="zh-CN"/>
        </w:rPr>
        <w:t>4</w:t>
      </w:r>
      <w:r>
        <w:rPr>
          <w:rFonts w:hint="default" w:asciiTheme="minorAscii" w:hAnsiTheme="minorAscii" w:cstheme="minorHAnsi"/>
          <w:b/>
          <w:bCs/>
          <w:i/>
          <w:iCs/>
          <w:color w:val="000000"/>
          <w:sz w:val="20"/>
          <w:szCs w:val="20"/>
        </w:rPr>
        <w:t>:</w:t>
      </w:r>
      <w:r>
        <w:rPr>
          <w:rFonts w:hint="default" w:asciiTheme="minorAscii" w:hAnsiTheme="minorAscii" w:cstheme="minorHAnsi"/>
          <w:b/>
          <w:bCs/>
          <w:i/>
          <w:iCs/>
          <w:color w:val="000000"/>
          <w:sz w:val="20"/>
          <w:szCs w:val="20"/>
          <w:lang w:val="en-US"/>
        </w:rPr>
        <w:t xml:space="preserve"> User and meeting room usage dashboard</w:t>
      </w:r>
    </w:p>
    <w:p w14:paraId="1423D47B">
      <w:pPr>
        <w:pStyle w:val="2"/>
      </w:pPr>
      <w:r>
        <w:t>5. Conclusion and future work</w:t>
      </w:r>
      <w:bookmarkEnd w:id="22"/>
      <w:r>
        <w:t xml:space="preserve"> </w:t>
      </w:r>
    </w:p>
    <w:p w14:paraId="35507169">
      <w:pPr>
        <w:textAlignment w:val="baseline"/>
        <w:rPr>
          <w:rFonts w:cstheme="minorHAnsi"/>
          <w:color w:val="000000"/>
          <w:sz w:val="20"/>
          <w:szCs w:val="20"/>
        </w:rPr>
      </w:pPr>
      <w:r>
        <w:rPr>
          <w:rFonts w:hint="eastAsia" w:cstheme="minorHAnsi"/>
          <w:color w:val="000000"/>
          <w:sz w:val="20"/>
          <w:szCs w:val="20"/>
        </w:rPr>
        <w:t>To date, our group has made significant progress in developing a functional and efficient Meeting Booking System. We translated project requirements into a well-structured system design, adopting the MVC architecture to achieve a decoupled and maintainable framework. The frontend and backend, built with Vue.js and Spring Boot, deliver a responsive user experience and robust server-side processing. A high-level database design ensures data integrity and consistency, while software modules tailored to different user roles (Students, Teachers, MRC, Repair Staff, and Super Admin) support operations such as room booking, availability viewing, repair requests, and resource management. The integration of software support services has further enhanced system functionality and reliability. Overall, our system addresses key limitations of traditional booking methods.</w:t>
      </w:r>
    </w:p>
    <w:p w14:paraId="6A1B86E2">
      <w:pPr>
        <w:rPr>
          <w:rFonts w:cstheme="minorHAnsi"/>
          <w:color w:val="000000"/>
          <w:sz w:val="20"/>
          <w:szCs w:val="20"/>
        </w:rPr>
      </w:pPr>
    </w:p>
    <w:p w14:paraId="51FB2FB5">
      <w:pPr>
        <w:rPr>
          <w:rFonts w:cstheme="minorHAnsi"/>
          <w:color w:val="000000"/>
          <w:sz w:val="20"/>
          <w:szCs w:val="20"/>
        </w:rPr>
      </w:pPr>
      <w:r>
        <w:rPr>
          <w:rFonts w:cstheme="minorHAnsi"/>
          <w:color w:val="000000"/>
          <w:sz w:val="20"/>
          <w:szCs w:val="20"/>
        </w:rPr>
        <w:t>Despite our achievements, several challenges and issues have arisen during the implementation of the project. First, ensuring seamless integration between different modules is a complex task that requires careful coordination and testing to resolve any compatibility issues. So far, our web pages have only been adapted for computers, and the performance on cell phones needs to be improved. Secondly, optimizing the system performance to handle many concurrent users and bookings is still a task that needs further attention, in our envisioned scenario, a professional operator needs to control the booking of a conference room, in the future, we hope this feature can become fully automated. Thirdly, a few minor bugs and usability issues were identified during the testing phase that needed to be addressed to improve the user experience. Finally, as the project progressed, there were some changes to the requirements, which required some adjustments to the initial plan by adapting and incorporating these changes into the design and implementation process.</w:t>
      </w:r>
    </w:p>
    <w:p w14:paraId="68724ED3">
      <w:pPr>
        <w:rPr>
          <w:rFonts w:cstheme="minorHAnsi"/>
          <w:color w:val="000000"/>
          <w:sz w:val="20"/>
          <w:szCs w:val="20"/>
        </w:rPr>
      </w:pPr>
    </w:p>
    <w:p w14:paraId="2F4F1CB3">
      <w:pPr>
        <w:rPr>
          <w:rFonts w:cstheme="minorHAnsi"/>
          <w:color w:val="000000"/>
          <w:sz w:val="20"/>
          <w:szCs w:val="20"/>
        </w:rPr>
      </w:pPr>
      <w:r>
        <w:rPr>
          <w:rFonts w:hint="eastAsia" w:cstheme="minorHAnsi"/>
          <w:color w:val="000000"/>
          <w:sz w:val="20"/>
          <w:szCs w:val="20"/>
        </w:rPr>
        <w:t>Looking ahead, our team plans to undertake several tasks to further enhance and improve the online meeting booking system. We will focus on optimizing the performance of the system to ensure that it can efficiently handle high-traffic usage scenarios, which involves database optimization, code optimization and improving server-side processing power. We will conduct extensive testing, including unit testing, integration testing and acceptance testing, to identify and fix any remaining bugs and issues to ensure the stability and reliability of the system. We will actively collect feedback from our users to gain insight into their experience and expectations, and based on this feedback, we will make necessary improvements to the functionality and user interface of the system (A/B tests) to improve usability and user satisfaction. In addition, we will explore the possibility of adding new features and functionalities to the system, such as integration with videoconferencing tools or advanced analysis of resource utilization, to provide users with more value-added services and to further improve the overall efficiency of on-campus meeting room management. Through these continuous efforts, we aim to provide a high-quality online meeting booking system that meets the evolving needs of the school community and sets a benchmark for resource management systems.</w:t>
      </w:r>
    </w:p>
    <w:p w14:paraId="15DBB0C0">
      <w:pPr>
        <w:pStyle w:val="2"/>
        <w:numPr>
          <w:ilvl w:val="0"/>
          <w:numId w:val="3"/>
        </w:numPr>
      </w:pPr>
      <w:bookmarkStart w:id="23" w:name="_Toc196339100"/>
      <w:r>
        <w:t>References</w:t>
      </w:r>
      <w:bookmarkEnd w:id="23"/>
    </w:p>
    <w:p w14:paraId="0F977D7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Amuthan Ganeshan (2016) </w:t>
      </w:r>
      <w:r>
        <w:rPr>
          <w:rFonts w:hint="eastAsia" w:asciiTheme="majorHAnsi" w:hAnsiTheme="majorHAnsi" w:eastAsiaTheme="majorEastAsia" w:cstheme="majorBidi"/>
          <w:i/>
          <w:iCs/>
          <w:color w:val="auto"/>
          <w:sz w:val="20"/>
          <w:szCs w:val="20"/>
        </w:rPr>
        <w:t>Spring MVC: Beginner’s Guide - Second Edition</w:t>
      </w:r>
      <w:r>
        <w:rPr>
          <w:rFonts w:hint="eastAsia" w:asciiTheme="majorHAnsi" w:hAnsiTheme="majorHAnsi" w:eastAsiaTheme="majorEastAsia" w:cstheme="majorBidi"/>
          <w:color w:val="auto"/>
          <w:sz w:val="20"/>
          <w:szCs w:val="20"/>
        </w:rPr>
        <w:t>. Birmingham: Packt Publishing. Available at: https://search-ebscohost-com-s.elink.xjtlu.edu.cn:443/login.aspx?direct=true&amp;db=nlebk&amp;AN=1295342&amp;site=eds-live&amp;scope=site (Accessed: 26 April 2025).</w:t>
      </w:r>
    </w:p>
    <w:p w14:paraId="5174A46F">
      <w:pPr>
        <w:rPr>
          <w:rFonts w:hint="eastAsia" w:asciiTheme="majorHAnsi" w:hAnsiTheme="majorHAnsi" w:eastAsiaTheme="majorEastAsia" w:cstheme="majorBidi"/>
          <w:color w:val="auto"/>
          <w:sz w:val="20"/>
          <w:szCs w:val="20"/>
        </w:rPr>
      </w:pPr>
    </w:p>
    <w:p w14:paraId="58779A15">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Deinum, M. (2024) </w:t>
      </w:r>
      <w:r>
        <w:rPr>
          <w:rFonts w:hint="eastAsia" w:asciiTheme="majorHAnsi" w:hAnsiTheme="majorHAnsi" w:eastAsiaTheme="majorEastAsia" w:cstheme="majorBidi"/>
          <w:i/>
          <w:iCs/>
          <w:color w:val="auto"/>
          <w:sz w:val="20"/>
          <w:szCs w:val="20"/>
        </w:rPr>
        <w:t>Java Enterprise Services</w:t>
      </w:r>
      <w:r>
        <w:rPr>
          <w:rFonts w:hint="eastAsia" w:asciiTheme="majorHAnsi" w:hAnsiTheme="majorHAnsi" w:eastAsiaTheme="majorEastAsia" w:cstheme="majorBidi"/>
          <w:color w:val="auto"/>
          <w:sz w:val="20"/>
          <w:szCs w:val="20"/>
        </w:rPr>
        <w:t>. Berkeley, CA: Apress. doi:10.1007/979-8-8688-0113-6_7.</w:t>
      </w:r>
    </w:p>
    <w:p w14:paraId="427F0F62">
      <w:pPr>
        <w:rPr>
          <w:rFonts w:hint="eastAsia" w:asciiTheme="majorHAnsi" w:hAnsiTheme="majorHAnsi" w:eastAsiaTheme="majorEastAsia" w:cstheme="majorBidi"/>
          <w:color w:val="auto"/>
          <w:sz w:val="20"/>
          <w:szCs w:val="20"/>
        </w:rPr>
      </w:pPr>
    </w:p>
    <w:p w14:paraId="5E62074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DuBois, P. (2013) </w:t>
      </w:r>
      <w:r>
        <w:rPr>
          <w:rFonts w:hint="eastAsia" w:asciiTheme="majorHAnsi" w:hAnsiTheme="majorHAnsi" w:eastAsiaTheme="majorEastAsia" w:cstheme="majorBidi"/>
          <w:i/>
          <w:iCs/>
          <w:color w:val="auto"/>
          <w:sz w:val="20"/>
          <w:szCs w:val="20"/>
        </w:rPr>
        <w:t>MySQL</w:t>
      </w:r>
      <w:r>
        <w:rPr>
          <w:rFonts w:hint="eastAsia" w:asciiTheme="majorHAnsi" w:hAnsiTheme="majorHAnsi" w:eastAsiaTheme="majorEastAsia" w:cstheme="majorBidi"/>
          <w:color w:val="auto"/>
          <w:sz w:val="20"/>
          <w:szCs w:val="20"/>
        </w:rPr>
        <w:t>. Fifth edition. Addison-Wesley. Available at: https://search-ebscohost-com-s.elink.xjtlu.edu.cn:443/login.aspx?direct=true&amp;db=cat01010a&amp;AN=xjtlu.0000506143&amp;site=eds-live&amp;scope=site (Accessed: 26 April 2025).</w:t>
      </w:r>
    </w:p>
    <w:p w14:paraId="24B827E0">
      <w:pPr>
        <w:rPr>
          <w:rFonts w:hint="eastAsia" w:asciiTheme="majorHAnsi" w:hAnsiTheme="majorHAnsi" w:eastAsiaTheme="majorEastAsia" w:cstheme="majorBidi"/>
          <w:color w:val="auto"/>
          <w:sz w:val="20"/>
          <w:szCs w:val="20"/>
        </w:rPr>
      </w:pPr>
    </w:p>
    <w:p w14:paraId="2DD5E15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Farouk, M. (2017)</w:t>
      </w:r>
      <w:r>
        <w:rPr>
          <w:rFonts w:hint="eastAsia" w:asciiTheme="majorHAnsi" w:hAnsiTheme="majorHAnsi" w:eastAsiaTheme="majorEastAsia" w:cstheme="majorBidi"/>
          <w:i/>
          <w:iCs/>
          <w:color w:val="auto"/>
          <w:sz w:val="20"/>
          <w:szCs w:val="20"/>
        </w:rPr>
        <w:t xml:space="preserve"> Infrastructure Software Modules for Enterprises. [electronic resource] : Flexible Software Systems, Module Use-Cases, and Wireframes.</w:t>
      </w:r>
      <w:r>
        <w:rPr>
          <w:rFonts w:hint="eastAsia" w:asciiTheme="majorHAnsi" w:hAnsiTheme="majorHAnsi" w:eastAsiaTheme="majorEastAsia" w:cstheme="majorBidi"/>
          <w:color w:val="auto"/>
          <w:sz w:val="20"/>
          <w:szCs w:val="20"/>
        </w:rPr>
        <w:t xml:space="preserve"> Apress. Available at: https://search.ebscohost.com/login.aspx?direct=true&amp;db=cat01010a&amp;AN=xjtlu.0001289263&amp;site=eds-live&amp;scope=site (Accessed: 26 April 2025).</w:t>
      </w:r>
    </w:p>
    <w:p w14:paraId="4292E8D6">
      <w:pPr>
        <w:rPr>
          <w:rFonts w:hint="eastAsia" w:asciiTheme="majorHAnsi" w:hAnsiTheme="majorHAnsi" w:eastAsiaTheme="majorEastAsia" w:cstheme="majorBidi"/>
          <w:color w:val="auto"/>
          <w:sz w:val="20"/>
          <w:szCs w:val="20"/>
        </w:rPr>
      </w:pPr>
    </w:p>
    <w:p w14:paraId="406FD085">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Gökhan Ozar (2012) </w:t>
      </w:r>
      <w:r>
        <w:rPr>
          <w:rFonts w:hint="eastAsia" w:asciiTheme="majorHAnsi" w:hAnsiTheme="majorHAnsi" w:eastAsiaTheme="majorEastAsia" w:cstheme="majorBidi"/>
          <w:i/>
          <w:iCs/>
          <w:color w:val="auto"/>
          <w:sz w:val="20"/>
          <w:szCs w:val="20"/>
        </w:rPr>
        <w:t xml:space="preserve">MySQL Management and Administration with Navicat : Master the Tools You Thought You Knew and Discover the Features You Never Knew Existed with This Book and Ebook. </w:t>
      </w:r>
      <w:r>
        <w:rPr>
          <w:rFonts w:hint="eastAsia" w:asciiTheme="majorHAnsi" w:hAnsiTheme="majorHAnsi" w:eastAsiaTheme="majorEastAsia" w:cstheme="majorBidi"/>
          <w:color w:val="auto"/>
          <w:sz w:val="20"/>
          <w:szCs w:val="20"/>
        </w:rPr>
        <w:t>[Place of publication not identified]: Packt Publishing. Available at: https://search.ebscohost.com/login.aspx?direct=true&amp;db=nlebk&amp;AN=486649&amp;site=eds-live&amp;scope=site (Accessed: 26 April 2025).</w:t>
      </w:r>
    </w:p>
    <w:p w14:paraId="46AF413C">
      <w:pPr>
        <w:rPr>
          <w:rFonts w:hint="eastAsia" w:asciiTheme="majorHAnsi" w:hAnsiTheme="majorHAnsi" w:eastAsiaTheme="majorEastAsia" w:cstheme="majorBidi"/>
          <w:color w:val="auto"/>
          <w:sz w:val="20"/>
          <w:szCs w:val="20"/>
        </w:rPr>
      </w:pPr>
    </w:p>
    <w:p w14:paraId="7C2B43A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Guthals, S. (2023) </w:t>
      </w:r>
      <w:r>
        <w:rPr>
          <w:rFonts w:hint="eastAsia" w:asciiTheme="majorHAnsi" w:hAnsiTheme="majorHAnsi" w:eastAsiaTheme="majorEastAsia" w:cstheme="majorBidi"/>
          <w:i/>
          <w:iCs/>
          <w:color w:val="auto"/>
          <w:sz w:val="20"/>
          <w:szCs w:val="20"/>
        </w:rPr>
        <w:t xml:space="preserve">GitHub. </w:t>
      </w:r>
      <w:r>
        <w:rPr>
          <w:rFonts w:hint="eastAsia" w:asciiTheme="majorHAnsi" w:hAnsiTheme="majorHAnsi" w:eastAsiaTheme="majorEastAsia" w:cstheme="majorBidi"/>
          <w:color w:val="auto"/>
          <w:sz w:val="20"/>
          <w:szCs w:val="20"/>
        </w:rPr>
        <w:t>2nd edition. John Wiley &amp; Sons, Inc. (For dummies). Available at: https://search.ebscohost.com/login.aspx?direct=true&amp;db=cat01010a&amp;AN=xjtlu.0002445372&amp;site=eds-live&amp;scope=site (Accessed: 26 April 2025).</w:t>
      </w:r>
    </w:p>
    <w:p w14:paraId="57C184A2">
      <w:pPr>
        <w:rPr>
          <w:rFonts w:hint="eastAsia" w:asciiTheme="majorHAnsi" w:hAnsiTheme="majorHAnsi" w:eastAsiaTheme="majorEastAsia" w:cstheme="majorBidi"/>
          <w:color w:val="auto"/>
          <w:sz w:val="20"/>
          <w:szCs w:val="20"/>
        </w:rPr>
      </w:pPr>
    </w:p>
    <w:p w14:paraId="3F6E63B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Heckler, M. (2021) </w:t>
      </w:r>
      <w:r>
        <w:rPr>
          <w:rFonts w:hint="eastAsia" w:asciiTheme="majorHAnsi" w:hAnsiTheme="majorHAnsi" w:eastAsiaTheme="majorEastAsia" w:cstheme="majorBidi"/>
          <w:i/>
          <w:iCs/>
          <w:color w:val="auto"/>
          <w:sz w:val="20"/>
          <w:szCs w:val="20"/>
        </w:rPr>
        <w:t>Spring boot : up and running : building Cloud Native Java and Kotlin applications.</w:t>
      </w:r>
      <w:r>
        <w:rPr>
          <w:rFonts w:hint="eastAsia" w:asciiTheme="majorHAnsi" w:hAnsiTheme="majorHAnsi" w:eastAsiaTheme="majorEastAsia" w:cstheme="majorBidi"/>
          <w:color w:val="auto"/>
          <w:sz w:val="20"/>
          <w:szCs w:val="20"/>
        </w:rPr>
        <w:t xml:space="preserve"> First Edition. O’Reilly Meida, Inc. Available at: https://search-ebscohost-com-s.elink.xjtlu.edu.cn:443/login.aspx?direct=true&amp;db=cat01010a&amp;AN=xjtlu.0001901260&amp;site=eds-live&amp;scope=site (Accessed: 26 April 2025).</w:t>
      </w:r>
    </w:p>
    <w:p w14:paraId="7E99D5C5">
      <w:pPr>
        <w:rPr>
          <w:rFonts w:hint="eastAsia" w:asciiTheme="majorHAnsi" w:hAnsiTheme="majorHAnsi" w:eastAsiaTheme="majorEastAsia" w:cstheme="majorBidi"/>
          <w:color w:val="auto"/>
          <w:sz w:val="20"/>
          <w:szCs w:val="20"/>
        </w:rPr>
      </w:pPr>
    </w:p>
    <w:p w14:paraId="02968059">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Jansen, R.H., Vane, V. and Wolff, I.G. de (2016) </w:t>
      </w:r>
      <w:r>
        <w:rPr>
          <w:rFonts w:hint="eastAsia" w:asciiTheme="majorHAnsi" w:hAnsiTheme="majorHAnsi" w:eastAsiaTheme="majorEastAsia" w:cstheme="majorBidi"/>
          <w:i/>
          <w:iCs/>
          <w:color w:val="auto"/>
          <w:sz w:val="20"/>
          <w:szCs w:val="20"/>
        </w:rPr>
        <w:t>TypeScript: Modern JavaScript Development. Birmingham</w:t>
      </w:r>
      <w:r>
        <w:rPr>
          <w:rFonts w:hint="eastAsia" w:asciiTheme="majorHAnsi" w:hAnsiTheme="majorHAnsi" w:eastAsiaTheme="majorEastAsia" w:cstheme="majorBidi"/>
          <w:color w:val="auto"/>
          <w:sz w:val="20"/>
          <w:szCs w:val="20"/>
        </w:rPr>
        <w:t>, UK: Packt Publishing. Available at: https://search-ebscohost-com-s.elink.xjtlu.edu.cn:443/login.aspx?direct=true&amp;db=nlebk&amp;AN=1444389&amp;site=eds-live&amp;scope=site (Accessed: 26 April 2025).</w:t>
      </w:r>
    </w:p>
    <w:p w14:paraId="07177CC8">
      <w:pPr>
        <w:rPr>
          <w:rFonts w:hint="eastAsia" w:asciiTheme="majorHAnsi" w:hAnsiTheme="majorHAnsi" w:eastAsiaTheme="majorEastAsia" w:cstheme="majorBidi"/>
          <w:color w:val="auto"/>
          <w:sz w:val="20"/>
          <w:szCs w:val="20"/>
        </w:rPr>
      </w:pPr>
    </w:p>
    <w:p w14:paraId="469ED3D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Li, Y.Z.</w:t>
      </w:r>
      <w:r>
        <w:rPr>
          <w:rFonts w:hint="eastAsia" w:asciiTheme="majorHAnsi" w:hAnsiTheme="majorHAnsi" w:eastAsiaTheme="majorEastAsia" w:cstheme="majorBidi"/>
          <w:i/>
          <w:iCs/>
          <w:color w:val="auto"/>
          <w:sz w:val="20"/>
          <w:szCs w:val="20"/>
        </w:rPr>
        <w:t xml:space="preserve"> et al.</w:t>
      </w:r>
      <w:r>
        <w:rPr>
          <w:rFonts w:hint="eastAsia" w:asciiTheme="majorHAnsi" w:hAnsiTheme="majorHAnsi" w:eastAsiaTheme="majorEastAsia" w:cstheme="majorBidi"/>
          <w:color w:val="auto"/>
          <w:sz w:val="20"/>
          <w:szCs w:val="20"/>
        </w:rPr>
        <w:t xml:space="preserve"> (2020) ‘Research and Application of Template Engine for Web Back-end Based on MyBatis-Plus’, </w:t>
      </w:r>
      <w:r>
        <w:rPr>
          <w:rFonts w:hint="eastAsia" w:asciiTheme="majorHAnsi" w:hAnsiTheme="majorHAnsi" w:eastAsiaTheme="majorEastAsia" w:cstheme="majorBidi"/>
          <w:i/>
          <w:iCs/>
          <w:color w:val="auto"/>
          <w:sz w:val="20"/>
          <w:szCs w:val="20"/>
        </w:rPr>
        <w:t>Procedia Computer Science</w:t>
      </w:r>
      <w:r>
        <w:rPr>
          <w:rFonts w:hint="eastAsia" w:asciiTheme="majorHAnsi" w:hAnsiTheme="majorHAnsi" w:eastAsiaTheme="majorEastAsia" w:cstheme="majorBidi"/>
          <w:color w:val="auto"/>
          <w:sz w:val="20"/>
          <w:szCs w:val="20"/>
        </w:rPr>
        <w:t>, 166, pp. 206–212. doi:10.1016/j.procs.2020.02.052.</w:t>
      </w:r>
    </w:p>
    <w:p w14:paraId="2F29D6BB">
      <w:pPr>
        <w:rPr>
          <w:rFonts w:hint="eastAsia" w:asciiTheme="majorHAnsi" w:hAnsiTheme="majorHAnsi" w:eastAsiaTheme="majorEastAsia" w:cstheme="majorBidi"/>
          <w:color w:val="auto"/>
          <w:sz w:val="20"/>
          <w:szCs w:val="20"/>
        </w:rPr>
      </w:pPr>
    </w:p>
    <w:p w14:paraId="6F35637E">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Mendoza, D. and Piedra, N. (2020) ‘TutNorBD: Assistant for teaching and learning process of relational database normalization up to 3NF from a universal table’,</w:t>
      </w:r>
      <w:r>
        <w:rPr>
          <w:rFonts w:hint="eastAsia" w:asciiTheme="majorHAnsi" w:hAnsiTheme="majorHAnsi" w:eastAsiaTheme="majorEastAsia" w:cstheme="majorBidi"/>
          <w:i/>
          <w:iCs/>
          <w:color w:val="auto"/>
          <w:sz w:val="20"/>
          <w:szCs w:val="20"/>
        </w:rPr>
        <w:t xml:space="preserve"> 2020 XV Conferencia Latinoamericana de Tecnologias de Aprendizaje (LACLO), Tecnologias de Aprendizaje (LACLO), 2020 XV Conferencia Latinoamericana de</w:t>
      </w:r>
      <w:r>
        <w:rPr>
          <w:rFonts w:hint="eastAsia" w:asciiTheme="majorHAnsi" w:hAnsiTheme="majorHAnsi" w:eastAsiaTheme="majorEastAsia" w:cstheme="majorBidi"/>
          <w:color w:val="auto"/>
          <w:sz w:val="20"/>
          <w:szCs w:val="20"/>
        </w:rPr>
        <w:t>, pp. 1–8. doi:10.1109/LACLO50806.2020.9381184.</w:t>
      </w:r>
    </w:p>
    <w:p w14:paraId="2E0EDD42">
      <w:pPr>
        <w:rPr>
          <w:rFonts w:hint="eastAsia" w:asciiTheme="majorHAnsi" w:hAnsiTheme="majorHAnsi" w:eastAsiaTheme="majorEastAsia" w:cstheme="majorBidi"/>
          <w:color w:val="auto"/>
          <w:sz w:val="20"/>
          <w:szCs w:val="20"/>
        </w:rPr>
      </w:pPr>
    </w:p>
    <w:p w14:paraId="2A6B1673">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Sanchez</w:t>
      </w:r>
      <w:r>
        <w:rPr>
          <w:rFonts w:hint="default" w:asciiTheme="majorHAnsi" w:hAnsiTheme="majorHAnsi" w:eastAsiaTheme="majorEastAsia" w:cstheme="majorBidi"/>
          <w:color w:val="auto"/>
          <w:sz w:val="20"/>
          <w:szCs w:val="20"/>
          <w:lang w:val="en-US"/>
        </w:rPr>
        <w:t>,</w:t>
      </w:r>
      <w:r>
        <w:rPr>
          <w:rFonts w:hint="eastAsia" w:asciiTheme="majorHAnsi" w:hAnsiTheme="majorHAnsi" w:eastAsiaTheme="majorEastAsia" w:cstheme="majorBidi"/>
          <w:color w:val="auto"/>
          <w:sz w:val="20"/>
          <w:szCs w:val="20"/>
        </w:rPr>
        <w:t xml:space="preserve"> L.M. </w:t>
      </w:r>
      <w:r>
        <w:rPr>
          <w:rFonts w:hint="eastAsia" w:asciiTheme="majorHAnsi" w:hAnsiTheme="majorHAnsi" w:eastAsiaTheme="majorEastAsia" w:cstheme="majorBidi"/>
          <w:i/>
          <w:iCs/>
          <w:color w:val="auto"/>
          <w:sz w:val="20"/>
          <w:szCs w:val="20"/>
        </w:rPr>
        <w:t>et al.</w:t>
      </w:r>
      <w:r>
        <w:rPr>
          <w:rFonts w:hint="eastAsia" w:asciiTheme="majorHAnsi" w:hAnsiTheme="majorHAnsi" w:eastAsiaTheme="majorEastAsia" w:cstheme="majorBidi"/>
          <w:color w:val="auto"/>
          <w:sz w:val="20"/>
          <w:szCs w:val="20"/>
        </w:rPr>
        <w:t xml:space="preserve"> (2019) ‘Smart Meeting Room Management System Based on Real-Time Occupancy’, </w:t>
      </w:r>
      <w:r>
        <w:rPr>
          <w:rFonts w:hint="eastAsia" w:asciiTheme="majorHAnsi" w:hAnsiTheme="majorHAnsi" w:eastAsiaTheme="majorEastAsia" w:cstheme="majorBidi"/>
          <w:i/>
          <w:iCs/>
          <w:color w:val="auto"/>
          <w:sz w:val="20"/>
          <w:szCs w:val="20"/>
        </w:rPr>
        <w:t>2019 IV Jornadas Costarricenses de Investigación en Computación e Informática (JoCICI), Investigación en Computación e Informática (JoCICI), 2019 IV Jornadas Costarricenses de,</w:t>
      </w:r>
      <w:r>
        <w:rPr>
          <w:rFonts w:hint="eastAsia" w:asciiTheme="majorHAnsi" w:hAnsiTheme="majorHAnsi" w:eastAsiaTheme="majorEastAsia" w:cstheme="majorBidi"/>
          <w:color w:val="auto"/>
          <w:sz w:val="20"/>
          <w:szCs w:val="20"/>
        </w:rPr>
        <w:t xml:space="preserve"> pp. 1–6. doi:10.1109/JoCICI48395.2019.9105174.</w:t>
      </w:r>
    </w:p>
    <w:p w14:paraId="57C0E44B">
      <w:pPr>
        <w:rPr>
          <w:rFonts w:hint="eastAsia" w:asciiTheme="majorHAnsi" w:hAnsiTheme="majorHAnsi" w:eastAsiaTheme="majorEastAsia" w:cstheme="majorBidi"/>
          <w:color w:val="auto"/>
          <w:sz w:val="20"/>
          <w:szCs w:val="20"/>
        </w:rPr>
      </w:pPr>
    </w:p>
    <w:p w14:paraId="67534CF6">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Shavin, M. (2023) </w:t>
      </w:r>
      <w:r>
        <w:rPr>
          <w:rFonts w:hint="eastAsia" w:asciiTheme="majorHAnsi" w:hAnsiTheme="majorHAnsi" w:eastAsiaTheme="majorEastAsia" w:cstheme="majorBidi"/>
          <w:i/>
          <w:iCs/>
          <w:color w:val="auto"/>
          <w:sz w:val="20"/>
          <w:szCs w:val="20"/>
        </w:rPr>
        <w:t>Learning Vue : core concepts and practical patterns for reusable, composable, and scalable user interfaces</w:t>
      </w:r>
      <w:r>
        <w:rPr>
          <w:rFonts w:hint="eastAsia" w:asciiTheme="majorHAnsi" w:hAnsiTheme="majorHAnsi" w:eastAsiaTheme="majorEastAsia" w:cstheme="majorBidi"/>
          <w:color w:val="auto"/>
          <w:sz w:val="20"/>
          <w:szCs w:val="20"/>
        </w:rPr>
        <w:t>. First edition. O’Reilly Media, Inc. Available at: https://search-ebscohost-com-s.elink.xjtlu.edu.cn:443/login.aspx?direct=true&amp;db=cat01010a&amp;AN=xjtlu.0002533318&amp;site=eds-live&amp;scope=site (Accessed: 26 April 2025).</w:t>
      </w:r>
    </w:p>
    <w:p w14:paraId="06B7B523">
      <w:pPr>
        <w:rPr>
          <w:rFonts w:hint="eastAsia" w:asciiTheme="majorHAnsi" w:hAnsiTheme="majorHAnsi" w:eastAsiaTheme="majorEastAsia" w:cstheme="majorBidi"/>
          <w:color w:val="auto"/>
          <w:sz w:val="20"/>
          <w:szCs w:val="20"/>
        </w:rPr>
      </w:pPr>
    </w:p>
    <w:p w14:paraId="7F80A9A7">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Shili, S., </w:t>
      </w:r>
      <w:r>
        <w:rPr>
          <w:rFonts w:hint="eastAsia" w:asciiTheme="majorHAnsi" w:hAnsiTheme="majorHAnsi" w:eastAsiaTheme="majorEastAsia" w:cstheme="majorBidi"/>
          <w:i/>
          <w:iCs/>
          <w:color w:val="auto"/>
          <w:sz w:val="20"/>
          <w:szCs w:val="20"/>
        </w:rPr>
        <w:t>et al.</w:t>
      </w:r>
      <w:r>
        <w:rPr>
          <w:rFonts w:hint="eastAsia" w:asciiTheme="majorHAnsi" w:hAnsiTheme="majorHAnsi" w:eastAsiaTheme="majorEastAsia" w:cstheme="majorBidi"/>
          <w:color w:val="auto"/>
          <w:sz w:val="20"/>
          <w:szCs w:val="20"/>
        </w:rPr>
        <w:t xml:space="preserve">, 2009. </w:t>
      </w:r>
      <w:r>
        <w:rPr>
          <w:rFonts w:hint="eastAsia" w:asciiTheme="majorHAnsi" w:hAnsiTheme="majorHAnsi" w:eastAsiaTheme="majorEastAsia" w:cstheme="majorBidi"/>
          <w:i/>
          <w:iCs/>
          <w:color w:val="auto"/>
          <w:sz w:val="20"/>
          <w:szCs w:val="20"/>
        </w:rPr>
        <w:t>Design of the Booking Meeting System on the Electronic Commercial Manageability.</w:t>
      </w:r>
      <w:r>
        <w:rPr>
          <w:rFonts w:hint="eastAsia" w:asciiTheme="majorHAnsi" w:hAnsiTheme="majorHAnsi" w:eastAsiaTheme="majorEastAsia" w:cstheme="majorBidi"/>
          <w:color w:val="auto"/>
          <w:sz w:val="20"/>
          <w:szCs w:val="20"/>
        </w:rPr>
        <w:t xml:space="preserve"> </w:t>
      </w:r>
      <w:r>
        <w:rPr>
          <w:rFonts w:hint="eastAsia" w:asciiTheme="majorHAnsi" w:hAnsiTheme="majorHAnsi" w:eastAsiaTheme="majorEastAsia" w:cstheme="majorBidi"/>
          <w:i/>
          <w:iCs/>
          <w:color w:val="auto"/>
          <w:sz w:val="20"/>
          <w:szCs w:val="20"/>
        </w:rPr>
        <w:t>Journal of Liaoning University (Natural Science Edition)</w:t>
      </w:r>
      <w:r>
        <w:rPr>
          <w:rFonts w:hint="eastAsia" w:asciiTheme="majorHAnsi" w:hAnsiTheme="majorHAnsi" w:eastAsiaTheme="majorEastAsia" w:cstheme="majorBidi"/>
          <w:color w:val="auto"/>
          <w:sz w:val="20"/>
          <w:szCs w:val="20"/>
        </w:rPr>
        <w:t>, 36(1), pp.59–63. doi:10.3969/j.issn.1000-5846.2009.01.017.</w:t>
      </w:r>
    </w:p>
    <w:p w14:paraId="38F6E626">
      <w:pPr>
        <w:rPr>
          <w:rFonts w:hint="eastAsia" w:asciiTheme="majorHAnsi" w:hAnsiTheme="majorHAnsi" w:eastAsiaTheme="majorEastAsia" w:cstheme="majorBidi"/>
          <w:color w:val="auto"/>
          <w:sz w:val="20"/>
          <w:szCs w:val="20"/>
        </w:rPr>
      </w:pPr>
    </w:p>
    <w:p w14:paraId="2F0B71EA">
      <w:pPr>
        <w:rPr>
          <w:rFonts w:hint="eastAsia" w:asciiTheme="majorHAnsi" w:hAnsiTheme="majorHAnsi" w:eastAsiaTheme="majorEastAsia" w:cstheme="majorBidi"/>
          <w:color w:val="auto"/>
          <w:sz w:val="20"/>
          <w:szCs w:val="20"/>
        </w:rPr>
      </w:pPr>
      <w:r>
        <w:rPr>
          <w:rFonts w:hint="eastAsia" w:asciiTheme="majorHAnsi" w:hAnsiTheme="majorHAnsi" w:eastAsiaTheme="majorEastAsia" w:cstheme="majorBidi"/>
          <w:color w:val="auto"/>
          <w:sz w:val="20"/>
          <w:szCs w:val="20"/>
        </w:rPr>
        <w:t xml:space="preserve">Varanasi, B. (2019) </w:t>
      </w:r>
      <w:r>
        <w:rPr>
          <w:rFonts w:hint="eastAsia" w:asciiTheme="majorHAnsi" w:hAnsiTheme="majorHAnsi" w:eastAsiaTheme="majorEastAsia" w:cstheme="majorBidi"/>
          <w:i/>
          <w:iCs/>
          <w:color w:val="auto"/>
          <w:sz w:val="20"/>
          <w:szCs w:val="20"/>
        </w:rPr>
        <w:t xml:space="preserve">Introducing Maven. [electronic resource] : A Build Tool for Today’s Java Developers. </w:t>
      </w:r>
      <w:r>
        <w:rPr>
          <w:rFonts w:hint="eastAsia" w:asciiTheme="majorHAnsi" w:hAnsiTheme="majorHAnsi" w:eastAsiaTheme="majorEastAsia" w:cstheme="majorBidi"/>
          <w:color w:val="auto"/>
          <w:sz w:val="20"/>
          <w:szCs w:val="20"/>
        </w:rPr>
        <w:t>2nd ed. 2019. Apress. Available at: https://search.ebscohost.com/login.aspx?direct=true&amp;db=cat01010a&amp;AN=xjtlu.0001649509&amp;site=eds-live&amp;scope=site (Accessed: 26 April 2025).</w:t>
      </w:r>
    </w:p>
    <w:p w14:paraId="1A6BBF34">
      <w:pPr>
        <w:rPr>
          <w:rFonts w:hint="eastAsia" w:asciiTheme="majorHAnsi" w:hAnsiTheme="majorHAnsi" w:eastAsiaTheme="majorEastAsia" w:cstheme="majorBidi"/>
          <w:color w:val="auto"/>
          <w:sz w:val="20"/>
          <w:szCs w:val="20"/>
        </w:rPr>
      </w:pPr>
    </w:p>
    <w:p w14:paraId="2AD5CD1E">
      <w:pPr>
        <w:rPr>
          <w:rFonts w:hint="eastAsia" w:asciiTheme="majorHAnsi" w:hAnsiTheme="majorHAnsi" w:eastAsiaTheme="majorEastAsia" w:cstheme="majorBidi"/>
          <w:color w:val="auto"/>
          <w:sz w:val="20"/>
          <w:szCs w:val="20"/>
        </w:rPr>
      </w:pPr>
    </w:p>
    <w:p w14:paraId="53D090A2">
      <w:pPr>
        <w:rPr>
          <w:rFonts w:asciiTheme="majorHAnsi" w:hAnsiTheme="majorHAnsi" w:eastAsiaTheme="majorEastAsia" w:cstheme="majorBidi"/>
          <w:color w:val="2F5597" w:themeColor="accent1" w:themeShade="BF"/>
          <w:sz w:val="32"/>
          <w:szCs w:val="32"/>
        </w:rPr>
      </w:pPr>
      <w:r>
        <w:rPr>
          <w:rFonts w:asciiTheme="majorHAnsi" w:hAnsiTheme="majorHAnsi" w:eastAsiaTheme="majorEastAsia" w:cstheme="majorBidi"/>
          <w:color w:val="2F5597" w:themeColor="accent1" w:themeShade="BF"/>
          <w:sz w:val="32"/>
          <w:szCs w:val="32"/>
        </w:rPr>
        <w:br w:type="page"/>
      </w:r>
    </w:p>
    <w:p w14:paraId="61397811">
      <w:pPr>
        <w:pStyle w:val="2"/>
        <w:numPr>
          <w:ilvl w:val="0"/>
          <w:numId w:val="4"/>
        </w:numPr>
      </w:pPr>
      <w:bookmarkStart w:id="24" w:name="_Toc196339101"/>
      <w:r>
        <w:t>Appendix</w:t>
      </w:r>
      <w:bookmarkEnd w:id="24"/>
      <w:r>
        <w:t xml:space="preserve"> </w:t>
      </w:r>
    </w:p>
    <w:p w14:paraId="6438720D">
      <w:pPr>
        <w:numPr>
          <w:ilvl w:val="0"/>
          <w:numId w:val="0"/>
        </w:numPr>
      </w:pPr>
    </w:p>
    <w:p w14:paraId="7681BCED">
      <w:pPr>
        <w:rPr>
          <w:b/>
          <w:bCs/>
          <w:i/>
          <w:iCs/>
          <w:sz w:val="24"/>
          <w:szCs w:val="24"/>
        </w:rPr>
      </w:pPr>
      <w:r>
        <w:rPr>
          <w:rFonts w:hint="default"/>
          <w:b/>
          <w:bCs/>
          <w:i/>
          <w:iCs/>
          <w:sz w:val="24"/>
          <w:szCs w:val="24"/>
          <w:lang w:val="en-US"/>
        </w:rPr>
        <w:t>A</w:t>
      </w:r>
      <w:r>
        <w:rPr>
          <w:rFonts w:hint="eastAsia"/>
          <w:b/>
          <w:bCs/>
          <w:i/>
          <w:iCs/>
          <w:sz w:val="24"/>
          <w:szCs w:val="24"/>
          <w:lang w:val="en-US" w:eastAsia="zh-CN"/>
        </w:rPr>
        <w:t xml:space="preserve">ppendix 1- </w:t>
      </w:r>
      <w:r>
        <w:rPr>
          <w:rFonts w:hint="eastAsia"/>
          <w:b/>
          <w:bCs/>
          <w:i/>
          <w:iCs/>
          <w:sz w:val="24"/>
          <w:szCs w:val="24"/>
        </w:rPr>
        <w:t>Figure 3</w:t>
      </w:r>
      <w:r>
        <w:rPr>
          <w:rFonts w:hint="default"/>
          <w:b/>
          <w:bCs/>
          <w:i/>
          <w:iCs/>
          <w:sz w:val="24"/>
          <w:szCs w:val="24"/>
          <w:lang w:val="en-US"/>
        </w:rPr>
        <w:t xml:space="preserve">: </w:t>
      </w:r>
      <w:r>
        <w:rPr>
          <w:b/>
          <w:bCs/>
          <w:i/>
          <w:iCs/>
          <w:sz w:val="24"/>
          <w:szCs w:val="24"/>
        </w:rPr>
        <w:t>ER diagram</w:t>
      </w:r>
    </w:p>
    <w:p w14:paraId="7353CFC5">
      <w:pPr>
        <w:jc w:val="center"/>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pPr>
      <w:r>
        <w:drawing>
          <wp:inline distT="0" distB="0" distL="0" distR="0">
            <wp:extent cx="5966460" cy="7587615"/>
            <wp:effectExtent l="0" t="0" r="2540" b="0"/>
            <wp:docPr id="93563895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956" name="图片 1" descr="图形用户界面, 应用程序&#10;&#10;AI 生成的内容可能不正确。"/>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029181" cy="7667239"/>
                    </a:xfrm>
                    <a:prstGeom prst="rect">
                      <a:avLst/>
                    </a:prstGeom>
                  </pic:spPr>
                </pic:pic>
              </a:graphicData>
            </a:graphic>
          </wp:inline>
        </w:drawing>
      </w:r>
    </w:p>
    <w:p w14:paraId="3F609979">
      <w:pPr>
        <w:jc w:val="both"/>
        <w:rPr>
          <w:rFonts w:hint="eastAsia"/>
          <w:b/>
          <w:bCs/>
          <w:i/>
          <w:iCs/>
          <w:sz w:val="24"/>
          <w:szCs w:val="24"/>
          <w:lang w:val="en-US" w:eastAsia="zh-CN"/>
        </w:rPr>
      </w:pPr>
      <w:r>
        <w:rPr>
          <w:rFonts w:hint="default"/>
          <w:b/>
          <w:bCs/>
          <w:i/>
          <w:iCs/>
          <w:sz w:val="24"/>
          <w:szCs w:val="24"/>
          <w:lang w:val="en-US"/>
        </w:rPr>
        <w:t>A</w:t>
      </w:r>
      <w:r>
        <w:rPr>
          <w:rFonts w:hint="eastAsia"/>
          <w:b/>
          <w:bCs/>
          <w:i/>
          <w:iCs/>
          <w:sz w:val="24"/>
          <w:szCs w:val="24"/>
          <w:lang w:val="en-US" w:eastAsia="zh-CN"/>
        </w:rPr>
        <w:t xml:space="preserve">ppendix 2- </w:t>
      </w:r>
      <w:r>
        <w:rPr>
          <w:rFonts w:hint="eastAsia"/>
          <w:b/>
          <w:bCs/>
          <w:i/>
          <w:iCs/>
          <w:sz w:val="24"/>
          <w:szCs w:val="24"/>
        </w:rPr>
        <w:t>Figur</w:t>
      </w:r>
      <w:r>
        <w:rPr>
          <w:rFonts w:hint="eastAsia"/>
          <w:b/>
          <w:bCs/>
          <w:i/>
          <w:iCs/>
          <w:sz w:val="24"/>
          <w:szCs w:val="24"/>
          <w:lang w:val="en-US" w:eastAsia="zh-CN"/>
        </w:rPr>
        <w:t>e 4</w:t>
      </w:r>
      <w:r>
        <w:rPr>
          <w:rFonts w:hint="default"/>
          <w:b/>
          <w:bCs/>
          <w:i/>
          <w:iCs/>
          <w:sz w:val="24"/>
          <w:szCs w:val="24"/>
          <w:lang w:val="en-US" w:eastAsia="zh-CN"/>
        </w:rPr>
        <w:t xml:space="preserve">: </w:t>
      </w:r>
      <w:r>
        <w:rPr>
          <w:rFonts w:hint="eastAsia"/>
          <w:b/>
          <w:bCs/>
          <w:i/>
          <w:iCs/>
          <w:sz w:val="24"/>
          <w:szCs w:val="24"/>
          <w:lang w:val="en-US" w:eastAsia="zh-CN"/>
        </w:rPr>
        <w:t xml:space="preserve"> Software Modules Design </w:t>
      </w:r>
    </w:p>
    <w:p w14:paraId="4F2EC345">
      <w:pPr>
        <w:jc w:val="center"/>
        <w:rPr>
          <w:rFonts w:hint="eastAsia" w:eastAsiaTheme="minorEastAsia"/>
          <w:lang w:eastAsia="zh-CN"/>
        </w:rPr>
      </w:pPr>
    </w:p>
    <w:p w14:paraId="0405F402">
      <w:pPr>
        <w:jc w:val="center"/>
      </w:pPr>
    </w:p>
    <w:p w14:paraId="46675439">
      <w:pPr>
        <w:jc w:val="center"/>
      </w:pPr>
      <w:r>
        <w:rPr>
          <w:rFonts w:hint="eastAsia" w:eastAsiaTheme="minorEastAsia"/>
          <w:lang w:eastAsia="zh-CN"/>
        </w:rPr>
        <w:drawing>
          <wp:anchor distT="0" distB="0" distL="114300" distR="114300" simplePos="0" relativeHeight="251670528" behindDoc="0" locked="0" layoutInCell="1" allowOverlap="1">
            <wp:simplePos x="0" y="0"/>
            <wp:positionH relativeFrom="column">
              <wp:posOffset>-50800</wp:posOffset>
            </wp:positionH>
            <wp:positionV relativeFrom="page">
              <wp:posOffset>1344930</wp:posOffset>
            </wp:positionV>
            <wp:extent cx="6418580" cy="5401310"/>
            <wp:effectExtent l="0" t="0" r="7620" b="8890"/>
            <wp:wrapTopAndBottom/>
            <wp:docPr id="37" name="图片 37" descr="Appendi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ppendix 2"/>
                    <pic:cNvPicPr>
                      <a:picLocks noChangeAspect="1"/>
                    </pic:cNvPicPr>
                  </pic:nvPicPr>
                  <pic:blipFill>
                    <a:blip r:embed="rId14"/>
                    <a:stretch>
                      <a:fillRect/>
                    </a:stretch>
                  </pic:blipFill>
                  <pic:spPr>
                    <a:xfrm>
                      <a:off x="0" y="0"/>
                      <a:ext cx="6418580" cy="5401310"/>
                    </a:xfrm>
                    <a:prstGeom prst="rect">
                      <a:avLst/>
                    </a:prstGeom>
                  </pic:spPr>
                </pic:pic>
              </a:graphicData>
            </a:graphic>
          </wp:anchor>
        </w:drawing>
      </w:r>
    </w:p>
    <w:p w14:paraId="2F27C45B">
      <w:pPr>
        <w:jc w:val="center"/>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pPr>
    </w:p>
    <w:p w14:paraId="28C95D53">
      <w:pPr>
        <w:jc w:val="both"/>
      </w:pPr>
    </w:p>
    <w:p w14:paraId="2AD3364F">
      <w:pPr>
        <w:rPr>
          <w:rFonts w:cstheme="minorHAnsi"/>
          <w:b/>
          <w:bCs/>
          <w:i/>
          <w:iCs/>
          <w:color w:val="000000"/>
          <w:sz w:val="24"/>
          <w:szCs w:val="24"/>
        </w:rPr>
      </w:pPr>
      <w:r>
        <w:drawing>
          <wp:anchor distT="0" distB="0" distL="114300" distR="114300" simplePos="0" relativeHeight="251667456" behindDoc="0" locked="0" layoutInCell="1" allowOverlap="1">
            <wp:simplePos x="0" y="0"/>
            <wp:positionH relativeFrom="column">
              <wp:posOffset>220980</wp:posOffset>
            </wp:positionH>
            <wp:positionV relativeFrom="page">
              <wp:posOffset>1487170</wp:posOffset>
            </wp:positionV>
            <wp:extent cx="5250180" cy="6783070"/>
            <wp:effectExtent l="0" t="0" r="7620" b="11430"/>
            <wp:wrapTopAndBottom/>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5"/>
                    <a:stretch>
                      <a:fillRect/>
                    </a:stretch>
                  </pic:blipFill>
                  <pic:spPr>
                    <a:xfrm>
                      <a:off x="0" y="0"/>
                      <a:ext cx="5250180" cy="6783070"/>
                    </a:xfrm>
                    <a:prstGeom prst="rect">
                      <a:avLst/>
                    </a:prstGeom>
                    <a:noFill/>
                    <a:ln>
                      <a:noFill/>
                    </a:ln>
                  </pic:spPr>
                </pic:pic>
              </a:graphicData>
            </a:graphic>
          </wp:anchor>
        </w:drawing>
      </w:r>
      <w:r>
        <w:rPr>
          <w:rFonts w:hint="default" w:cstheme="minorHAnsi"/>
          <w:b/>
          <w:bCs/>
          <w:i/>
          <w:iCs/>
          <w:color w:val="000000"/>
          <w:sz w:val="24"/>
          <w:szCs w:val="24"/>
          <w:lang w:val="en-US"/>
        </w:rPr>
        <w:t>Appendix</w:t>
      </w:r>
      <w:r>
        <w:rPr>
          <w:rFonts w:hint="eastAsia" w:cstheme="minorHAnsi"/>
          <w:b/>
          <w:bCs/>
          <w:i/>
          <w:iCs/>
          <w:color w:val="000000"/>
          <w:sz w:val="24"/>
          <w:szCs w:val="24"/>
          <w:lang w:val="en-US" w:eastAsia="zh-CN"/>
        </w:rPr>
        <w:t xml:space="preserve"> 3- </w:t>
      </w:r>
      <w:r>
        <w:rPr>
          <w:rFonts w:hint="eastAsia" w:cstheme="minorHAnsi"/>
          <w:b/>
          <w:bCs/>
          <w:i/>
          <w:iCs/>
          <w:color w:val="000000"/>
          <w:sz w:val="24"/>
          <w:szCs w:val="24"/>
        </w:rPr>
        <w:t>Figure 6</w:t>
      </w:r>
      <w:r>
        <w:rPr>
          <w:rFonts w:cstheme="minorHAnsi"/>
          <w:b/>
          <w:bCs/>
          <w:i/>
          <w:iCs/>
          <w:color w:val="000000"/>
          <w:sz w:val="24"/>
          <w:szCs w:val="24"/>
        </w:rPr>
        <w:t xml:space="preserve">: Time series </w:t>
      </w:r>
      <w:r>
        <w:rPr>
          <w:rFonts w:hint="eastAsia" w:cstheme="minorHAnsi"/>
          <w:b/>
          <w:bCs/>
          <w:i/>
          <w:iCs/>
          <w:color w:val="000000"/>
          <w:sz w:val="24"/>
          <w:szCs w:val="24"/>
        </w:rPr>
        <w:t>diagram</w:t>
      </w:r>
      <w:r>
        <w:rPr>
          <w:rFonts w:cstheme="minorHAnsi"/>
          <w:b/>
          <w:bCs/>
          <w:i/>
          <w:iCs/>
          <w:color w:val="000000"/>
          <w:sz w:val="24"/>
          <w:szCs w:val="24"/>
        </w:rPr>
        <w:t>: User registration and login</w:t>
      </w:r>
    </w:p>
    <w:p w14:paraId="2734ACBA">
      <w:pPr>
        <w:jc w:val="center"/>
      </w:pPr>
    </w:p>
    <w:p w14:paraId="3ED329F2">
      <w:pPr>
        <w:jc w:val="left"/>
        <w:rPr>
          <w:rFonts w:hint="default" w:cstheme="minorHAnsi"/>
          <w:b w:val="0"/>
          <w:bCs w:val="0"/>
          <w:i w:val="0"/>
          <w:iCs w:val="0"/>
          <w:color w:val="000000"/>
          <w:sz w:val="20"/>
          <w:szCs w:val="20"/>
          <w:lang w:val="en-US"/>
        </w:rPr>
      </w:pPr>
    </w:p>
    <w:p w14:paraId="29C2B915">
      <w:pPr>
        <w:jc w:val="left"/>
        <w:rPr>
          <w:rFonts w:hint="default" w:cstheme="minorHAnsi"/>
          <w:b w:val="0"/>
          <w:bCs w:val="0"/>
          <w:i w:val="0"/>
          <w:iCs w:val="0"/>
          <w:color w:val="000000"/>
          <w:sz w:val="20"/>
          <w:szCs w:val="20"/>
          <w:lang w:val="en-US"/>
        </w:rPr>
      </w:pPr>
    </w:p>
    <w:p w14:paraId="00ADAC2E">
      <w:pPr>
        <w:jc w:val="left"/>
        <w:rPr>
          <w:rFonts w:hint="default" w:cstheme="minorHAnsi"/>
          <w:b w:val="0"/>
          <w:bCs w:val="0"/>
          <w:i w:val="0"/>
          <w:iCs w:val="0"/>
          <w:color w:val="000000"/>
          <w:sz w:val="20"/>
          <w:szCs w:val="20"/>
          <w:lang w:val="en-US"/>
        </w:rPr>
      </w:pPr>
    </w:p>
    <w:p w14:paraId="40CF07D5">
      <w:pPr>
        <w:jc w:val="left"/>
        <w:rPr>
          <w:rFonts w:hint="default" w:cstheme="minorHAnsi"/>
          <w:b w:val="0"/>
          <w:bCs w:val="0"/>
          <w:i w:val="0"/>
          <w:iCs w:val="0"/>
          <w:color w:val="000000"/>
          <w:sz w:val="20"/>
          <w:szCs w:val="20"/>
          <w:lang w:val="en-US"/>
        </w:rPr>
      </w:pPr>
    </w:p>
    <w:p w14:paraId="5C28DA31">
      <w:pPr>
        <w:jc w:val="left"/>
        <w:rPr>
          <w:rFonts w:hint="default" w:cstheme="minorHAnsi"/>
          <w:b/>
          <w:bCs/>
          <w:i/>
          <w:iCs/>
          <w:color w:val="000000"/>
          <w:sz w:val="24"/>
          <w:szCs w:val="24"/>
          <w:lang w:val="en-US"/>
        </w:rPr>
      </w:pPr>
    </w:p>
    <w:p w14:paraId="1C95315A">
      <w:pPr>
        <w:jc w:val="left"/>
        <w:rPr>
          <w:rFonts w:hint="default" w:cstheme="minorHAnsi"/>
          <w:b/>
          <w:bCs/>
          <w:i/>
          <w:iCs/>
          <w:color w:val="000000"/>
          <w:sz w:val="24"/>
          <w:szCs w:val="24"/>
          <w:lang w:val="en-US" w:eastAsia="zh-CN"/>
        </w:rPr>
      </w:pPr>
      <w:r>
        <w:rPr>
          <w:rFonts w:hint="default" w:cstheme="minorHAnsi"/>
          <w:b/>
          <w:bCs/>
          <w:i/>
          <w:iCs/>
          <w:color w:val="000000"/>
          <w:sz w:val="24"/>
          <w:szCs w:val="24"/>
          <w:lang w:val="en-US"/>
        </w:rPr>
        <w:t>A</w:t>
      </w:r>
      <w:r>
        <w:rPr>
          <w:rFonts w:hint="eastAsia" w:cstheme="minorHAnsi"/>
          <w:b/>
          <w:bCs/>
          <w:i/>
          <w:iCs/>
          <w:color w:val="000000"/>
          <w:sz w:val="24"/>
          <w:szCs w:val="24"/>
          <w:lang w:val="en-US" w:eastAsia="zh-CN"/>
        </w:rPr>
        <w:t>ppendix 4</w:t>
      </w:r>
      <w:r>
        <w:rPr>
          <w:rFonts w:hint="default" w:cstheme="minorHAnsi"/>
          <w:b/>
          <w:bCs/>
          <w:i/>
          <w:iCs/>
          <w:color w:val="000000"/>
          <w:sz w:val="24"/>
          <w:szCs w:val="24"/>
          <w:lang w:val="en-US" w:eastAsia="zh-CN"/>
        </w:rPr>
        <w:t xml:space="preserve">- </w:t>
      </w:r>
      <w:r>
        <w:rPr>
          <w:rFonts w:hint="eastAsia" w:cstheme="minorHAnsi"/>
          <w:b/>
          <w:bCs/>
          <w:i/>
          <w:iCs/>
          <w:color w:val="000000"/>
          <w:sz w:val="24"/>
          <w:szCs w:val="24"/>
        </w:rPr>
        <w:t xml:space="preserve">Figure </w:t>
      </w:r>
      <w:r>
        <w:rPr>
          <w:rFonts w:cstheme="minorHAnsi"/>
          <w:b/>
          <w:bCs/>
          <w:i/>
          <w:iCs/>
          <w:color w:val="000000"/>
          <w:sz w:val="24"/>
          <w:szCs w:val="24"/>
        </w:rPr>
        <w:t xml:space="preserve">7: Time series </w:t>
      </w:r>
      <w:r>
        <w:rPr>
          <w:rFonts w:hint="eastAsia" w:cstheme="minorHAnsi"/>
          <w:b/>
          <w:bCs/>
          <w:i/>
          <w:iCs/>
          <w:color w:val="000000"/>
          <w:sz w:val="24"/>
          <w:szCs w:val="24"/>
        </w:rPr>
        <w:t>diagram</w:t>
      </w:r>
      <w:r>
        <w:rPr>
          <w:rFonts w:cstheme="minorHAnsi"/>
          <w:b/>
          <w:bCs/>
          <w:i/>
          <w:iCs/>
          <w:color w:val="000000"/>
          <w:sz w:val="24"/>
          <w:szCs w:val="24"/>
        </w:rPr>
        <w:t>: User reserved meeting</w:t>
      </w:r>
      <w:r>
        <w:rPr>
          <w:rFonts w:hint="eastAsia" w:cstheme="minorHAnsi"/>
          <w:b/>
          <w:bCs/>
          <w:i/>
          <w:iCs/>
          <w:color w:val="000000"/>
          <w:sz w:val="24"/>
          <w:szCs w:val="24"/>
          <w:lang w:val="en-US" w:eastAsia="zh-CN"/>
        </w:rPr>
        <w:t xml:space="preserve"> </w:t>
      </w:r>
      <w:r>
        <w:rPr>
          <w:rFonts w:hint="default" w:cstheme="minorHAnsi"/>
          <w:b/>
          <w:bCs/>
          <w:i/>
          <w:iCs/>
          <w:color w:val="000000"/>
          <w:sz w:val="24"/>
          <w:szCs w:val="24"/>
          <w:lang w:val="en-US" w:eastAsia="zh-CN"/>
        </w:rPr>
        <w:t>room</w:t>
      </w:r>
    </w:p>
    <w:p w14:paraId="3B663555">
      <w:pPr>
        <w:jc w:val="center"/>
        <w:rPr>
          <w:rFonts w:cstheme="minorHAnsi"/>
          <w:b/>
          <w:bCs/>
          <w:i/>
          <w:iCs/>
          <w:color w:val="000000"/>
          <w:sz w:val="20"/>
          <w:szCs w:val="20"/>
        </w:rPr>
      </w:pPr>
      <w:r>
        <w:rPr>
          <w:rFonts w:cstheme="minorHAnsi"/>
          <w:b/>
          <w:bCs/>
          <w:i/>
          <w:iCs/>
          <w:color w:val="000000"/>
          <w:sz w:val="20"/>
          <w:szCs w:val="20"/>
        </w:rPr>
        <w:drawing>
          <wp:inline distT="0" distB="0" distL="0" distR="0">
            <wp:extent cx="5943600" cy="7014845"/>
            <wp:effectExtent l="0" t="0" r="0" b="20955"/>
            <wp:docPr id="1654791067" name="图片 7"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1067" name="图片 7" descr="日程表&#10;&#10;AI 生成的内容可能不正确。"/>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7014845"/>
                    </a:xfrm>
                    <a:prstGeom prst="rect">
                      <a:avLst/>
                    </a:prstGeom>
                  </pic:spPr>
                </pic:pic>
              </a:graphicData>
            </a:graphic>
          </wp:inline>
        </w:drawing>
      </w:r>
    </w:p>
    <w:p w14:paraId="5B851F9A">
      <w:pPr>
        <w:jc w:val="center"/>
        <w:rPr>
          <w:rFonts w:cstheme="minorHAnsi"/>
          <w:b/>
          <w:bCs/>
          <w:i/>
          <w:iCs/>
          <w:color w:val="000000"/>
          <w:sz w:val="20"/>
          <w:szCs w:val="20"/>
        </w:rPr>
      </w:pPr>
      <w:r>
        <w:rPr>
          <w:rFonts w:cstheme="minorHAnsi"/>
          <w:b/>
          <w:bCs/>
          <w:i/>
          <w:iCs/>
          <w:color w:val="000000"/>
          <w:sz w:val="20"/>
          <w:szCs w:val="20"/>
        </w:rPr>
        <w:br w:type="page"/>
      </w:r>
    </w:p>
    <w:p w14:paraId="25565C58">
      <w:pPr>
        <w:rPr>
          <w:rFonts w:cstheme="minorHAnsi"/>
          <w:b/>
          <w:bCs/>
          <w:i/>
          <w:iCs/>
          <w:color w:val="000000"/>
          <w:sz w:val="24"/>
          <w:szCs w:val="24"/>
        </w:rPr>
      </w:pPr>
      <w:r>
        <w:rPr>
          <w:rFonts w:hint="default" w:cstheme="minorHAnsi"/>
          <w:b/>
          <w:bCs/>
          <w:i/>
          <w:iCs/>
          <w:color w:val="000000"/>
          <w:sz w:val="24"/>
          <w:szCs w:val="24"/>
          <w:lang w:val="en-US"/>
        </w:rPr>
        <w:t>Appendix</w:t>
      </w:r>
      <w:r>
        <w:rPr>
          <w:rFonts w:hint="eastAsia" w:cstheme="minorHAnsi"/>
          <w:b/>
          <w:bCs/>
          <w:i/>
          <w:iCs/>
          <w:color w:val="000000"/>
          <w:sz w:val="24"/>
          <w:szCs w:val="24"/>
          <w:lang w:val="en-US" w:eastAsia="zh-CN"/>
        </w:rPr>
        <w:t xml:space="preserve"> 5</w:t>
      </w:r>
      <w:r>
        <w:rPr>
          <w:rFonts w:hint="default" w:cstheme="minorHAnsi"/>
          <w:b/>
          <w:bCs/>
          <w:i/>
          <w:iCs/>
          <w:color w:val="000000"/>
          <w:sz w:val="24"/>
          <w:szCs w:val="24"/>
          <w:lang w:val="en-US"/>
        </w:rPr>
        <w:t xml:space="preserve">- </w:t>
      </w:r>
      <w:r>
        <w:rPr>
          <w:rFonts w:hint="eastAsia" w:cstheme="minorHAnsi"/>
          <w:b/>
          <w:bCs/>
          <w:i/>
          <w:iCs/>
          <w:color w:val="000000"/>
          <w:sz w:val="24"/>
          <w:szCs w:val="24"/>
        </w:rPr>
        <w:t xml:space="preserve">Figure </w:t>
      </w:r>
      <w:r>
        <w:rPr>
          <w:rFonts w:cstheme="minorHAnsi"/>
          <w:b/>
          <w:bCs/>
          <w:i/>
          <w:iCs/>
          <w:color w:val="000000"/>
          <w:sz w:val="24"/>
          <w:szCs w:val="24"/>
        </w:rPr>
        <w:t xml:space="preserve">8: Time series </w:t>
      </w:r>
      <w:r>
        <w:rPr>
          <w:rFonts w:hint="eastAsia" w:cstheme="minorHAnsi"/>
          <w:b/>
          <w:bCs/>
          <w:i/>
          <w:iCs/>
          <w:color w:val="000000"/>
          <w:sz w:val="24"/>
          <w:szCs w:val="24"/>
        </w:rPr>
        <w:t>diagram</w:t>
      </w:r>
      <w:r>
        <w:rPr>
          <w:rFonts w:cstheme="minorHAnsi"/>
          <w:b/>
          <w:bCs/>
          <w:i/>
          <w:iCs/>
          <w:color w:val="000000"/>
          <w:sz w:val="24"/>
          <w:szCs w:val="24"/>
        </w:rPr>
        <w:t>: Administrator reviews meeting room</w:t>
      </w:r>
      <w:r>
        <w:rPr>
          <w:rFonts w:hint="eastAsia" w:cstheme="minorHAnsi"/>
          <w:b/>
          <w:bCs/>
          <w:i/>
          <w:iCs/>
          <w:color w:val="000000"/>
          <w:sz w:val="24"/>
          <w:szCs w:val="24"/>
          <w:lang w:val="en-US" w:eastAsia="zh-CN"/>
        </w:rPr>
        <w:t xml:space="preserve"> booking</w:t>
      </w:r>
      <w:r>
        <w:rPr>
          <w:rFonts w:cstheme="minorHAnsi"/>
          <w:b/>
          <w:bCs/>
          <w:i/>
          <w:iCs/>
          <w:color w:val="000000"/>
          <w:sz w:val="24"/>
          <w:szCs w:val="24"/>
        </w:rPr>
        <w:t xml:space="preserve"> records</w:t>
      </w:r>
    </w:p>
    <w:p w14:paraId="5A552C1C">
      <w:pPr>
        <w:jc w:val="center"/>
        <w:rPr>
          <w:rFonts w:hint="eastAsia"/>
        </w:rPr>
      </w:pPr>
      <w:r>
        <w:rPr>
          <w:rFonts w:hint="eastAsia"/>
        </w:rPr>
        <w:drawing>
          <wp:inline distT="0" distB="0" distL="0" distR="0">
            <wp:extent cx="5943600" cy="5358765"/>
            <wp:effectExtent l="0" t="0" r="0" b="635"/>
            <wp:docPr id="1605540475" name="图片 8"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40475" name="图片 8" descr="日程表&#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358765"/>
                    </a:xfrm>
                    <a:prstGeom prst="rect">
                      <a:avLst/>
                    </a:prstGeom>
                  </pic:spPr>
                </pic:pic>
              </a:graphicData>
            </a:graphic>
          </wp:inline>
        </w:drawing>
      </w:r>
    </w:p>
    <w:p w14:paraId="5F541F39">
      <w:pPr>
        <w:rPr>
          <w:rFonts w:hint="eastAsia"/>
        </w:rPr>
      </w:pPr>
    </w:p>
    <w:p w14:paraId="202E8E22">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6</w:t>
      </w:r>
      <w:r>
        <w:rPr>
          <w:rFonts w:hint="default"/>
          <w:b/>
          <w:bCs/>
          <w:i/>
          <w:iCs/>
          <w:sz w:val="24"/>
          <w:szCs w:val="24"/>
          <w:lang w:val="en-US"/>
        </w:rPr>
        <w:t>- Figure 9: JAVA directory</w:t>
      </w:r>
    </w:p>
    <w:p w14:paraId="01167CB0">
      <w:pPr>
        <w:jc w:val="center"/>
      </w:pPr>
      <w:r>
        <w:drawing>
          <wp:inline distT="0" distB="0" distL="114300" distR="114300">
            <wp:extent cx="5939790" cy="1835150"/>
            <wp:effectExtent l="0" t="0" r="3810" b="190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5939790" cy="1835150"/>
                    </a:xfrm>
                    <a:prstGeom prst="rect">
                      <a:avLst/>
                    </a:prstGeom>
                    <a:noFill/>
                    <a:ln>
                      <a:noFill/>
                    </a:ln>
                  </pic:spPr>
                </pic:pic>
              </a:graphicData>
            </a:graphic>
          </wp:inline>
        </w:drawing>
      </w:r>
    </w:p>
    <w:p w14:paraId="5F3DC19A"/>
    <w:p w14:paraId="6F1E0E44">
      <w:pPr>
        <w:jc w:val="left"/>
        <w:rPr>
          <w:rFonts w:hint="eastAsia"/>
          <w:b/>
          <w:bCs/>
          <w:i/>
          <w:iCs/>
          <w:sz w:val="24"/>
          <w:szCs w:val="24"/>
          <w:lang w:val="en-US" w:eastAsia="zh-CN"/>
        </w:rPr>
      </w:pPr>
      <w:r>
        <w:rPr>
          <w:rFonts w:hint="default"/>
          <w:b/>
          <w:bCs/>
          <w:i/>
          <w:iCs/>
          <w:sz w:val="24"/>
          <w:szCs w:val="24"/>
          <w:lang w:val="en-US"/>
        </w:rPr>
        <w:t>Appendix</w:t>
      </w:r>
      <w:r>
        <w:rPr>
          <w:rFonts w:hint="eastAsia"/>
          <w:b/>
          <w:bCs/>
          <w:i/>
          <w:iCs/>
          <w:sz w:val="24"/>
          <w:szCs w:val="24"/>
          <w:lang w:val="en-US" w:eastAsia="zh-CN"/>
        </w:rPr>
        <w:t xml:space="preserve"> 7</w:t>
      </w:r>
      <w:r>
        <w:rPr>
          <w:rFonts w:hint="default"/>
          <w:b/>
          <w:bCs/>
          <w:i/>
          <w:iCs/>
          <w:sz w:val="24"/>
          <w:szCs w:val="24"/>
          <w:lang w:val="en-US"/>
        </w:rPr>
        <w:t>: Sprint P</w:t>
      </w:r>
      <w:r>
        <w:rPr>
          <w:rFonts w:hint="eastAsia"/>
          <w:b/>
          <w:bCs/>
          <w:i/>
          <w:iCs/>
          <w:sz w:val="24"/>
          <w:szCs w:val="24"/>
          <w:lang w:val="en-US" w:eastAsia="zh-CN"/>
        </w:rPr>
        <w:t xml:space="preserve">rocess </w:t>
      </w:r>
      <w:r>
        <w:rPr>
          <w:rFonts w:hint="default"/>
          <w:b/>
          <w:bCs/>
          <w:i/>
          <w:iCs/>
          <w:sz w:val="24"/>
          <w:szCs w:val="24"/>
          <w:lang w:val="en-US" w:eastAsia="zh-CN"/>
        </w:rPr>
        <w:t>R</w:t>
      </w:r>
      <w:r>
        <w:rPr>
          <w:rFonts w:hint="eastAsia"/>
          <w:b/>
          <w:bCs/>
          <w:i/>
          <w:iCs/>
          <w:sz w:val="24"/>
          <w:szCs w:val="24"/>
          <w:lang w:val="en-US" w:eastAsia="zh-CN"/>
        </w:rPr>
        <w:t>eport</w:t>
      </w:r>
    </w:p>
    <w:p w14:paraId="710F59DA">
      <w:pPr>
        <w:jc w:val="center"/>
      </w:pPr>
      <w:r>
        <w:drawing>
          <wp:inline distT="0" distB="0" distL="114300" distR="114300">
            <wp:extent cx="6440170" cy="7111365"/>
            <wp:effectExtent l="0" t="0" r="1143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6440170" cy="7111365"/>
                    </a:xfrm>
                    <a:prstGeom prst="rect">
                      <a:avLst/>
                    </a:prstGeom>
                    <a:noFill/>
                    <a:ln>
                      <a:noFill/>
                    </a:ln>
                  </pic:spPr>
                </pic:pic>
              </a:graphicData>
            </a:graphic>
          </wp:inline>
        </w:drawing>
      </w:r>
    </w:p>
    <w:p w14:paraId="17237EAA">
      <w:pPr>
        <w:jc w:val="center"/>
      </w:pPr>
    </w:p>
    <w:p w14:paraId="74EA3A77">
      <w:pPr>
        <w:jc w:val="center"/>
        <w:rPr>
          <w:rFonts w:hint="default"/>
          <w:lang w:val="en-US"/>
        </w:rPr>
      </w:pPr>
    </w:p>
    <w:p w14:paraId="3EFBEAE3">
      <w:pPr>
        <w:jc w:val="center"/>
        <w:rPr>
          <w:rFonts w:hint="default"/>
          <w:lang w:val="en-US"/>
        </w:rPr>
      </w:pPr>
    </w:p>
    <w:p w14:paraId="6EBB769F">
      <w:pPr>
        <w:jc w:val="center"/>
        <w:rPr>
          <w:rFonts w:hint="default"/>
          <w:lang w:val="en-US"/>
        </w:rPr>
      </w:pPr>
    </w:p>
    <w:p w14:paraId="43E5E7D7">
      <w:pPr>
        <w:rPr>
          <w:rFonts w:hint="default"/>
          <w:b/>
          <w:bCs/>
          <w:i/>
          <w:iCs/>
          <w:sz w:val="24"/>
          <w:szCs w:val="24"/>
          <w:lang w:val="en-US"/>
        </w:rPr>
      </w:pPr>
    </w:p>
    <w:p w14:paraId="7FD9042D">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8</w:t>
      </w:r>
      <w:r>
        <w:rPr>
          <w:rFonts w:hint="default"/>
          <w:b/>
          <w:bCs/>
          <w:i/>
          <w:iCs/>
          <w:sz w:val="24"/>
          <w:szCs w:val="24"/>
          <w:lang w:val="en-US"/>
        </w:rPr>
        <w:t>: Role login division flow chart</w:t>
      </w:r>
    </w:p>
    <w:p w14:paraId="33E71668">
      <w:pPr>
        <w:jc w:val="center"/>
      </w:pPr>
      <w:r>
        <w:drawing>
          <wp:anchor distT="0" distB="0" distL="114300" distR="114300" simplePos="0" relativeHeight="251678720" behindDoc="0" locked="0" layoutInCell="1" allowOverlap="1">
            <wp:simplePos x="0" y="0"/>
            <wp:positionH relativeFrom="column">
              <wp:posOffset>-63500</wp:posOffset>
            </wp:positionH>
            <wp:positionV relativeFrom="page">
              <wp:posOffset>1228725</wp:posOffset>
            </wp:positionV>
            <wp:extent cx="6292215" cy="6407150"/>
            <wp:effectExtent l="0" t="0" r="6985" b="6350"/>
            <wp:wrapTopAndBottom/>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0"/>
                    <a:stretch>
                      <a:fillRect/>
                    </a:stretch>
                  </pic:blipFill>
                  <pic:spPr>
                    <a:xfrm>
                      <a:off x="0" y="0"/>
                      <a:ext cx="6292215" cy="6407150"/>
                    </a:xfrm>
                    <a:prstGeom prst="rect">
                      <a:avLst/>
                    </a:prstGeom>
                    <a:noFill/>
                    <a:ln>
                      <a:noFill/>
                    </a:ln>
                  </pic:spPr>
                </pic:pic>
              </a:graphicData>
            </a:graphic>
          </wp:anchor>
        </w:drawing>
      </w:r>
    </w:p>
    <w:p w14:paraId="789647FE"/>
    <w:p w14:paraId="3DF8ED2F"/>
    <w:p w14:paraId="15FEE5A3"/>
    <w:p w14:paraId="08E5EB33"/>
    <w:p w14:paraId="05EC3A15"/>
    <w:p w14:paraId="083C20EB">
      <w:pPr>
        <w:rPr>
          <w:rFonts w:hint="eastAsia"/>
          <w:b/>
          <w:bCs/>
          <w:i/>
          <w:iCs/>
          <w:sz w:val="24"/>
          <w:szCs w:val="24"/>
          <w:lang w:val="en-US" w:eastAsia="zh-CN"/>
        </w:rPr>
      </w:pPr>
    </w:p>
    <w:p w14:paraId="17236422">
      <w:pPr>
        <w:rPr>
          <w:rFonts w:hint="eastAsia"/>
          <w:b/>
          <w:bCs/>
          <w:i/>
          <w:iCs/>
          <w:sz w:val="24"/>
          <w:szCs w:val="24"/>
          <w:lang w:val="en-US" w:eastAsia="zh-CN"/>
        </w:rPr>
      </w:pPr>
    </w:p>
    <w:p w14:paraId="1CDE7E1C">
      <w:pPr>
        <w:rPr>
          <w:rFonts w:hint="default"/>
          <w:b/>
          <w:bCs/>
          <w:i/>
          <w:iCs/>
          <w:sz w:val="24"/>
          <w:szCs w:val="24"/>
          <w:lang w:val="en-US" w:eastAsia="zh-CN"/>
        </w:rPr>
      </w:pPr>
      <w:r>
        <w:rPr>
          <w:rFonts w:hint="eastAsia"/>
          <w:b/>
          <w:bCs/>
          <w:i/>
          <w:iCs/>
          <w:sz w:val="24"/>
          <w:szCs w:val="24"/>
          <w:lang w:val="en-US" w:eastAsia="zh-CN"/>
        </w:rPr>
        <w:t xml:space="preserve">Appendix 9 (1): </w:t>
      </w:r>
      <w:r>
        <w:rPr>
          <w:rFonts w:hint="default"/>
          <w:b/>
          <w:bCs/>
          <w:i/>
          <w:iCs/>
          <w:sz w:val="24"/>
          <w:szCs w:val="24"/>
          <w:lang w:val="en-US" w:eastAsia="zh-CN"/>
        </w:rPr>
        <w:t>Database Table Structure Documentation</w:t>
      </w:r>
    </w:p>
    <w:p w14:paraId="70328D8F">
      <w:pPr>
        <w:jc w:val="center"/>
      </w:pPr>
      <w:r>
        <w:drawing>
          <wp:anchor distT="0" distB="0" distL="114300" distR="114300" simplePos="0" relativeHeight="251677696" behindDoc="0" locked="0" layoutInCell="1" allowOverlap="1">
            <wp:simplePos x="0" y="0"/>
            <wp:positionH relativeFrom="column">
              <wp:posOffset>-171450</wp:posOffset>
            </wp:positionH>
            <wp:positionV relativeFrom="paragraph">
              <wp:posOffset>107950</wp:posOffset>
            </wp:positionV>
            <wp:extent cx="5621655" cy="7506335"/>
            <wp:effectExtent l="0" t="0" r="4445" b="12065"/>
            <wp:wrapTopAndBottom/>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5621655" cy="7506335"/>
                    </a:xfrm>
                    <a:prstGeom prst="rect">
                      <a:avLst/>
                    </a:prstGeom>
                    <a:noFill/>
                    <a:ln>
                      <a:noFill/>
                    </a:ln>
                  </pic:spPr>
                </pic:pic>
              </a:graphicData>
            </a:graphic>
          </wp:anchor>
        </w:drawing>
      </w:r>
    </w:p>
    <w:p w14:paraId="200C27F5">
      <w:pPr>
        <w:rPr>
          <w:sz w:val="20"/>
          <w:szCs w:val="20"/>
        </w:rPr>
      </w:pPr>
    </w:p>
    <w:p w14:paraId="6615BCB4">
      <w:pPr>
        <w:rPr>
          <w:rFonts w:hint="eastAsia"/>
          <w:b/>
          <w:bCs/>
          <w:i/>
          <w:iCs/>
          <w:sz w:val="24"/>
          <w:szCs w:val="24"/>
          <w:lang w:val="en-US" w:eastAsia="zh-CN"/>
        </w:rPr>
      </w:pPr>
    </w:p>
    <w:p w14:paraId="583CEBF3">
      <w:pPr>
        <w:rPr>
          <w:rFonts w:hint="default"/>
          <w:b/>
          <w:bCs/>
          <w:i/>
          <w:iCs/>
          <w:sz w:val="24"/>
          <w:szCs w:val="24"/>
          <w:lang w:val="en-US" w:eastAsia="zh-CN"/>
        </w:rPr>
      </w:pPr>
      <w:r>
        <w:rPr>
          <w:rFonts w:hint="eastAsia"/>
          <w:b/>
          <w:bCs/>
          <w:i/>
          <w:iCs/>
          <w:sz w:val="24"/>
          <w:szCs w:val="24"/>
          <w:lang w:val="en-US" w:eastAsia="zh-CN"/>
        </w:rPr>
        <w:t xml:space="preserve">Appendix 9 (2): </w:t>
      </w:r>
      <w:r>
        <w:rPr>
          <w:rFonts w:hint="default"/>
          <w:b/>
          <w:bCs/>
          <w:i/>
          <w:iCs/>
          <w:sz w:val="24"/>
          <w:szCs w:val="24"/>
          <w:lang w:val="en-US" w:eastAsia="zh-CN"/>
        </w:rPr>
        <w:t>Database Table Structure Documentation</w:t>
      </w:r>
    </w:p>
    <w:p w14:paraId="23AE01DB">
      <w:pPr>
        <w:rPr>
          <w:rFonts w:hint="default"/>
          <w:sz w:val="20"/>
          <w:szCs w:val="20"/>
          <w:lang w:val="en-US" w:eastAsia="zh-CN"/>
        </w:rPr>
      </w:pPr>
      <w:r>
        <w:drawing>
          <wp:anchor distT="0" distB="0" distL="114300" distR="114300" simplePos="0" relativeHeight="251676672" behindDoc="0" locked="0" layoutInCell="1" allowOverlap="1">
            <wp:simplePos x="0" y="0"/>
            <wp:positionH relativeFrom="column">
              <wp:posOffset>-177800</wp:posOffset>
            </wp:positionH>
            <wp:positionV relativeFrom="paragraph">
              <wp:posOffset>9525</wp:posOffset>
            </wp:positionV>
            <wp:extent cx="5510530" cy="7481570"/>
            <wp:effectExtent l="0" t="0" r="1270" b="11430"/>
            <wp:wrapTopAndBottom/>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22"/>
                    <a:stretch>
                      <a:fillRect/>
                    </a:stretch>
                  </pic:blipFill>
                  <pic:spPr>
                    <a:xfrm>
                      <a:off x="0" y="0"/>
                      <a:ext cx="5510530" cy="7481570"/>
                    </a:xfrm>
                    <a:prstGeom prst="rect">
                      <a:avLst/>
                    </a:prstGeom>
                    <a:noFill/>
                    <a:ln>
                      <a:noFill/>
                    </a:ln>
                  </pic:spPr>
                </pic:pic>
              </a:graphicData>
            </a:graphic>
          </wp:anchor>
        </w:drawing>
      </w:r>
    </w:p>
    <w:p w14:paraId="4083A1F8">
      <w:pPr>
        <w:jc w:val="center"/>
      </w:pPr>
    </w:p>
    <w:p w14:paraId="273D1FF3">
      <w:pPr>
        <w:rPr>
          <w:rFonts w:hint="eastAsia"/>
          <w:b/>
          <w:bCs/>
          <w:i/>
          <w:iCs/>
          <w:sz w:val="24"/>
          <w:szCs w:val="24"/>
          <w:lang w:val="en-US" w:eastAsia="zh-CN"/>
        </w:rPr>
      </w:pPr>
    </w:p>
    <w:p w14:paraId="6EA46614">
      <w:pPr>
        <w:rPr>
          <w:rFonts w:hint="default"/>
          <w:b/>
          <w:bCs/>
          <w:i/>
          <w:iCs/>
          <w:sz w:val="24"/>
          <w:szCs w:val="24"/>
          <w:lang w:val="en-US" w:eastAsia="zh-CN"/>
        </w:rPr>
      </w:pPr>
      <w:r>
        <w:drawing>
          <wp:anchor distT="0" distB="0" distL="114300" distR="114300" simplePos="0" relativeHeight="251675648" behindDoc="0" locked="0" layoutInCell="1" allowOverlap="1">
            <wp:simplePos x="0" y="0"/>
            <wp:positionH relativeFrom="column">
              <wp:posOffset>-146050</wp:posOffset>
            </wp:positionH>
            <wp:positionV relativeFrom="page">
              <wp:posOffset>1341120</wp:posOffset>
            </wp:positionV>
            <wp:extent cx="5546090" cy="7511415"/>
            <wp:effectExtent l="0" t="0" r="3810" b="6985"/>
            <wp:wrapTopAndBottom/>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3"/>
                    <a:stretch>
                      <a:fillRect/>
                    </a:stretch>
                  </pic:blipFill>
                  <pic:spPr>
                    <a:xfrm>
                      <a:off x="0" y="0"/>
                      <a:ext cx="5546090" cy="7511415"/>
                    </a:xfrm>
                    <a:prstGeom prst="rect">
                      <a:avLst/>
                    </a:prstGeom>
                    <a:noFill/>
                    <a:ln>
                      <a:noFill/>
                    </a:ln>
                  </pic:spPr>
                </pic:pic>
              </a:graphicData>
            </a:graphic>
          </wp:anchor>
        </w:drawing>
      </w:r>
      <w:r>
        <w:rPr>
          <w:rFonts w:hint="eastAsia"/>
          <w:b/>
          <w:bCs/>
          <w:i/>
          <w:iCs/>
          <w:sz w:val="24"/>
          <w:szCs w:val="24"/>
          <w:lang w:val="en-US" w:eastAsia="zh-CN"/>
        </w:rPr>
        <w:t xml:space="preserve">Appendix 9 (3): </w:t>
      </w:r>
      <w:r>
        <w:rPr>
          <w:rFonts w:hint="default"/>
          <w:b/>
          <w:bCs/>
          <w:i/>
          <w:iCs/>
          <w:sz w:val="24"/>
          <w:szCs w:val="24"/>
          <w:lang w:val="en-US" w:eastAsia="zh-CN"/>
        </w:rPr>
        <w:t>Database Table Structure Documentation</w:t>
      </w:r>
    </w:p>
    <w:p w14:paraId="6721A8FF">
      <w:pPr>
        <w:jc w:val="center"/>
        <w:rPr>
          <w:rFonts w:hint="default"/>
          <w:lang w:val="en-US" w:eastAsia="zh-CN"/>
        </w:rPr>
      </w:pPr>
    </w:p>
    <w:p w14:paraId="4260E992">
      <w:pPr>
        <w:rPr>
          <w:rFonts w:hint="default"/>
          <w:b/>
          <w:bCs/>
          <w:i/>
          <w:iCs/>
          <w:sz w:val="24"/>
          <w:szCs w:val="24"/>
          <w:lang w:val="en-US" w:eastAsia="zh-CN"/>
        </w:rPr>
      </w:pPr>
      <w:r>
        <w:rPr>
          <w:rFonts w:hint="eastAsia"/>
          <w:b/>
          <w:bCs/>
          <w:i/>
          <w:iCs/>
          <w:sz w:val="24"/>
          <w:szCs w:val="24"/>
          <w:lang w:val="en-US" w:eastAsia="zh-CN"/>
        </w:rPr>
        <w:t xml:space="preserve">Appendix 9 (4): </w:t>
      </w:r>
      <w:r>
        <w:rPr>
          <w:rFonts w:hint="default"/>
          <w:b/>
          <w:bCs/>
          <w:i/>
          <w:iCs/>
          <w:sz w:val="24"/>
          <w:szCs w:val="24"/>
          <w:lang w:val="en-US" w:eastAsia="zh-CN"/>
        </w:rPr>
        <w:t>Database Table Structure Documentation</w:t>
      </w:r>
    </w:p>
    <w:p w14:paraId="3643B521">
      <w:pPr>
        <w:jc w:val="center"/>
      </w:pPr>
      <w:r>
        <w:drawing>
          <wp:anchor distT="0" distB="0" distL="114300" distR="114300" simplePos="0" relativeHeight="251674624" behindDoc="0" locked="0" layoutInCell="1" allowOverlap="1">
            <wp:simplePos x="0" y="0"/>
            <wp:positionH relativeFrom="column">
              <wp:posOffset>-69850</wp:posOffset>
            </wp:positionH>
            <wp:positionV relativeFrom="page">
              <wp:posOffset>1106170</wp:posOffset>
            </wp:positionV>
            <wp:extent cx="5749290" cy="7709535"/>
            <wp:effectExtent l="0" t="0" r="3810" b="12065"/>
            <wp:wrapTopAndBottom/>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4"/>
                    <a:stretch>
                      <a:fillRect/>
                    </a:stretch>
                  </pic:blipFill>
                  <pic:spPr>
                    <a:xfrm>
                      <a:off x="0" y="0"/>
                      <a:ext cx="5749290" cy="7709535"/>
                    </a:xfrm>
                    <a:prstGeom prst="rect">
                      <a:avLst/>
                    </a:prstGeom>
                    <a:noFill/>
                    <a:ln>
                      <a:noFill/>
                    </a:ln>
                  </pic:spPr>
                </pic:pic>
              </a:graphicData>
            </a:graphic>
          </wp:anchor>
        </w:drawing>
      </w:r>
    </w:p>
    <w:p w14:paraId="479C1564">
      <w:pPr>
        <w:rPr>
          <w:rFonts w:hint="default"/>
          <w:b/>
          <w:bCs/>
          <w:i/>
          <w:iCs/>
          <w:sz w:val="24"/>
          <w:szCs w:val="24"/>
          <w:lang w:val="en-US" w:eastAsia="zh-CN"/>
        </w:rPr>
      </w:pPr>
      <w:r>
        <w:rPr>
          <w:rFonts w:hint="eastAsia"/>
          <w:b/>
          <w:bCs/>
          <w:i/>
          <w:iCs/>
          <w:sz w:val="24"/>
          <w:szCs w:val="24"/>
          <w:lang w:val="en-US" w:eastAsia="zh-CN"/>
        </w:rPr>
        <w:t xml:space="preserve">Appendix 9 (5): </w:t>
      </w:r>
      <w:r>
        <w:rPr>
          <w:rFonts w:hint="default"/>
          <w:b/>
          <w:bCs/>
          <w:i/>
          <w:iCs/>
          <w:sz w:val="24"/>
          <w:szCs w:val="24"/>
          <w:lang w:val="en-US" w:eastAsia="zh-CN"/>
        </w:rPr>
        <w:t>Database Table Structure Documentation</w:t>
      </w:r>
    </w:p>
    <w:p w14:paraId="36B6792F">
      <w:pPr>
        <w:jc w:val="center"/>
        <w:rPr>
          <w:rFonts w:hint="default"/>
          <w:sz w:val="20"/>
          <w:szCs w:val="20"/>
          <w:lang w:val="en-US" w:eastAsia="zh-CN"/>
        </w:rPr>
      </w:pPr>
      <w:r>
        <w:drawing>
          <wp:anchor distT="0" distB="0" distL="114300" distR="114300" simplePos="0" relativeHeight="251673600" behindDoc="0" locked="0" layoutInCell="1" allowOverlap="1">
            <wp:simplePos x="0" y="0"/>
            <wp:positionH relativeFrom="column">
              <wp:posOffset>-228600</wp:posOffset>
            </wp:positionH>
            <wp:positionV relativeFrom="paragraph">
              <wp:posOffset>69850</wp:posOffset>
            </wp:positionV>
            <wp:extent cx="5932805" cy="2898140"/>
            <wp:effectExtent l="0" t="0" r="10795" b="10160"/>
            <wp:wrapTopAndBottom/>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5"/>
                    <a:stretch>
                      <a:fillRect/>
                    </a:stretch>
                  </pic:blipFill>
                  <pic:spPr>
                    <a:xfrm>
                      <a:off x="0" y="0"/>
                      <a:ext cx="5932805" cy="2898140"/>
                    </a:xfrm>
                    <a:prstGeom prst="rect">
                      <a:avLst/>
                    </a:prstGeom>
                    <a:noFill/>
                    <a:ln>
                      <a:noFill/>
                    </a:ln>
                  </pic:spPr>
                </pic:pic>
              </a:graphicData>
            </a:graphic>
          </wp:anchor>
        </w:drawing>
      </w:r>
    </w:p>
    <w:p w14:paraId="7E0833E4">
      <w:pPr>
        <w:rPr>
          <w:rFonts w:hint="default"/>
          <w:sz w:val="20"/>
          <w:szCs w:val="20"/>
          <w:lang w:val="en-US" w:eastAsia="zh-CN"/>
        </w:rPr>
      </w:pPr>
    </w:p>
    <w:p w14:paraId="52E75BDB">
      <w:pPr>
        <w:rPr>
          <w:rFonts w:hint="default"/>
          <w:b/>
          <w:bCs/>
          <w:i/>
          <w:iCs/>
          <w:sz w:val="24"/>
          <w:szCs w:val="24"/>
          <w:lang w:val="en-US" w:eastAsia="zh-CN"/>
        </w:rPr>
      </w:pPr>
    </w:p>
    <w:p w14:paraId="17E50CBD">
      <w:pPr>
        <w:rPr>
          <w:rFonts w:hint="default"/>
          <w:b/>
          <w:bCs/>
          <w:i/>
          <w:iCs/>
          <w:sz w:val="24"/>
          <w:szCs w:val="24"/>
          <w:lang w:val="en-US" w:eastAsia="zh-CN"/>
        </w:rPr>
      </w:pPr>
    </w:p>
    <w:p w14:paraId="73A5D575">
      <w:pPr>
        <w:rPr>
          <w:rFonts w:hint="default"/>
          <w:b/>
          <w:bCs/>
          <w:i/>
          <w:iCs/>
          <w:sz w:val="24"/>
          <w:szCs w:val="24"/>
          <w:lang w:val="en-US" w:eastAsia="zh-CN"/>
        </w:rPr>
      </w:pPr>
    </w:p>
    <w:p w14:paraId="5B024711">
      <w:pPr>
        <w:rPr>
          <w:rFonts w:hint="default"/>
          <w:b/>
          <w:bCs/>
          <w:i/>
          <w:iCs/>
          <w:sz w:val="24"/>
          <w:szCs w:val="24"/>
          <w:lang w:val="en-US" w:eastAsia="zh-CN"/>
        </w:rPr>
      </w:pPr>
    </w:p>
    <w:p w14:paraId="3B1AD869">
      <w:pPr>
        <w:rPr>
          <w:rFonts w:hint="default"/>
          <w:b/>
          <w:bCs/>
          <w:i/>
          <w:iCs/>
          <w:sz w:val="24"/>
          <w:szCs w:val="24"/>
          <w:lang w:val="en-US" w:eastAsia="zh-CN"/>
        </w:rPr>
      </w:pPr>
    </w:p>
    <w:p w14:paraId="38A6D8DC">
      <w:pPr>
        <w:rPr>
          <w:rFonts w:hint="default"/>
          <w:b/>
          <w:bCs/>
          <w:i/>
          <w:iCs/>
          <w:sz w:val="24"/>
          <w:szCs w:val="24"/>
          <w:lang w:val="en-US" w:eastAsia="zh-CN"/>
        </w:rPr>
      </w:pPr>
    </w:p>
    <w:p w14:paraId="6E453209">
      <w:pPr>
        <w:rPr>
          <w:rFonts w:hint="default"/>
          <w:b/>
          <w:bCs/>
          <w:i/>
          <w:iCs/>
          <w:sz w:val="24"/>
          <w:szCs w:val="24"/>
          <w:lang w:val="en-US" w:eastAsia="zh-CN"/>
        </w:rPr>
      </w:pPr>
    </w:p>
    <w:p w14:paraId="4ADACA82">
      <w:pPr>
        <w:rPr>
          <w:rFonts w:hint="default"/>
          <w:b/>
          <w:bCs/>
          <w:i/>
          <w:iCs/>
          <w:sz w:val="24"/>
          <w:szCs w:val="24"/>
          <w:lang w:val="en-US" w:eastAsia="zh-CN"/>
        </w:rPr>
      </w:pPr>
    </w:p>
    <w:p w14:paraId="23A5896E">
      <w:pPr>
        <w:rPr>
          <w:rFonts w:hint="default"/>
          <w:b/>
          <w:bCs/>
          <w:i/>
          <w:iCs/>
          <w:sz w:val="24"/>
          <w:szCs w:val="24"/>
          <w:lang w:val="en-US" w:eastAsia="zh-CN"/>
        </w:rPr>
      </w:pPr>
    </w:p>
    <w:p w14:paraId="0DAB53AA">
      <w:pPr>
        <w:rPr>
          <w:rFonts w:hint="default"/>
          <w:b/>
          <w:bCs/>
          <w:i/>
          <w:iCs/>
          <w:sz w:val="24"/>
          <w:szCs w:val="24"/>
          <w:lang w:val="en-US" w:eastAsia="zh-CN"/>
        </w:rPr>
      </w:pPr>
    </w:p>
    <w:p w14:paraId="4C084D58">
      <w:pPr>
        <w:rPr>
          <w:rFonts w:hint="default"/>
          <w:b/>
          <w:bCs/>
          <w:i/>
          <w:iCs/>
          <w:sz w:val="24"/>
          <w:szCs w:val="24"/>
          <w:lang w:val="en-US" w:eastAsia="zh-CN"/>
        </w:rPr>
      </w:pPr>
    </w:p>
    <w:p w14:paraId="5729AF16">
      <w:pPr>
        <w:rPr>
          <w:rFonts w:hint="default"/>
          <w:b/>
          <w:bCs/>
          <w:i/>
          <w:iCs/>
          <w:sz w:val="24"/>
          <w:szCs w:val="24"/>
          <w:lang w:val="en-US" w:eastAsia="zh-CN"/>
        </w:rPr>
      </w:pPr>
    </w:p>
    <w:p w14:paraId="7E7730FA">
      <w:pPr>
        <w:rPr>
          <w:rFonts w:hint="default"/>
          <w:b/>
          <w:bCs/>
          <w:i/>
          <w:iCs/>
          <w:sz w:val="24"/>
          <w:szCs w:val="24"/>
          <w:lang w:val="en-US" w:eastAsia="zh-CN"/>
        </w:rPr>
      </w:pPr>
    </w:p>
    <w:p w14:paraId="185B2EE3">
      <w:pPr>
        <w:rPr>
          <w:rFonts w:hint="default"/>
          <w:b/>
          <w:bCs/>
          <w:i/>
          <w:iCs/>
          <w:sz w:val="24"/>
          <w:szCs w:val="24"/>
          <w:lang w:val="en-US" w:eastAsia="zh-CN"/>
        </w:rPr>
      </w:pPr>
    </w:p>
    <w:p w14:paraId="65C0AAEC">
      <w:pPr>
        <w:rPr>
          <w:rFonts w:hint="default"/>
          <w:b/>
          <w:bCs/>
          <w:i/>
          <w:iCs/>
          <w:sz w:val="24"/>
          <w:szCs w:val="24"/>
          <w:lang w:val="en-US" w:eastAsia="zh-CN"/>
        </w:rPr>
      </w:pPr>
    </w:p>
    <w:p w14:paraId="3E57E38E">
      <w:pPr>
        <w:rPr>
          <w:rFonts w:hint="default"/>
          <w:b/>
          <w:bCs/>
          <w:i/>
          <w:iCs/>
          <w:sz w:val="24"/>
          <w:szCs w:val="24"/>
          <w:lang w:val="en-US" w:eastAsia="zh-CN"/>
        </w:rPr>
      </w:pPr>
    </w:p>
    <w:p w14:paraId="675311FC">
      <w:pPr>
        <w:rPr>
          <w:rFonts w:hint="default"/>
          <w:b/>
          <w:bCs/>
          <w:i/>
          <w:iCs/>
          <w:sz w:val="24"/>
          <w:szCs w:val="24"/>
          <w:lang w:val="en-US" w:eastAsia="zh-CN"/>
        </w:rPr>
      </w:pPr>
    </w:p>
    <w:p w14:paraId="58604157">
      <w:pPr>
        <w:rPr>
          <w:rFonts w:hint="default"/>
          <w:b/>
          <w:bCs/>
          <w:i/>
          <w:iCs/>
          <w:sz w:val="24"/>
          <w:szCs w:val="24"/>
          <w:lang w:val="en-US" w:eastAsia="zh-CN"/>
        </w:rPr>
      </w:pPr>
    </w:p>
    <w:p w14:paraId="1FB1CFC7">
      <w:pPr>
        <w:rPr>
          <w:rFonts w:hint="default"/>
          <w:b/>
          <w:bCs/>
          <w:i/>
          <w:iCs/>
          <w:sz w:val="24"/>
          <w:szCs w:val="24"/>
          <w:lang w:val="en-US" w:eastAsia="zh-CN"/>
        </w:rPr>
      </w:pPr>
    </w:p>
    <w:p w14:paraId="11A6A607">
      <w:pPr>
        <w:rPr>
          <w:rFonts w:hint="default"/>
          <w:b/>
          <w:bCs/>
          <w:i/>
          <w:iCs/>
          <w:sz w:val="24"/>
          <w:szCs w:val="24"/>
          <w:lang w:val="en-US" w:eastAsia="zh-CN"/>
        </w:rPr>
      </w:pPr>
    </w:p>
    <w:p w14:paraId="135B2694">
      <w:pPr>
        <w:rPr>
          <w:rFonts w:hint="default"/>
          <w:b/>
          <w:bCs/>
          <w:i/>
          <w:iCs/>
          <w:sz w:val="24"/>
          <w:szCs w:val="24"/>
          <w:lang w:val="en-US" w:eastAsia="zh-CN"/>
        </w:rPr>
      </w:pPr>
    </w:p>
    <w:p w14:paraId="0BC97A63">
      <w:pPr>
        <w:rPr>
          <w:rFonts w:hint="default"/>
          <w:b/>
          <w:bCs/>
          <w:i/>
          <w:iCs/>
          <w:sz w:val="24"/>
          <w:szCs w:val="24"/>
          <w:lang w:val="en-US" w:eastAsia="zh-CN"/>
        </w:rPr>
      </w:pPr>
    </w:p>
    <w:p w14:paraId="0EE3901A">
      <w:pPr>
        <w:rPr>
          <w:rFonts w:hint="default"/>
          <w:b/>
          <w:bCs/>
          <w:i/>
          <w:iCs/>
          <w:sz w:val="24"/>
          <w:szCs w:val="24"/>
          <w:lang w:val="en-US" w:eastAsia="zh-CN"/>
        </w:rPr>
      </w:pPr>
    </w:p>
    <w:p w14:paraId="42F0ECFD">
      <w:pPr>
        <w:rPr>
          <w:rFonts w:hint="default"/>
          <w:b/>
          <w:bCs/>
          <w:i/>
          <w:iCs/>
          <w:sz w:val="24"/>
          <w:szCs w:val="24"/>
          <w:lang w:val="en-US" w:eastAsia="zh-CN"/>
        </w:rPr>
      </w:pPr>
    </w:p>
    <w:p w14:paraId="3F451598">
      <w:pPr>
        <w:rPr>
          <w:rFonts w:hint="default"/>
          <w:b/>
          <w:bCs/>
          <w:i/>
          <w:iCs/>
          <w:sz w:val="24"/>
          <w:szCs w:val="24"/>
          <w:lang w:val="en-US" w:eastAsia="zh-CN"/>
        </w:rPr>
      </w:pPr>
    </w:p>
    <w:p w14:paraId="29EAC033">
      <w:r>
        <w:rPr>
          <w:rFonts w:hint="default"/>
          <w:b/>
          <w:bCs/>
          <w:i/>
          <w:iCs/>
          <w:sz w:val="24"/>
          <w:szCs w:val="24"/>
          <w:lang w:val="en-US" w:eastAsia="zh-CN"/>
        </w:rPr>
        <w:t>A</w:t>
      </w:r>
      <w:r>
        <w:rPr>
          <w:rFonts w:hint="eastAsia"/>
          <w:b/>
          <w:bCs/>
          <w:i/>
          <w:iCs/>
          <w:sz w:val="24"/>
          <w:szCs w:val="24"/>
          <w:lang w:val="en-US" w:eastAsia="zh-CN"/>
        </w:rPr>
        <w:t>ppendix 10</w:t>
      </w:r>
      <w:r>
        <w:rPr>
          <w:rFonts w:hint="default"/>
          <w:b/>
          <w:bCs/>
          <w:i/>
          <w:iCs/>
          <w:sz w:val="24"/>
          <w:szCs w:val="24"/>
          <w:lang w:val="en-US" w:eastAsia="zh-CN"/>
        </w:rPr>
        <w:t xml:space="preserve">: </w:t>
      </w:r>
      <w:r>
        <w:rPr>
          <w:rFonts w:hint="eastAsia"/>
          <w:b/>
          <w:bCs/>
          <w:i/>
          <w:iCs/>
          <w:sz w:val="24"/>
          <w:szCs w:val="24"/>
          <w:lang w:val="en-US" w:eastAsia="zh-CN"/>
        </w:rPr>
        <w:t>Overview of our test part in IDE</w:t>
      </w:r>
    </w:p>
    <w:p w14:paraId="7213F2B4">
      <w:pPr>
        <w:rPr>
          <w:rFonts w:hint="eastAsia" w:eastAsiaTheme="minorEastAsia"/>
          <w:lang w:val="en-US" w:eastAsia="zh-CN"/>
        </w:rPr>
      </w:pPr>
      <w:r>
        <w:drawing>
          <wp:anchor distT="0" distB="0" distL="114300" distR="114300" simplePos="0" relativeHeight="251665408" behindDoc="0" locked="0" layoutInCell="1" allowOverlap="1">
            <wp:simplePos x="0" y="0"/>
            <wp:positionH relativeFrom="column">
              <wp:posOffset>-548005</wp:posOffset>
            </wp:positionH>
            <wp:positionV relativeFrom="page">
              <wp:posOffset>1395095</wp:posOffset>
            </wp:positionV>
            <wp:extent cx="3082290" cy="5775325"/>
            <wp:effectExtent l="0" t="0" r="3810" b="3175"/>
            <wp:wrapTopAndBottom/>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6"/>
                    <a:stretch>
                      <a:fillRect/>
                    </a:stretch>
                  </pic:blipFill>
                  <pic:spPr>
                    <a:xfrm>
                      <a:off x="0" y="0"/>
                      <a:ext cx="3082290" cy="5775325"/>
                    </a:xfrm>
                    <a:prstGeom prst="rect">
                      <a:avLst/>
                    </a:prstGeom>
                    <a:noFill/>
                    <a:ln>
                      <a:noFill/>
                    </a:ln>
                  </pic:spPr>
                </pic:pic>
              </a:graphicData>
            </a:graphic>
          </wp:anchor>
        </w:drawing>
      </w:r>
    </w:p>
    <w:p w14:paraId="51E335D9">
      <w:pPr>
        <w:rPr>
          <w:rFonts w:hint="default"/>
          <w:lang w:val="en-US"/>
        </w:rPr>
      </w:pPr>
      <w:r>
        <w:drawing>
          <wp:anchor distT="0" distB="0" distL="114300" distR="114300" simplePos="0" relativeHeight="251666432" behindDoc="0" locked="0" layoutInCell="1" allowOverlap="1">
            <wp:simplePos x="0" y="0"/>
            <wp:positionH relativeFrom="column">
              <wp:posOffset>2836545</wp:posOffset>
            </wp:positionH>
            <wp:positionV relativeFrom="paragraph">
              <wp:posOffset>114300</wp:posOffset>
            </wp:positionV>
            <wp:extent cx="3956685" cy="5778500"/>
            <wp:effectExtent l="0" t="0" r="5715" b="0"/>
            <wp:wrapSquare wrapText="bothSides"/>
            <wp:docPr id="38" name="图片 38" descr="Tes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Test 2"/>
                    <pic:cNvPicPr>
                      <a:picLocks noChangeAspect="1"/>
                    </pic:cNvPicPr>
                  </pic:nvPicPr>
                  <pic:blipFill>
                    <a:blip r:embed="rId27"/>
                    <a:stretch>
                      <a:fillRect/>
                    </a:stretch>
                  </pic:blipFill>
                  <pic:spPr>
                    <a:xfrm>
                      <a:off x="0" y="0"/>
                      <a:ext cx="3956685" cy="5778500"/>
                    </a:xfrm>
                    <a:prstGeom prst="rect">
                      <a:avLst/>
                    </a:prstGeom>
                  </pic:spPr>
                </pic:pic>
              </a:graphicData>
            </a:graphic>
          </wp:anchor>
        </w:drawing>
      </w:r>
    </w:p>
    <w:p w14:paraId="6FE9576A">
      <w:pPr>
        <w:rPr>
          <w:rFonts w:hint="default"/>
          <w:lang w:val="en-US"/>
        </w:rPr>
      </w:pPr>
    </w:p>
    <w:p w14:paraId="5845C728">
      <w:pPr>
        <w:rPr>
          <w:rFonts w:hint="default"/>
          <w:lang w:val="en-US"/>
        </w:rPr>
      </w:pPr>
    </w:p>
    <w:p w14:paraId="7CE0984F">
      <w:pPr>
        <w:rPr>
          <w:rFonts w:hint="default"/>
          <w:lang w:val="en-US"/>
        </w:rPr>
      </w:pPr>
    </w:p>
    <w:p w14:paraId="2751D806">
      <w:pPr>
        <w:rPr>
          <w:rFonts w:hint="default"/>
          <w:lang w:val="en-US"/>
        </w:rPr>
      </w:pPr>
    </w:p>
    <w:p w14:paraId="2455BFF0">
      <w:pPr>
        <w:rPr>
          <w:rFonts w:hint="default"/>
          <w:lang w:val="en-US"/>
        </w:rPr>
      </w:pPr>
    </w:p>
    <w:p w14:paraId="64FA46A0">
      <w:pPr>
        <w:rPr>
          <w:rFonts w:hint="default"/>
          <w:lang w:val="en-US"/>
        </w:rPr>
      </w:pPr>
    </w:p>
    <w:p w14:paraId="2DCFE4FB">
      <w:pPr>
        <w:rPr>
          <w:rFonts w:hint="default"/>
          <w:lang w:val="en-US"/>
        </w:rPr>
      </w:pPr>
    </w:p>
    <w:p w14:paraId="6EB0FE12">
      <w:pPr>
        <w:rPr>
          <w:rFonts w:hint="default"/>
          <w:lang w:val="en-US"/>
        </w:rPr>
      </w:pPr>
    </w:p>
    <w:p w14:paraId="0B666289">
      <w:pPr>
        <w:rPr>
          <w:rFonts w:hint="default"/>
          <w:lang w:val="en-US"/>
        </w:rPr>
      </w:pPr>
    </w:p>
    <w:p w14:paraId="246603D1">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(1): Schematic diagram of some key data tables of Navicat--meeting_book</w:t>
      </w:r>
    </w:p>
    <w:p w14:paraId="1F8F0896">
      <w:pPr>
        <w:jc w:val="center"/>
        <w:rPr>
          <w:rFonts w:hint="default"/>
          <w:lang w:val="en-US"/>
        </w:rPr>
      </w:pPr>
      <w:r>
        <w:drawing>
          <wp:inline distT="0" distB="0" distL="114300" distR="114300">
            <wp:extent cx="5934710" cy="2352675"/>
            <wp:effectExtent l="0" t="0" r="8890" b="952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8"/>
                    <a:stretch>
                      <a:fillRect/>
                    </a:stretch>
                  </pic:blipFill>
                  <pic:spPr>
                    <a:xfrm>
                      <a:off x="0" y="0"/>
                      <a:ext cx="5934710" cy="2352675"/>
                    </a:xfrm>
                    <a:prstGeom prst="rect">
                      <a:avLst/>
                    </a:prstGeom>
                    <a:noFill/>
                    <a:ln>
                      <a:noFill/>
                    </a:ln>
                  </pic:spPr>
                </pic:pic>
              </a:graphicData>
            </a:graphic>
          </wp:inline>
        </w:drawing>
      </w:r>
    </w:p>
    <w:p w14:paraId="19EDB190">
      <w:pPr>
        <w:rPr>
          <w:rFonts w:hint="default"/>
          <w:b/>
          <w:bCs/>
          <w:i/>
          <w:iCs/>
          <w:sz w:val="24"/>
          <w:szCs w:val="24"/>
          <w:lang w:val="en-US"/>
        </w:rPr>
      </w:pPr>
    </w:p>
    <w:p w14:paraId="21BEB05B">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(2): Schematic diagram of some key data tables of Navicat--meeting_category</w:t>
      </w:r>
    </w:p>
    <w:p w14:paraId="293E51B0">
      <w:pPr>
        <w:jc w:val="center"/>
        <w:rPr>
          <w:rFonts w:hint="default"/>
          <w:lang w:val="en-US"/>
        </w:rPr>
      </w:pPr>
      <w:r>
        <w:drawing>
          <wp:inline distT="0" distB="0" distL="114300" distR="114300">
            <wp:extent cx="4543425" cy="2514600"/>
            <wp:effectExtent l="0" t="0" r="3175" b="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9"/>
                    <a:stretch>
                      <a:fillRect/>
                    </a:stretch>
                  </pic:blipFill>
                  <pic:spPr>
                    <a:xfrm>
                      <a:off x="0" y="0"/>
                      <a:ext cx="4543425" cy="2514600"/>
                    </a:xfrm>
                    <a:prstGeom prst="rect">
                      <a:avLst/>
                    </a:prstGeom>
                    <a:noFill/>
                    <a:ln>
                      <a:noFill/>
                    </a:ln>
                  </pic:spPr>
                </pic:pic>
              </a:graphicData>
            </a:graphic>
          </wp:inline>
        </w:drawing>
      </w:r>
    </w:p>
    <w:p w14:paraId="547B71C8">
      <w:pPr>
        <w:rPr>
          <w:rFonts w:hint="default"/>
          <w:b/>
          <w:bCs/>
          <w:i/>
          <w:iCs/>
          <w:sz w:val="24"/>
          <w:szCs w:val="24"/>
          <w:lang w:val="en-US" w:eastAsia="zh-CN"/>
        </w:rPr>
      </w:pPr>
    </w:p>
    <w:p w14:paraId="268EBD0E">
      <w:pPr>
        <w:rPr>
          <w:rFonts w:hint="default"/>
          <w:b/>
          <w:bCs/>
          <w:i/>
          <w:iCs/>
          <w:sz w:val="24"/>
          <w:szCs w:val="24"/>
          <w:lang w:val="en-US" w:eastAsia="zh-CN"/>
        </w:rPr>
      </w:pPr>
    </w:p>
    <w:p w14:paraId="7849FDF0">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(3): Schematic diagram of some key data tables of Navicat--meeting_room</w:t>
      </w:r>
    </w:p>
    <w:p w14:paraId="7496D026">
      <w:pPr>
        <w:jc w:val="center"/>
        <w:rPr>
          <w:rFonts w:hint="default"/>
          <w:lang w:val="en-US" w:eastAsia="zh-CN"/>
        </w:rPr>
      </w:pPr>
      <w:r>
        <w:drawing>
          <wp:inline distT="0" distB="0" distL="114300" distR="114300">
            <wp:extent cx="5936615" cy="1473835"/>
            <wp:effectExtent l="0" t="0" r="6985" b="2476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30"/>
                    <a:stretch>
                      <a:fillRect/>
                    </a:stretch>
                  </pic:blipFill>
                  <pic:spPr>
                    <a:xfrm>
                      <a:off x="0" y="0"/>
                      <a:ext cx="5936615" cy="1473835"/>
                    </a:xfrm>
                    <a:prstGeom prst="rect">
                      <a:avLst/>
                    </a:prstGeom>
                    <a:noFill/>
                    <a:ln>
                      <a:noFill/>
                    </a:ln>
                  </pic:spPr>
                </pic:pic>
              </a:graphicData>
            </a:graphic>
          </wp:inline>
        </w:drawing>
      </w:r>
    </w:p>
    <w:p w14:paraId="6F195106">
      <w:pPr>
        <w:rPr>
          <w:rFonts w:hint="default"/>
          <w:b/>
          <w:bCs/>
          <w:i/>
          <w:iCs/>
          <w:sz w:val="24"/>
          <w:szCs w:val="24"/>
          <w:lang w:val="en-US"/>
        </w:rPr>
      </w:pPr>
    </w:p>
    <w:p w14:paraId="7430FA00">
      <w:pPr>
        <w:rPr>
          <w:rFonts w:hint="default"/>
          <w:b/>
          <w:bCs/>
          <w:i/>
          <w:iCs/>
          <w:sz w:val="24"/>
          <w:szCs w:val="24"/>
          <w:lang w:val="en-US"/>
        </w:rPr>
      </w:pPr>
    </w:p>
    <w:p w14:paraId="7803AE75">
      <w:pPr>
        <w:rPr>
          <w:rFonts w:hint="default"/>
          <w:b/>
          <w:bCs/>
          <w:i/>
          <w:iCs/>
          <w:sz w:val="24"/>
          <w:szCs w:val="24"/>
          <w:lang w:val="en-US"/>
        </w:rPr>
      </w:pPr>
    </w:p>
    <w:p w14:paraId="498511D0">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(4): Schematic diagram of some key data tables of Navicat--repair</w:t>
      </w:r>
    </w:p>
    <w:p w14:paraId="2B8FFB97">
      <w:pPr>
        <w:jc w:val="center"/>
        <w:rPr>
          <w:rFonts w:hint="default"/>
          <w:sz w:val="20"/>
          <w:szCs w:val="20"/>
          <w:lang w:val="en-US" w:eastAsia="zh-CN"/>
        </w:rPr>
      </w:pPr>
      <w:r>
        <w:drawing>
          <wp:inline distT="0" distB="0" distL="114300" distR="114300">
            <wp:extent cx="5943600" cy="802640"/>
            <wp:effectExtent l="0" t="0" r="0" b="1016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1"/>
                    <a:stretch>
                      <a:fillRect/>
                    </a:stretch>
                  </pic:blipFill>
                  <pic:spPr>
                    <a:xfrm>
                      <a:off x="0" y="0"/>
                      <a:ext cx="5943600" cy="802640"/>
                    </a:xfrm>
                    <a:prstGeom prst="rect">
                      <a:avLst/>
                    </a:prstGeom>
                    <a:noFill/>
                    <a:ln>
                      <a:noFill/>
                    </a:ln>
                  </pic:spPr>
                </pic:pic>
              </a:graphicData>
            </a:graphic>
          </wp:inline>
        </w:drawing>
      </w:r>
    </w:p>
    <w:p w14:paraId="72B1F6AC">
      <w:pPr>
        <w:rPr>
          <w:rFonts w:hint="default"/>
          <w:sz w:val="20"/>
          <w:szCs w:val="20"/>
          <w:lang w:val="en-US"/>
        </w:rPr>
      </w:pPr>
    </w:p>
    <w:p w14:paraId="4033A085">
      <w:pPr>
        <w:rPr>
          <w:rFonts w:hint="default"/>
          <w:b/>
          <w:bCs/>
          <w:i/>
          <w:iCs/>
          <w:sz w:val="24"/>
          <w:szCs w:val="24"/>
          <w:lang w:val="en-US"/>
        </w:rPr>
      </w:pPr>
    </w:p>
    <w:p w14:paraId="39A71481">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(5): Schematic diagram of some key data tables of Navicat--sys_dept</w:t>
      </w:r>
    </w:p>
    <w:p w14:paraId="506CCEEE">
      <w:pPr>
        <w:jc w:val="center"/>
        <w:rPr>
          <w:rFonts w:hint="default"/>
          <w:sz w:val="20"/>
          <w:szCs w:val="20"/>
          <w:lang w:val="en-US" w:eastAsia="zh-CN"/>
        </w:rPr>
      </w:pPr>
      <w:r>
        <w:drawing>
          <wp:inline distT="0" distB="0" distL="114300" distR="114300">
            <wp:extent cx="5942330" cy="3686810"/>
            <wp:effectExtent l="0" t="0" r="1270" b="2159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2"/>
                    <a:stretch>
                      <a:fillRect/>
                    </a:stretch>
                  </pic:blipFill>
                  <pic:spPr>
                    <a:xfrm>
                      <a:off x="0" y="0"/>
                      <a:ext cx="5942330" cy="3686810"/>
                    </a:xfrm>
                    <a:prstGeom prst="rect">
                      <a:avLst/>
                    </a:prstGeom>
                    <a:noFill/>
                    <a:ln>
                      <a:noFill/>
                    </a:ln>
                  </pic:spPr>
                </pic:pic>
              </a:graphicData>
            </a:graphic>
          </wp:inline>
        </w:drawing>
      </w:r>
    </w:p>
    <w:p w14:paraId="158877C1">
      <w:pPr>
        <w:rPr>
          <w:rFonts w:hint="default"/>
          <w:b/>
          <w:bCs/>
          <w:i/>
          <w:iCs/>
          <w:sz w:val="24"/>
          <w:szCs w:val="24"/>
          <w:lang w:val="en-US"/>
        </w:rPr>
      </w:pPr>
    </w:p>
    <w:p w14:paraId="67DB57DC">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(6): Schematic diagram of some key data tables of Navicat--sys_menu</w:t>
      </w:r>
    </w:p>
    <w:p w14:paraId="04AB1AB9">
      <w:pPr>
        <w:jc w:val="center"/>
        <w:rPr>
          <w:rFonts w:hint="default"/>
          <w:sz w:val="20"/>
          <w:szCs w:val="20"/>
          <w:lang w:val="en-US" w:eastAsia="zh-CN"/>
        </w:rPr>
      </w:pPr>
      <w:r>
        <w:drawing>
          <wp:inline distT="0" distB="0" distL="114300" distR="114300">
            <wp:extent cx="5936615" cy="1793240"/>
            <wp:effectExtent l="0" t="0" r="6985" b="1016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3"/>
                    <a:stretch>
                      <a:fillRect/>
                    </a:stretch>
                  </pic:blipFill>
                  <pic:spPr>
                    <a:xfrm>
                      <a:off x="0" y="0"/>
                      <a:ext cx="5936615" cy="1793240"/>
                    </a:xfrm>
                    <a:prstGeom prst="rect">
                      <a:avLst/>
                    </a:prstGeom>
                    <a:noFill/>
                    <a:ln>
                      <a:noFill/>
                    </a:ln>
                  </pic:spPr>
                </pic:pic>
              </a:graphicData>
            </a:graphic>
          </wp:inline>
        </w:drawing>
      </w:r>
    </w:p>
    <w:p w14:paraId="356DBE65">
      <w:pPr>
        <w:rPr>
          <w:rFonts w:hint="default"/>
          <w:b/>
          <w:bCs/>
          <w:i/>
          <w:iCs/>
          <w:sz w:val="24"/>
          <w:szCs w:val="24"/>
          <w:lang w:val="en-US"/>
        </w:rPr>
      </w:pPr>
    </w:p>
    <w:p w14:paraId="29AF1887">
      <w:pPr>
        <w:rPr>
          <w:rFonts w:hint="default"/>
          <w:b/>
          <w:bCs/>
          <w:i/>
          <w:iCs/>
          <w:sz w:val="24"/>
          <w:szCs w:val="24"/>
          <w:lang w:val="en-US"/>
        </w:rPr>
      </w:pPr>
    </w:p>
    <w:p w14:paraId="3D5DD3E4">
      <w:pPr>
        <w:rPr>
          <w:rFonts w:hint="default"/>
          <w:b/>
          <w:bCs/>
          <w:i/>
          <w:iCs/>
          <w:sz w:val="24"/>
          <w:szCs w:val="24"/>
          <w:lang w:val="en-US"/>
        </w:rPr>
      </w:pPr>
    </w:p>
    <w:p w14:paraId="20A6FAF4">
      <w:pPr>
        <w:rPr>
          <w:rFonts w:hint="default"/>
          <w:b/>
          <w:bCs/>
          <w:i/>
          <w:iCs/>
          <w:sz w:val="24"/>
          <w:szCs w:val="24"/>
          <w:lang w:val="en-US"/>
        </w:rPr>
      </w:pPr>
    </w:p>
    <w:p w14:paraId="27130037">
      <w:pPr>
        <w:rPr>
          <w:rFonts w:hint="default"/>
          <w:b/>
          <w:bCs/>
          <w:i/>
          <w:iCs/>
          <w:sz w:val="24"/>
          <w:szCs w:val="24"/>
          <w:lang w:val="en-US"/>
        </w:rPr>
      </w:pPr>
    </w:p>
    <w:p w14:paraId="7345CCE3">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(7): Schematic diagram of some key data tables of Navicat--sys_role</w:t>
      </w:r>
    </w:p>
    <w:p w14:paraId="5BC0429D">
      <w:pPr>
        <w:jc w:val="center"/>
        <w:rPr>
          <w:rFonts w:hint="default"/>
          <w:sz w:val="20"/>
          <w:szCs w:val="20"/>
          <w:lang w:val="en-US"/>
        </w:rPr>
      </w:pPr>
      <w:r>
        <w:drawing>
          <wp:inline distT="0" distB="0" distL="114300" distR="114300">
            <wp:extent cx="5934710" cy="1068070"/>
            <wp:effectExtent l="0" t="0" r="8890" b="2413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4"/>
                    <a:stretch>
                      <a:fillRect/>
                    </a:stretch>
                  </pic:blipFill>
                  <pic:spPr>
                    <a:xfrm>
                      <a:off x="0" y="0"/>
                      <a:ext cx="5934710" cy="1068070"/>
                    </a:xfrm>
                    <a:prstGeom prst="rect">
                      <a:avLst/>
                    </a:prstGeom>
                    <a:noFill/>
                    <a:ln>
                      <a:noFill/>
                    </a:ln>
                  </pic:spPr>
                </pic:pic>
              </a:graphicData>
            </a:graphic>
          </wp:inline>
        </w:drawing>
      </w:r>
    </w:p>
    <w:p w14:paraId="2683AF1D">
      <w:pPr>
        <w:rPr>
          <w:rFonts w:hint="default"/>
          <w:sz w:val="20"/>
          <w:szCs w:val="20"/>
          <w:lang w:val="en-US"/>
        </w:rPr>
      </w:pPr>
    </w:p>
    <w:p w14:paraId="65DE066C">
      <w:pPr>
        <w:rPr>
          <w:rFonts w:hint="default"/>
          <w:sz w:val="20"/>
          <w:szCs w:val="20"/>
          <w:lang w:val="en-US"/>
        </w:rPr>
      </w:pPr>
    </w:p>
    <w:p w14:paraId="184B68D2">
      <w:pPr>
        <w:rPr>
          <w:rFonts w:hint="default"/>
          <w:b/>
          <w:bCs/>
          <w:i/>
          <w:iCs/>
          <w:sz w:val="24"/>
          <w:szCs w:val="24"/>
          <w:lang w:val="en-US"/>
        </w:rPr>
      </w:pPr>
      <w:r>
        <w:rPr>
          <w:rFonts w:hint="default"/>
          <w:b/>
          <w:bCs/>
          <w:i/>
          <w:iCs/>
          <w:sz w:val="24"/>
          <w:szCs w:val="24"/>
          <w:lang w:val="en-US"/>
        </w:rPr>
        <w:t>Appendix</w:t>
      </w:r>
      <w:r>
        <w:rPr>
          <w:rFonts w:hint="eastAsia"/>
          <w:b/>
          <w:bCs/>
          <w:i/>
          <w:iCs/>
          <w:sz w:val="24"/>
          <w:szCs w:val="24"/>
          <w:lang w:val="en-US" w:eastAsia="zh-CN"/>
        </w:rPr>
        <w:t xml:space="preserve"> 11</w:t>
      </w:r>
      <w:r>
        <w:rPr>
          <w:rFonts w:hint="default"/>
          <w:b/>
          <w:bCs/>
          <w:i/>
          <w:iCs/>
          <w:sz w:val="24"/>
          <w:szCs w:val="24"/>
          <w:lang w:val="en-US"/>
        </w:rPr>
        <w:t xml:space="preserve"> (8): Schematic diagram of some key data tables of Navicat--sys_user</w:t>
      </w:r>
    </w:p>
    <w:p w14:paraId="11407AF6">
      <w:r>
        <w:drawing>
          <wp:inline distT="0" distB="0" distL="114300" distR="114300">
            <wp:extent cx="5937250" cy="1841500"/>
            <wp:effectExtent l="0" t="0" r="6350" b="1270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5"/>
                    <a:stretch>
                      <a:fillRect/>
                    </a:stretch>
                  </pic:blipFill>
                  <pic:spPr>
                    <a:xfrm>
                      <a:off x="0" y="0"/>
                      <a:ext cx="5937250" cy="1841500"/>
                    </a:xfrm>
                    <a:prstGeom prst="rect">
                      <a:avLst/>
                    </a:prstGeom>
                    <a:noFill/>
                    <a:ln>
                      <a:noFill/>
                    </a:ln>
                  </pic:spPr>
                </pic:pic>
              </a:graphicData>
            </a:graphic>
          </wp:inline>
        </w:drawing>
      </w:r>
    </w:p>
    <w:p w14:paraId="52F6F6C8"/>
    <w:p w14:paraId="5453DAD8">
      <w:pPr>
        <w:rPr>
          <w:rFonts w:hint="default"/>
          <w:b/>
          <w:bCs/>
          <w:i/>
          <w:iCs/>
          <w:sz w:val="24"/>
          <w:szCs w:val="24"/>
          <w:lang w:val="en-US"/>
        </w:rPr>
      </w:pPr>
    </w:p>
    <w:p w14:paraId="3E339D47">
      <w:pPr>
        <w:rPr>
          <w:rFonts w:hint="default"/>
          <w:b/>
          <w:bCs/>
          <w:i/>
          <w:iCs/>
          <w:sz w:val="24"/>
          <w:szCs w:val="24"/>
          <w:lang w:val="en-US" w:eastAsia="zh-CN"/>
        </w:rPr>
      </w:pPr>
      <w:r>
        <w:rPr>
          <w:rFonts w:hint="default"/>
          <w:b/>
          <w:bCs/>
          <w:i/>
          <w:iCs/>
          <w:sz w:val="24"/>
          <w:szCs w:val="24"/>
          <w:lang w:val="en-US"/>
        </w:rPr>
        <w:t>A</w:t>
      </w:r>
      <w:r>
        <w:rPr>
          <w:rFonts w:hint="eastAsia"/>
          <w:b/>
          <w:bCs/>
          <w:i/>
          <w:iCs/>
          <w:sz w:val="24"/>
          <w:szCs w:val="24"/>
          <w:lang w:val="en-US" w:eastAsia="zh-CN"/>
        </w:rPr>
        <w:t>ppendix 12</w:t>
      </w:r>
      <w:r>
        <w:rPr>
          <w:rFonts w:hint="default"/>
          <w:b/>
          <w:bCs/>
          <w:i/>
          <w:iCs/>
          <w:sz w:val="24"/>
          <w:szCs w:val="24"/>
          <w:lang w:val="en-US" w:eastAsia="zh-CN"/>
        </w:rPr>
        <w:t>: Unit Testing-Register</w:t>
      </w:r>
    </w:p>
    <w:p w14:paraId="37FD34B2">
      <w:pPr>
        <w:jc w:val="center"/>
      </w:pPr>
      <w:r>
        <w:drawing>
          <wp:inline distT="0" distB="0" distL="114300" distR="114300">
            <wp:extent cx="5939790" cy="3278505"/>
            <wp:effectExtent l="0" t="0" r="3810" b="2349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36"/>
                    <a:stretch>
                      <a:fillRect/>
                    </a:stretch>
                  </pic:blipFill>
                  <pic:spPr>
                    <a:xfrm>
                      <a:off x="0" y="0"/>
                      <a:ext cx="5939790" cy="3278505"/>
                    </a:xfrm>
                    <a:prstGeom prst="rect">
                      <a:avLst/>
                    </a:prstGeom>
                    <a:noFill/>
                    <a:ln>
                      <a:noFill/>
                    </a:ln>
                  </pic:spPr>
                </pic:pic>
              </a:graphicData>
            </a:graphic>
          </wp:inline>
        </w:drawing>
      </w:r>
    </w:p>
    <w:p w14:paraId="20077A72">
      <w:pPr>
        <w:jc w:val="left"/>
        <w:rPr>
          <w:rFonts w:hint="default"/>
          <w:sz w:val="20"/>
          <w:szCs w:val="20"/>
          <w:lang w:val="en-US" w:eastAsia="zh-CN"/>
        </w:rPr>
      </w:pPr>
    </w:p>
    <w:p w14:paraId="2762CA68">
      <w:pPr>
        <w:jc w:val="left"/>
        <w:rPr>
          <w:rFonts w:hint="default"/>
          <w:sz w:val="20"/>
          <w:szCs w:val="20"/>
          <w:lang w:val="en-US" w:eastAsia="zh-CN"/>
        </w:rPr>
      </w:pPr>
    </w:p>
    <w:p w14:paraId="6A2EFD06">
      <w:pPr>
        <w:jc w:val="left"/>
        <w:rPr>
          <w:rFonts w:hint="default"/>
          <w:b/>
          <w:bCs/>
          <w:i/>
          <w:iCs/>
          <w:sz w:val="24"/>
          <w:szCs w:val="24"/>
          <w:lang w:val="en-US" w:eastAsia="zh-CN"/>
        </w:rPr>
      </w:pPr>
    </w:p>
    <w:p w14:paraId="2E31069D">
      <w:pPr>
        <w:jc w:val="left"/>
        <w:rPr>
          <w:rFonts w:hint="default"/>
          <w:b/>
          <w:bCs/>
          <w:i/>
          <w:iCs/>
          <w:sz w:val="24"/>
          <w:szCs w:val="24"/>
          <w:lang w:val="en-US" w:eastAsia="zh-CN"/>
        </w:rPr>
      </w:pPr>
      <w:r>
        <w:rPr>
          <w:rFonts w:hint="default"/>
          <w:b/>
          <w:bCs/>
          <w:i/>
          <w:iCs/>
          <w:sz w:val="24"/>
          <w:szCs w:val="24"/>
          <w:lang w:val="en-US" w:eastAsia="zh-CN"/>
        </w:rPr>
        <w:t>Appendix</w:t>
      </w:r>
      <w:r>
        <w:rPr>
          <w:rFonts w:hint="eastAsia"/>
          <w:b/>
          <w:bCs/>
          <w:i/>
          <w:iCs/>
          <w:sz w:val="24"/>
          <w:szCs w:val="24"/>
          <w:lang w:val="en-US" w:eastAsia="zh-CN"/>
        </w:rPr>
        <w:t xml:space="preserve"> 13</w:t>
      </w:r>
      <w:r>
        <w:rPr>
          <w:rFonts w:hint="default"/>
          <w:b/>
          <w:bCs/>
          <w:i/>
          <w:iCs/>
          <w:sz w:val="24"/>
          <w:szCs w:val="24"/>
          <w:lang w:val="en-US" w:eastAsia="zh-CN"/>
        </w:rPr>
        <w:t>: Integration Testing-Create new booking</w:t>
      </w:r>
    </w:p>
    <w:p w14:paraId="6AAB99E8">
      <w:pPr>
        <w:jc w:val="center"/>
      </w:pPr>
      <w:r>
        <w:drawing>
          <wp:inline distT="0" distB="0" distL="114300" distR="114300">
            <wp:extent cx="5941695" cy="3970020"/>
            <wp:effectExtent l="0" t="0" r="1905" b="1778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7"/>
                    <a:stretch>
                      <a:fillRect/>
                    </a:stretch>
                  </pic:blipFill>
                  <pic:spPr>
                    <a:xfrm>
                      <a:off x="0" y="0"/>
                      <a:ext cx="5941695" cy="3970020"/>
                    </a:xfrm>
                    <a:prstGeom prst="rect">
                      <a:avLst/>
                    </a:prstGeom>
                    <a:noFill/>
                    <a:ln>
                      <a:noFill/>
                    </a:ln>
                  </pic:spPr>
                </pic:pic>
              </a:graphicData>
            </a:graphic>
          </wp:inline>
        </w:drawing>
      </w:r>
    </w:p>
    <w:p w14:paraId="0AEA6F1A">
      <w:pPr>
        <w:jc w:val="left"/>
      </w:pPr>
    </w:p>
    <w:p w14:paraId="235AF3D7">
      <w:pPr>
        <w:jc w:val="left"/>
        <w:rPr>
          <w:rFonts w:hint="default"/>
          <w:b/>
          <w:bCs/>
          <w:i/>
          <w:iCs/>
          <w:lang w:val="en-US" w:eastAsia="zh-CN"/>
        </w:rPr>
      </w:pPr>
    </w:p>
    <w:p w14:paraId="769A4CE9">
      <w:pPr>
        <w:jc w:val="left"/>
        <w:rPr>
          <w:rFonts w:hint="default"/>
          <w:b/>
          <w:bCs/>
          <w:i/>
          <w:iCs/>
          <w:lang w:val="en-US" w:eastAsia="zh-CN"/>
        </w:rPr>
      </w:pPr>
    </w:p>
    <w:p w14:paraId="38F821E1">
      <w:pPr>
        <w:jc w:val="left"/>
        <w:rPr>
          <w:rFonts w:hint="default"/>
          <w:b/>
          <w:bCs/>
          <w:i/>
          <w:iCs/>
          <w:lang w:val="en-US" w:eastAsia="zh-CN"/>
        </w:rPr>
      </w:pPr>
    </w:p>
    <w:p w14:paraId="020EB742">
      <w:pPr>
        <w:jc w:val="left"/>
        <w:rPr>
          <w:rFonts w:hint="default"/>
          <w:b/>
          <w:bCs/>
          <w:i/>
          <w:iCs/>
          <w:lang w:val="en-US" w:eastAsia="zh-CN"/>
        </w:rPr>
      </w:pPr>
    </w:p>
    <w:p w14:paraId="4520ABF1">
      <w:pPr>
        <w:jc w:val="left"/>
        <w:rPr>
          <w:rFonts w:hint="default"/>
          <w:b/>
          <w:bCs/>
          <w:i/>
          <w:iCs/>
          <w:lang w:val="en-US" w:eastAsia="zh-CN"/>
        </w:rPr>
      </w:pPr>
    </w:p>
    <w:p w14:paraId="5CF8F896">
      <w:pPr>
        <w:jc w:val="left"/>
        <w:rPr>
          <w:rFonts w:hint="default"/>
          <w:b/>
          <w:bCs/>
          <w:i/>
          <w:iCs/>
          <w:lang w:val="en-US" w:eastAsia="zh-CN"/>
        </w:rPr>
      </w:pPr>
    </w:p>
    <w:p w14:paraId="28873ABE">
      <w:pPr>
        <w:jc w:val="left"/>
        <w:rPr>
          <w:rFonts w:hint="default"/>
          <w:b/>
          <w:bCs/>
          <w:i/>
          <w:iCs/>
          <w:lang w:val="en-US" w:eastAsia="zh-CN"/>
        </w:rPr>
      </w:pPr>
    </w:p>
    <w:p w14:paraId="58443DCC">
      <w:pPr>
        <w:jc w:val="left"/>
        <w:rPr>
          <w:rFonts w:hint="default"/>
          <w:b/>
          <w:bCs/>
          <w:i/>
          <w:iCs/>
          <w:lang w:val="en-US" w:eastAsia="zh-CN"/>
        </w:rPr>
      </w:pPr>
    </w:p>
    <w:p w14:paraId="25672013">
      <w:pPr>
        <w:jc w:val="left"/>
        <w:rPr>
          <w:rFonts w:hint="default"/>
          <w:b/>
          <w:bCs/>
          <w:i/>
          <w:iCs/>
          <w:lang w:val="en-US" w:eastAsia="zh-CN"/>
        </w:rPr>
      </w:pPr>
    </w:p>
    <w:p w14:paraId="1802A029">
      <w:pPr>
        <w:jc w:val="left"/>
        <w:rPr>
          <w:rFonts w:hint="default"/>
          <w:b/>
          <w:bCs/>
          <w:i/>
          <w:iCs/>
          <w:lang w:val="en-US" w:eastAsia="zh-CN"/>
        </w:rPr>
      </w:pPr>
    </w:p>
    <w:p w14:paraId="5774ED01">
      <w:pPr>
        <w:jc w:val="left"/>
        <w:rPr>
          <w:rFonts w:hint="default"/>
          <w:b/>
          <w:bCs/>
          <w:i/>
          <w:iCs/>
          <w:lang w:val="en-US" w:eastAsia="zh-CN"/>
        </w:rPr>
      </w:pPr>
    </w:p>
    <w:p w14:paraId="1A1F19BD">
      <w:pPr>
        <w:jc w:val="left"/>
        <w:rPr>
          <w:rFonts w:hint="default"/>
          <w:b/>
          <w:bCs/>
          <w:i/>
          <w:iCs/>
          <w:lang w:val="en-US" w:eastAsia="zh-CN"/>
        </w:rPr>
      </w:pPr>
    </w:p>
    <w:p w14:paraId="1F1E5820">
      <w:pPr>
        <w:jc w:val="left"/>
        <w:rPr>
          <w:rFonts w:hint="default"/>
          <w:b/>
          <w:bCs/>
          <w:i/>
          <w:iCs/>
          <w:lang w:val="en-US" w:eastAsia="zh-CN"/>
        </w:rPr>
      </w:pPr>
    </w:p>
    <w:p w14:paraId="6BD56E6F">
      <w:pPr>
        <w:jc w:val="left"/>
        <w:rPr>
          <w:rFonts w:hint="default"/>
          <w:b/>
          <w:bCs/>
          <w:i/>
          <w:iCs/>
          <w:lang w:val="en-US" w:eastAsia="zh-CN"/>
        </w:rPr>
      </w:pPr>
    </w:p>
    <w:p w14:paraId="0D055063">
      <w:pPr>
        <w:jc w:val="left"/>
        <w:rPr>
          <w:rFonts w:hint="default"/>
          <w:b/>
          <w:bCs/>
          <w:i/>
          <w:iCs/>
          <w:lang w:val="en-US" w:eastAsia="zh-CN"/>
        </w:rPr>
      </w:pPr>
    </w:p>
    <w:p w14:paraId="00DD63F2">
      <w:pPr>
        <w:jc w:val="left"/>
        <w:rPr>
          <w:rFonts w:hint="default"/>
          <w:b/>
          <w:bCs/>
          <w:i/>
          <w:iCs/>
          <w:lang w:val="en-US" w:eastAsia="zh-CN"/>
        </w:rPr>
      </w:pPr>
    </w:p>
    <w:p w14:paraId="47C90EAD">
      <w:pPr>
        <w:jc w:val="left"/>
        <w:rPr>
          <w:rFonts w:hint="default"/>
          <w:b/>
          <w:bCs/>
          <w:i/>
          <w:iCs/>
          <w:lang w:val="en-US" w:eastAsia="zh-CN"/>
        </w:rPr>
      </w:pPr>
    </w:p>
    <w:p w14:paraId="6480FCC4">
      <w:pPr>
        <w:jc w:val="left"/>
        <w:rPr>
          <w:rFonts w:hint="default"/>
          <w:b/>
          <w:bCs/>
          <w:i/>
          <w:iCs/>
          <w:lang w:val="en-US" w:eastAsia="zh-CN"/>
        </w:rPr>
      </w:pPr>
    </w:p>
    <w:p w14:paraId="31E136D2">
      <w:pPr>
        <w:jc w:val="left"/>
        <w:rPr>
          <w:rFonts w:hint="default"/>
          <w:b/>
          <w:bCs/>
          <w:i/>
          <w:iCs/>
          <w:lang w:val="en-US" w:eastAsia="zh-CN"/>
        </w:rPr>
      </w:pPr>
    </w:p>
    <w:p w14:paraId="75E911EE">
      <w:pPr>
        <w:jc w:val="left"/>
        <w:rPr>
          <w:rFonts w:hint="default"/>
          <w:b/>
          <w:bCs/>
          <w:i/>
          <w:iCs/>
          <w:lang w:val="en-US" w:eastAsia="zh-CN"/>
        </w:rPr>
      </w:pPr>
    </w:p>
    <w:p w14:paraId="51B33E17">
      <w:pPr>
        <w:jc w:val="left"/>
        <w:rPr>
          <w:rFonts w:hint="default"/>
          <w:b/>
          <w:bCs/>
          <w:i/>
          <w:iCs/>
          <w:lang w:val="en-US" w:eastAsia="zh-CN"/>
        </w:rPr>
      </w:pPr>
      <w:r>
        <w:rPr>
          <w:rFonts w:hint="default"/>
          <w:b/>
          <w:bCs/>
          <w:i/>
          <w:iCs/>
          <w:lang w:val="en-US" w:eastAsia="zh-CN"/>
        </w:rPr>
        <w:t>Appendix</w:t>
      </w:r>
      <w:r>
        <w:rPr>
          <w:rFonts w:hint="eastAsia"/>
          <w:b/>
          <w:bCs/>
          <w:i/>
          <w:iCs/>
          <w:lang w:val="en-US" w:eastAsia="zh-CN"/>
        </w:rPr>
        <w:t xml:space="preserve"> 14</w:t>
      </w:r>
      <w:r>
        <w:rPr>
          <w:rFonts w:hint="default"/>
          <w:b/>
          <w:bCs/>
          <w:i/>
          <w:iCs/>
          <w:lang w:val="en-US" w:eastAsia="zh-CN"/>
        </w:rPr>
        <w:t xml:space="preserve"> (1): Technical Documentation--Development Tools</w:t>
      </w:r>
    </w:p>
    <w:p w14:paraId="4A9BD228">
      <w:pPr>
        <w:jc w:val="center"/>
      </w:pPr>
      <w:r>
        <w:drawing>
          <wp:inline distT="0" distB="0" distL="114300" distR="114300">
            <wp:extent cx="6189980" cy="3793490"/>
            <wp:effectExtent l="0" t="0" r="7620" b="381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38"/>
                    <a:stretch>
                      <a:fillRect/>
                    </a:stretch>
                  </pic:blipFill>
                  <pic:spPr>
                    <a:xfrm>
                      <a:off x="0" y="0"/>
                      <a:ext cx="6189980" cy="3793490"/>
                    </a:xfrm>
                    <a:prstGeom prst="rect">
                      <a:avLst/>
                    </a:prstGeom>
                    <a:noFill/>
                    <a:ln>
                      <a:noFill/>
                    </a:ln>
                  </pic:spPr>
                </pic:pic>
              </a:graphicData>
            </a:graphic>
          </wp:inline>
        </w:drawing>
      </w:r>
    </w:p>
    <w:p w14:paraId="5932DCBF">
      <w:pPr>
        <w:jc w:val="left"/>
        <w:rPr>
          <w:rFonts w:hint="default"/>
          <w:b/>
          <w:bCs/>
          <w:i/>
          <w:iCs/>
          <w:lang w:val="en-US" w:eastAsia="zh-CN"/>
        </w:rPr>
      </w:pPr>
    </w:p>
    <w:p w14:paraId="58A1B51F">
      <w:pPr>
        <w:jc w:val="left"/>
        <w:rPr>
          <w:rFonts w:hint="default"/>
          <w:b/>
          <w:bCs/>
          <w:i/>
          <w:iCs/>
          <w:lang w:val="en-US" w:eastAsia="zh-CN"/>
        </w:rPr>
      </w:pPr>
    </w:p>
    <w:p w14:paraId="35008CC6">
      <w:pPr>
        <w:jc w:val="left"/>
        <w:rPr>
          <w:rFonts w:hint="default"/>
          <w:b/>
          <w:bCs/>
          <w:i/>
          <w:iCs/>
          <w:lang w:val="en-US" w:eastAsia="zh-CN"/>
        </w:rPr>
      </w:pPr>
      <w:r>
        <w:rPr>
          <w:rFonts w:hint="default"/>
          <w:b/>
          <w:bCs/>
          <w:i/>
          <w:iCs/>
          <w:lang w:val="en-US" w:eastAsia="zh-CN"/>
        </w:rPr>
        <w:t>Appendix</w:t>
      </w:r>
      <w:r>
        <w:rPr>
          <w:rFonts w:hint="eastAsia"/>
          <w:b/>
          <w:bCs/>
          <w:i/>
          <w:iCs/>
          <w:lang w:val="en-US" w:eastAsia="zh-CN"/>
        </w:rPr>
        <w:t xml:space="preserve"> 14</w:t>
      </w:r>
      <w:r>
        <w:rPr>
          <w:rFonts w:hint="default"/>
          <w:b/>
          <w:bCs/>
          <w:i/>
          <w:iCs/>
          <w:lang w:val="en-US" w:eastAsia="zh-CN"/>
        </w:rPr>
        <w:t xml:space="preserve"> (2): Technical Documentation--Programming Languages</w:t>
      </w:r>
    </w:p>
    <w:p w14:paraId="07B00C39">
      <w:pPr>
        <w:jc w:val="center"/>
      </w:pPr>
      <w:r>
        <w:drawing>
          <wp:inline distT="0" distB="0" distL="114300" distR="114300">
            <wp:extent cx="6405245" cy="2268855"/>
            <wp:effectExtent l="0" t="0" r="8255" b="444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39"/>
                    <a:stretch>
                      <a:fillRect/>
                    </a:stretch>
                  </pic:blipFill>
                  <pic:spPr>
                    <a:xfrm>
                      <a:off x="0" y="0"/>
                      <a:ext cx="6405245" cy="2268855"/>
                    </a:xfrm>
                    <a:prstGeom prst="rect">
                      <a:avLst/>
                    </a:prstGeom>
                    <a:noFill/>
                    <a:ln>
                      <a:noFill/>
                    </a:ln>
                  </pic:spPr>
                </pic:pic>
              </a:graphicData>
            </a:graphic>
          </wp:inline>
        </w:drawing>
      </w:r>
    </w:p>
    <w:p w14:paraId="00BEB8C1">
      <w:pPr>
        <w:jc w:val="center"/>
      </w:pPr>
    </w:p>
    <w:p w14:paraId="61DD441C">
      <w:pPr>
        <w:jc w:val="left"/>
        <w:rPr>
          <w:rFonts w:hint="eastAsia"/>
          <w:b/>
          <w:bCs/>
          <w:i/>
          <w:iCs/>
        </w:rPr>
      </w:pPr>
    </w:p>
    <w:p w14:paraId="2548BB35">
      <w:pPr>
        <w:jc w:val="left"/>
        <w:rPr>
          <w:rFonts w:hint="eastAsia"/>
          <w:b/>
          <w:bCs/>
          <w:i/>
          <w:iCs/>
        </w:rPr>
      </w:pPr>
    </w:p>
    <w:p w14:paraId="2053756D">
      <w:pPr>
        <w:jc w:val="left"/>
        <w:rPr>
          <w:rFonts w:hint="eastAsia"/>
          <w:b/>
          <w:bCs/>
          <w:i/>
          <w:iCs/>
        </w:rPr>
      </w:pPr>
    </w:p>
    <w:p w14:paraId="4E053EDA">
      <w:pPr>
        <w:jc w:val="left"/>
        <w:rPr>
          <w:rFonts w:hint="eastAsia"/>
          <w:b/>
          <w:bCs/>
          <w:i/>
          <w:iCs/>
        </w:rPr>
      </w:pPr>
    </w:p>
    <w:p w14:paraId="2AA2C640">
      <w:pPr>
        <w:jc w:val="left"/>
        <w:rPr>
          <w:rFonts w:hint="eastAsia"/>
          <w:b/>
          <w:bCs/>
          <w:i/>
          <w:iCs/>
        </w:rPr>
      </w:pPr>
    </w:p>
    <w:p w14:paraId="13116611">
      <w:pPr>
        <w:jc w:val="left"/>
        <w:rPr>
          <w:rFonts w:hint="eastAsia"/>
          <w:b/>
          <w:bCs/>
          <w:i/>
          <w:iCs/>
        </w:rPr>
      </w:pPr>
    </w:p>
    <w:p w14:paraId="3A85B0E3">
      <w:pPr>
        <w:jc w:val="left"/>
        <w:rPr>
          <w:b/>
          <w:bCs/>
          <w:i/>
          <w:iCs/>
        </w:rPr>
      </w:pPr>
      <w:r>
        <w:rPr>
          <w:rFonts w:hint="eastAsia"/>
          <w:b/>
          <w:bCs/>
          <w:i/>
          <w:iCs/>
        </w:rPr>
        <w:t>Appendix</w:t>
      </w:r>
      <w:r>
        <w:rPr>
          <w:rFonts w:hint="eastAsia"/>
          <w:b/>
          <w:bCs/>
          <w:i/>
          <w:iCs/>
          <w:lang w:val="en-US" w:eastAsia="zh-CN"/>
        </w:rPr>
        <w:t xml:space="preserve"> 14</w:t>
      </w:r>
      <w:r>
        <w:rPr>
          <w:rFonts w:hint="eastAsia"/>
          <w:b/>
          <w:bCs/>
          <w:i/>
          <w:iCs/>
        </w:rPr>
        <w:t xml:space="preserve"> (</w:t>
      </w:r>
      <w:r>
        <w:rPr>
          <w:rFonts w:hint="default"/>
          <w:b/>
          <w:bCs/>
          <w:i/>
          <w:iCs/>
          <w:lang w:val="en-US"/>
        </w:rPr>
        <w:t>3</w:t>
      </w:r>
      <w:r>
        <w:rPr>
          <w:rFonts w:hint="eastAsia"/>
          <w:b/>
          <w:bCs/>
          <w:i/>
          <w:iCs/>
        </w:rPr>
        <w:t>): Technical Documentation--Main Frameworks &amp; Libraries</w:t>
      </w:r>
    </w:p>
    <w:p w14:paraId="28E69A60">
      <w:pPr>
        <w:jc w:val="center"/>
      </w:pPr>
      <w:r>
        <w:drawing>
          <wp:anchor distT="0" distB="0" distL="114300" distR="114300" simplePos="0" relativeHeight="251679744" behindDoc="0" locked="0" layoutInCell="1" allowOverlap="1">
            <wp:simplePos x="0" y="0"/>
            <wp:positionH relativeFrom="column">
              <wp:posOffset>25400</wp:posOffset>
            </wp:positionH>
            <wp:positionV relativeFrom="paragraph">
              <wp:posOffset>114300</wp:posOffset>
            </wp:positionV>
            <wp:extent cx="5934710" cy="6122035"/>
            <wp:effectExtent l="0" t="0" r="8890" b="12065"/>
            <wp:wrapTopAndBottom/>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40"/>
                    <a:stretch>
                      <a:fillRect/>
                    </a:stretch>
                  </pic:blipFill>
                  <pic:spPr>
                    <a:xfrm>
                      <a:off x="0" y="0"/>
                      <a:ext cx="5934710" cy="6122035"/>
                    </a:xfrm>
                    <a:prstGeom prst="rect">
                      <a:avLst/>
                    </a:prstGeom>
                    <a:noFill/>
                    <a:ln>
                      <a:noFill/>
                    </a:ln>
                  </pic:spPr>
                </pic:pic>
              </a:graphicData>
            </a:graphic>
          </wp:anchor>
        </w:drawing>
      </w:r>
    </w:p>
    <w:p w14:paraId="24172C6A">
      <w:pPr>
        <w:jc w:val="left"/>
        <w:rPr>
          <w:rFonts w:hint="eastAsia"/>
          <w:b/>
          <w:bCs/>
          <w:i/>
          <w:iCs/>
        </w:rPr>
      </w:pPr>
    </w:p>
    <w:p w14:paraId="111AB875">
      <w:pPr>
        <w:jc w:val="left"/>
        <w:rPr>
          <w:rFonts w:hint="eastAsia"/>
          <w:b/>
          <w:bCs/>
          <w:i/>
          <w:iCs/>
        </w:rPr>
      </w:pPr>
    </w:p>
    <w:p w14:paraId="4E2297BD">
      <w:pPr>
        <w:jc w:val="left"/>
        <w:rPr>
          <w:rFonts w:hint="eastAsia"/>
          <w:b/>
          <w:bCs/>
          <w:i/>
          <w:iCs/>
        </w:rPr>
      </w:pPr>
    </w:p>
    <w:p w14:paraId="07214513">
      <w:pPr>
        <w:jc w:val="left"/>
        <w:rPr>
          <w:rFonts w:hint="eastAsia"/>
          <w:b/>
          <w:bCs/>
          <w:i/>
          <w:iCs/>
        </w:rPr>
      </w:pPr>
    </w:p>
    <w:p w14:paraId="003F00C4">
      <w:pPr>
        <w:jc w:val="left"/>
        <w:rPr>
          <w:rFonts w:hint="eastAsia"/>
          <w:b/>
          <w:bCs/>
          <w:i/>
          <w:iCs/>
        </w:rPr>
      </w:pPr>
    </w:p>
    <w:p w14:paraId="46511120">
      <w:pPr>
        <w:jc w:val="left"/>
        <w:rPr>
          <w:rFonts w:hint="eastAsia"/>
          <w:b/>
          <w:bCs/>
          <w:i/>
          <w:iCs/>
        </w:rPr>
      </w:pPr>
    </w:p>
    <w:p w14:paraId="3381F6AD">
      <w:pPr>
        <w:jc w:val="left"/>
        <w:rPr>
          <w:rFonts w:hint="eastAsia"/>
          <w:b/>
          <w:bCs/>
          <w:i/>
          <w:iCs/>
        </w:rPr>
      </w:pPr>
    </w:p>
    <w:p w14:paraId="63C973F3">
      <w:pPr>
        <w:jc w:val="left"/>
        <w:rPr>
          <w:rFonts w:hint="eastAsia"/>
          <w:b/>
          <w:bCs/>
          <w:i/>
          <w:iCs/>
        </w:rPr>
      </w:pPr>
    </w:p>
    <w:p w14:paraId="23DC2192">
      <w:pPr>
        <w:jc w:val="left"/>
        <w:rPr>
          <w:rFonts w:hint="eastAsia"/>
          <w:b/>
          <w:bCs/>
          <w:i/>
          <w:iCs/>
        </w:rPr>
      </w:pPr>
    </w:p>
    <w:p w14:paraId="5DB5B427">
      <w:pPr>
        <w:jc w:val="left"/>
        <w:rPr>
          <w:rFonts w:hint="eastAsia"/>
          <w:b/>
          <w:bCs/>
          <w:i/>
          <w:iCs/>
        </w:rPr>
      </w:pPr>
      <w:r>
        <w:rPr>
          <w:rFonts w:hint="eastAsia"/>
          <w:b/>
          <w:bCs/>
          <w:i/>
          <w:iCs/>
        </w:rPr>
        <w:t>Appendix</w:t>
      </w:r>
      <w:r>
        <w:rPr>
          <w:rFonts w:hint="eastAsia"/>
          <w:b/>
          <w:bCs/>
          <w:i/>
          <w:iCs/>
          <w:lang w:val="en-US" w:eastAsia="zh-CN"/>
        </w:rPr>
        <w:t xml:space="preserve"> 14</w:t>
      </w:r>
      <w:r>
        <w:rPr>
          <w:rFonts w:hint="eastAsia"/>
          <w:b/>
          <w:bCs/>
          <w:i/>
          <w:iCs/>
        </w:rPr>
        <w:t xml:space="preserve"> (</w:t>
      </w:r>
      <w:r>
        <w:rPr>
          <w:rFonts w:hint="default"/>
          <w:b/>
          <w:bCs/>
          <w:i/>
          <w:iCs/>
          <w:lang w:val="en-US"/>
        </w:rPr>
        <w:t>4</w:t>
      </w:r>
      <w:r>
        <w:rPr>
          <w:rFonts w:hint="eastAsia"/>
          <w:b/>
          <w:bCs/>
          <w:i/>
          <w:iCs/>
        </w:rPr>
        <w:t>): Technical Documentation--Required Knowledge</w:t>
      </w:r>
    </w:p>
    <w:p w14:paraId="577551DE">
      <w:pPr>
        <w:jc w:val="center"/>
      </w:pPr>
      <w:r>
        <w:drawing>
          <wp:anchor distT="0" distB="0" distL="114300" distR="114300" simplePos="0" relativeHeight="251672576" behindDoc="0" locked="0" layoutInCell="1" allowOverlap="1">
            <wp:simplePos x="0" y="0"/>
            <wp:positionH relativeFrom="column">
              <wp:posOffset>-196850</wp:posOffset>
            </wp:positionH>
            <wp:positionV relativeFrom="page">
              <wp:posOffset>1366520</wp:posOffset>
            </wp:positionV>
            <wp:extent cx="5763895" cy="7547610"/>
            <wp:effectExtent l="0" t="0" r="1905" b="8890"/>
            <wp:wrapTopAndBottom/>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41"/>
                    <a:stretch>
                      <a:fillRect/>
                    </a:stretch>
                  </pic:blipFill>
                  <pic:spPr>
                    <a:xfrm>
                      <a:off x="0" y="0"/>
                      <a:ext cx="5763895" cy="7547610"/>
                    </a:xfrm>
                    <a:prstGeom prst="rect">
                      <a:avLst/>
                    </a:prstGeom>
                    <a:noFill/>
                    <a:ln>
                      <a:noFill/>
                    </a:ln>
                  </pic:spPr>
                </pic:pic>
              </a:graphicData>
            </a:graphic>
          </wp:anchor>
        </w:drawing>
      </w:r>
    </w:p>
    <w:p w14:paraId="2ECD0D61">
      <w:pPr>
        <w:jc w:val="both"/>
      </w:pPr>
    </w:p>
    <w:p w14:paraId="4319EF86">
      <w:pPr>
        <w:jc w:val="left"/>
        <w:rPr>
          <w:rFonts w:hint="eastAsia"/>
          <w:b/>
          <w:bCs/>
          <w:i/>
          <w:iCs/>
        </w:rPr>
      </w:pPr>
      <w:r>
        <w:rPr>
          <w:rFonts w:hint="eastAsia"/>
          <w:b/>
          <w:bCs/>
          <w:i/>
          <w:iCs/>
        </w:rPr>
        <w:t>Appendix</w:t>
      </w:r>
      <w:r>
        <w:rPr>
          <w:rFonts w:hint="eastAsia"/>
          <w:b/>
          <w:bCs/>
          <w:i/>
          <w:iCs/>
          <w:lang w:val="en-US" w:eastAsia="zh-CN"/>
        </w:rPr>
        <w:t xml:space="preserve"> 14</w:t>
      </w:r>
      <w:r>
        <w:rPr>
          <w:rFonts w:hint="eastAsia"/>
          <w:b/>
          <w:bCs/>
          <w:i/>
          <w:iCs/>
        </w:rPr>
        <w:t xml:space="preserve"> (</w:t>
      </w:r>
      <w:r>
        <w:rPr>
          <w:rFonts w:hint="default"/>
          <w:b/>
          <w:bCs/>
          <w:i/>
          <w:iCs/>
          <w:lang w:val="en-US"/>
        </w:rPr>
        <w:t>5</w:t>
      </w:r>
      <w:r>
        <w:rPr>
          <w:rFonts w:hint="eastAsia"/>
          <w:b/>
          <w:bCs/>
          <w:i/>
          <w:iCs/>
        </w:rPr>
        <w:t>): Technical Documentation--Suggested Workflow</w:t>
      </w:r>
    </w:p>
    <w:p w14:paraId="2141DDBA">
      <w:pPr>
        <w:jc w:val="left"/>
        <w:rPr>
          <w:rFonts w:hint="eastAsia"/>
          <w:b/>
          <w:bCs/>
          <w:i/>
          <w:iCs/>
        </w:rPr>
      </w:pPr>
      <w:r>
        <w:drawing>
          <wp:anchor distT="0" distB="0" distL="114300" distR="114300" simplePos="0" relativeHeight="251671552" behindDoc="0" locked="0" layoutInCell="1" allowOverlap="1">
            <wp:simplePos x="0" y="0"/>
            <wp:positionH relativeFrom="column">
              <wp:posOffset>-292100</wp:posOffset>
            </wp:positionH>
            <wp:positionV relativeFrom="page">
              <wp:posOffset>1316990</wp:posOffset>
            </wp:positionV>
            <wp:extent cx="6928485" cy="5446395"/>
            <wp:effectExtent l="0" t="0" r="5715" b="1905"/>
            <wp:wrapTopAndBottom/>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42"/>
                    <a:stretch>
                      <a:fillRect/>
                    </a:stretch>
                  </pic:blipFill>
                  <pic:spPr>
                    <a:xfrm>
                      <a:off x="0" y="0"/>
                      <a:ext cx="6928485" cy="5446395"/>
                    </a:xfrm>
                    <a:prstGeom prst="rect">
                      <a:avLst/>
                    </a:prstGeom>
                    <a:noFill/>
                    <a:ln>
                      <a:noFill/>
                    </a:ln>
                  </pic:spPr>
                </pic:pic>
              </a:graphicData>
            </a:graphic>
          </wp:anchor>
        </w:drawing>
      </w:r>
    </w:p>
    <w:p w14:paraId="3ACCDD7D">
      <w:pPr>
        <w:jc w:val="left"/>
        <w:rPr>
          <w:rFonts w:hint="eastAsia"/>
          <w:b/>
          <w:bCs/>
          <w:i/>
          <w:iCs/>
        </w:rPr>
      </w:pPr>
    </w:p>
    <w:p w14:paraId="162A00F3">
      <w:pPr>
        <w:jc w:val="left"/>
        <w:rPr>
          <w:rFonts w:hint="eastAsia"/>
          <w:b/>
          <w:bCs/>
          <w:i/>
          <w:iCs/>
        </w:rPr>
      </w:pPr>
    </w:p>
    <w:p w14:paraId="18581460">
      <w:pPr>
        <w:jc w:val="center"/>
        <w:rPr>
          <w:rFonts w:hint="eastAsia"/>
        </w:rPr>
      </w:pPr>
    </w:p>
    <w:p w14:paraId="5C8B2BA8">
      <w:pPr>
        <w:jc w:val="left"/>
      </w:pPr>
    </w:p>
    <w:p w14:paraId="70907C57">
      <w:pPr>
        <w:jc w:val="left"/>
        <w:rPr>
          <w:rFonts w:hint="default"/>
          <w:lang w:val="en-US" w:eastAsia="zh-CN"/>
        </w:rPr>
      </w:pPr>
    </w:p>
    <w:p w14:paraId="582BEDD3">
      <w:pPr>
        <w:jc w:val="left"/>
        <w:rPr>
          <w:rFonts w:hint="default"/>
          <w:lang w:val="en-US" w:eastAsia="zh-CN"/>
        </w:rPr>
      </w:pPr>
    </w:p>
    <w:p w14:paraId="6E686047">
      <w:pPr>
        <w:jc w:val="left"/>
        <w:rPr>
          <w:rFonts w:hint="default"/>
          <w:lang w:val="en-US" w:eastAsia="zh-CN"/>
        </w:rPr>
      </w:pPr>
    </w:p>
    <w:p w14:paraId="797D575A">
      <w:pPr>
        <w:jc w:val="left"/>
        <w:rPr>
          <w:rFonts w:hint="default"/>
          <w:lang w:val="en-US" w:eastAsia="zh-CN"/>
        </w:rPr>
      </w:pPr>
    </w:p>
    <w:p w14:paraId="76F61859">
      <w:pPr>
        <w:jc w:val="left"/>
        <w:rPr>
          <w:rFonts w:hint="default"/>
          <w:lang w:val="en-US" w:eastAsia="zh-CN"/>
        </w:rPr>
      </w:pPr>
    </w:p>
    <w:p w14:paraId="4FDB85F5">
      <w:pPr>
        <w:jc w:val="left"/>
        <w:rPr>
          <w:rFonts w:hint="default"/>
          <w:lang w:val="en-US" w:eastAsia="zh-CN"/>
        </w:rPr>
      </w:pPr>
    </w:p>
    <w:p w14:paraId="117B60FE">
      <w:pPr>
        <w:jc w:val="left"/>
        <w:rPr>
          <w:rFonts w:hint="default"/>
          <w:lang w:val="en-US" w:eastAsia="zh-CN"/>
        </w:rPr>
      </w:pPr>
    </w:p>
    <w:p w14:paraId="2100F8B6">
      <w:pPr>
        <w:jc w:val="both"/>
        <w:rPr>
          <w:rFonts w:hint="eastAsia"/>
          <w:b/>
          <w:bCs/>
          <w:i/>
          <w:iCs/>
          <w:lang w:val="en-US" w:eastAsia="zh-CN"/>
        </w:rPr>
      </w:pPr>
      <w:r>
        <w:rPr>
          <w:rFonts w:hint="eastAsia"/>
          <w:b/>
          <w:bCs/>
          <w:i/>
          <w:iCs/>
          <w:lang w:val="en-US" w:eastAsia="zh-CN"/>
        </w:rPr>
        <w:t>Appendix 15:Individual Contribution for Group Report and Presentation</w:t>
      </w:r>
    </w:p>
    <w:p w14:paraId="658729A8">
      <w:pPr>
        <w:jc w:val="center"/>
        <w:rPr>
          <w:rFonts w:hint="default"/>
          <w:b/>
          <w:bCs/>
          <w:i/>
          <w:iCs/>
          <w:lang w:val="en-US" w:eastAsia="zh-CN"/>
        </w:rPr>
      </w:pPr>
    </w:p>
    <w:p w14:paraId="11869EE8">
      <w:pPr>
        <w:jc w:val="center"/>
        <w:rPr>
          <w:b/>
          <w:sz w:val="48"/>
        </w:rPr>
      </w:pPr>
      <w:r>
        <w:rPr>
          <w:b/>
          <w:sz w:val="48"/>
        </w:rPr>
        <w:t xml:space="preserve">CPT202 Assignment </w:t>
      </w:r>
      <w:r>
        <w:rPr>
          <w:b/>
          <w:sz w:val="48"/>
          <w:lang w:eastAsia="zh-CN"/>
        </w:rPr>
        <w:t>2</w:t>
      </w:r>
      <w:r>
        <w:rPr>
          <w:b/>
          <w:sz w:val="48"/>
        </w:rPr>
        <w:t xml:space="preserve"> </w:t>
      </w:r>
    </w:p>
    <w:p w14:paraId="00AA73E8">
      <w:pPr>
        <w:jc w:val="center"/>
        <w:rPr>
          <w:b/>
          <w:sz w:val="32"/>
        </w:rPr>
      </w:pPr>
      <w:r>
        <w:rPr>
          <w:b/>
          <w:sz w:val="32"/>
        </w:rPr>
        <w:t xml:space="preserve">Individual Contribution </w:t>
      </w:r>
      <w:r>
        <w:rPr>
          <w:rFonts w:hint="eastAsia"/>
          <w:b/>
          <w:sz w:val="32"/>
          <w:lang w:eastAsia="zh-CN"/>
        </w:rPr>
        <w:t>for</w:t>
      </w:r>
      <w:r>
        <w:rPr>
          <w:b/>
          <w:sz w:val="32"/>
        </w:rPr>
        <w:t xml:space="preserve"> Group Report and Presentation</w:t>
      </w:r>
    </w:p>
    <w:p w14:paraId="2F11B889">
      <w:pPr>
        <w:rPr>
          <w:b/>
          <w:sz w:val="32"/>
        </w:rPr>
      </w:pPr>
    </w:p>
    <w:p w14:paraId="262D3039">
      <w:pPr>
        <w:rPr>
          <w:b/>
          <w:sz w:val="32"/>
        </w:rPr>
      </w:pPr>
      <w:r>
        <w:rPr>
          <w:b/>
          <w:sz w:val="32"/>
        </w:rPr>
        <w:t>Group Number:</w:t>
      </w:r>
    </w:p>
    <w:tbl>
      <w:tblPr>
        <w:tblStyle w:val="17"/>
        <w:tblpPr w:leftFromText="180" w:rightFromText="180" w:vertAnchor="text" w:horzAnchor="margin" w:tblpY="40"/>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1984"/>
        <w:gridCol w:w="3261"/>
      </w:tblGrid>
      <w:tr w14:paraId="43920BFA">
        <w:tc>
          <w:tcPr>
            <w:tcW w:w="3681" w:type="dxa"/>
            <w:vAlign w:val="center"/>
          </w:tcPr>
          <w:p w14:paraId="2E9FC33D">
            <w:pPr>
              <w:widowControl/>
              <w:spacing w:before="240" w:after="240"/>
              <w:jc w:val="both"/>
              <w:rPr>
                <w:rFonts w:eastAsiaTheme="minorEastAsia"/>
                <w:b/>
                <w:lang w:eastAsia="zh-CN"/>
              </w:rPr>
            </w:pPr>
            <w:r>
              <w:rPr>
                <w:rFonts w:eastAsiaTheme="minorEastAsia"/>
                <w:b/>
                <w:lang w:eastAsia="zh-CN"/>
              </w:rPr>
              <w:t>Name</w:t>
            </w:r>
          </w:p>
        </w:tc>
        <w:tc>
          <w:tcPr>
            <w:tcW w:w="1984" w:type="dxa"/>
            <w:vAlign w:val="center"/>
          </w:tcPr>
          <w:p w14:paraId="4211D9E8">
            <w:pPr>
              <w:widowControl/>
              <w:spacing w:before="240" w:after="240"/>
              <w:jc w:val="center"/>
              <w:rPr>
                <w:rFonts w:eastAsiaTheme="minorEastAsia"/>
                <w:b/>
                <w:lang w:eastAsia="zh-CN"/>
              </w:rPr>
            </w:pPr>
            <w:r>
              <w:rPr>
                <w:rFonts w:eastAsiaTheme="minorEastAsia"/>
                <w:b/>
                <w:lang w:eastAsia="zh-CN"/>
              </w:rPr>
              <w:t>ID Number</w:t>
            </w:r>
          </w:p>
        </w:tc>
        <w:tc>
          <w:tcPr>
            <w:tcW w:w="3261" w:type="dxa"/>
            <w:vAlign w:val="center"/>
          </w:tcPr>
          <w:p w14:paraId="2ACE3348">
            <w:pPr>
              <w:widowControl/>
              <w:spacing w:before="240" w:after="240"/>
              <w:jc w:val="center"/>
              <w:rPr>
                <w:rFonts w:eastAsiaTheme="minorEastAsia"/>
                <w:b/>
                <w:lang w:eastAsia="zh-CN"/>
              </w:rPr>
            </w:pPr>
            <w:r>
              <w:rPr>
                <w:rFonts w:eastAsiaTheme="minorEastAsia"/>
                <w:b/>
                <w:lang w:eastAsia="zh-CN"/>
              </w:rPr>
              <w:t>Contribution (%)</w:t>
            </w:r>
          </w:p>
        </w:tc>
      </w:tr>
      <w:tr w14:paraId="2EAA567F">
        <w:tc>
          <w:tcPr>
            <w:tcW w:w="3681" w:type="dxa"/>
            <w:vAlign w:val="center"/>
          </w:tcPr>
          <w:p w14:paraId="54E23FD9">
            <w:pPr>
              <w:widowControl/>
              <w:spacing w:before="240" w:after="240"/>
              <w:jc w:val="both"/>
              <w:rPr>
                <w:rFonts w:eastAsiaTheme="minorEastAsia"/>
                <w:lang w:eastAsia="zh-CN"/>
              </w:rPr>
            </w:pPr>
            <w:r>
              <w:rPr>
                <w:rFonts w:eastAsiaTheme="minorEastAsia"/>
                <w:lang w:eastAsia="zh-CN"/>
              </w:rPr>
              <w:t>1.</w:t>
            </w:r>
            <w:r>
              <w:t xml:space="preserve"> Xiangyi Zhu</w:t>
            </w:r>
          </w:p>
        </w:tc>
        <w:tc>
          <w:tcPr>
            <w:tcW w:w="1984" w:type="dxa"/>
          </w:tcPr>
          <w:p w14:paraId="06B8535C">
            <w:pPr>
              <w:widowControl/>
              <w:spacing w:before="240" w:after="240"/>
              <w:jc w:val="center"/>
              <w:rPr>
                <w:rFonts w:eastAsiaTheme="minorEastAsia"/>
                <w:lang w:eastAsia="zh-CN"/>
              </w:rPr>
            </w:pPr>
            <w:r>
              <w:t>2251651</w:t>
            </w:r>
          </w:p>
        </w:tc>
        <w:tc>
          <w:tcPr>
            <w:tcW w:w="3261" w:type="dxa"/>
            <w:vAlign w:val="center"/>
          </w:tcPr>
          <w:p w14:paraId="7358BF28">
            <w:pPr>
              <w:widowControl/>
              <w:spacing w:before="240" w:after="240"/>
              <w:jc w:val="center"/>
              <w:rPr>
                <w:rFonts w:hint="default" w:eastAsiaTheme="minorEastAsia"/>
                <w:lang w:val="en-US" w:eastAsia="zh-CN"/>
              </w:rPr>
            </w:pPr>
            <w:r>
              <w:rPr>
                <w:rFonts w:hint="eastAsia" w:eastAsiaTheme="minorEastAsia"/>
                <w:lang w:val="en-US" w:eastAsia="zh-CN"/>
              </w:rPr>
              <w:t>11.11</w:t>
            </w:r>
          </w:p>
        </w:tc>
      </w:tr>
      <w:tr w14:paraId="4CA5E2FB">
        <w:tc>
          <w:tcPr>
            <w:tcW w:w="3681" w:type="dxa"/>
            <w:vAlign w:val="center"/>
          </w:tcPr>
          <w:p w14:paraId="57C50E71">
            <w:pPr>
              <w:widowControl/>
              <w:spacing w:before="240" w:after="240"/>
              <w:jc w:val="both"/>
              <w:rPr>
                <w:rFonts w:eastAsiaTheme="minorEastAsia"/>
                <w:lang w:eastAsia="zh-CN"/>
              </w:rPr>
            </w:pPr>
            <w:r>
              <w:rPr>
                <w:rFonts w:eastAsiaTheme="minorEastAsia"/>
                <w:lang w:eastAsia="zh-CN"/>
              </w:rPr>
              <w:t>2.</w:t>
            </w:r>
            <w:r>
              <w:t>Xinrong Shi</w:t>
            </w:r>
          </w:p>
        </w:tc>
        <w:tc>
          <w:tcPr>
            <w:tcW w:w="1984" w:type="dxa"/>
          </w:tcPr>
          <w:p w14:paraId="3DC7E9C1">
            <w:pPr>
              <w:widowControl/>
              <w:spacing w:before="240" w:after="240"/>
              <w:jc w:val="center"/>
              <w:rPr>
                <w:rFonts w:eastAsiaTheme="minorEastAsia"/>
                <w:lang w:eastAsia="zh-CN"/>
              </w:rPr>
            </w:pPr>
            <w:r>
              <w:t xml:space="preserve"> 2251997</w:t>
            </w:r>
          </w:p>
        </w:tc>
        <w:tc>
          <w:tcPr>
            <w:tcW w:w="3261" w:type="dxa"/>
            <w:vAlign w:val="center"/>
          </w:tcPr>
          <w:p w14:paraId="3BF8A384">
            <w:pPr>
              <w:widowControl/>
              <w:spacing w:before="240" w:after="240"/>
              <w:jc w:val="center"/>
              <w:rPr>
                <w:rFonts w:hint="default" w:eastAsiaTheme="minorEastAsia"/>
                <w:lang w:val="en-US" w:eastAsia="zh-CN"/>
              </w:rPr>
            </w:pPr>
            <w:r>
              <w:rPr>
                <w:rFonts w:hint="eastAsia" w:eastAsiaTheme="minorEastAsia"/>
                <w:lang w:val="en-US" w:eastAsia="zh-CN"/>
              </w:rPr>
              <w:t>11.11</w:t>
            </w:r>
          </w:p>
        </w:tc>
      </w:tr>
      <w:tr w14:paraId="52C02C40">
        <w:tc>
          <w:tcPr>
            <w:tcW w:w="3681" w:type="dxa"/>
            <w:vAlign w:val="center"/>
          </w:tcPr>
          <w:p w14:paraId="1301A3D5">
            <w:pPr>
              <w:widowControl/>
              <w:spacing w:before="240" w:after="240"/>
              <w:jc w:val="both"/>
              <w:rPr>
                <w:rFonts w:eastAsiaTheme="minorEastAsia"/>
                <w:lang w:eastAsia="zh-CN"/>
              </w:rPr>
            </w:pPr>
            <w:r>
              <w:rPr>
                <w:rFonts w:eastAsiaTheme="minorEastAsia"/>
                <w:lang w:eastAsia="zh-CN"/>
              </w:rPr>
              <w:t>3.</w:t>
            </w:r>
            <w:r>
              <w:rPr>
                <w:rFonts w:hint="eastAsia"/>
              </w:rPr>
              <w:t>Zimo</w:t>
            </w:r>
            <w:r>
              <w:t xml:space="preserve"> Zheng</w:t>
            </w:r>
          </w:p>
        </w:tc>
        <w:tc>
          <w:tcPr>
            <w:tcW w:w="1984" w:type="dxa"/>
          </w:tcPr>
          <w:p w14:paraId="40F6E464">
            <w:pPr>
              <w:widowControl/>
              <w:spacing w:before="240" w:after="240"/>
              <w:jc w:val="center"/>
              <w:rPr>
                <w:rFonts w:eastAsiaTheme="minorEastAsia"/>
                <w:lang w:eastAsia="zh-CN"/>
              </w:rPr>
            </w:pPr>
            <w:r>
              <w:t>2147369</w:t>
            </w:r>
          </w:p>
        </w:tc>
        <w:tc>
          <w:tcPr>
            <w:tcW w:w="3261" w:type="dxa"/>
            <w:vAlign w:val="center"/>
          </w:tcPr>
          <w:p w14:paraId="1A4B386B">
            <w:pPr>
              <w:widowControl/>
              <w:spacing w:before="240" w:after="240"/>
              <w:jc w:val="center"/>
              <w:rPr>
                <w:rFonts w:hint="default" w:eastAsiaTheme="minorEastAsia"/>
                <w:lang w:val="en-US" w:eastAsia="zh-CN"/>
              </w:rPr>
            </w:pPr>
            <w:r>
              <w:rPr>
                <w:rFonts w:hint="eastAsia" w:eastAsiaTheme="minorEastAsia"/>
                <w:lang w:val="en-US" w:eastAsia="zh-CN"/>
              </w:rPr>
              <w:t>11.11</w:t>
            </w:r>
          </w:p>
        </w:tc>
      </w:tr>
      <w:tr w14:paraId="4656D946">
        <w:tc>
          <w:tcPr>
            <w:tcW w:w="3681" w:type="dxa"/>
            <w:tcBorders>
              <w:bottom w:val="single" w:color="auto" w:sz="4" w:space="0"/>
            </w:tcBorders>
            <w:vAlign w:val="center"/>
          </w:tcPr>
          <w:p w14:paraId="316E62C0">
            <w:pPr>
              <w:widowControl/>
              <w:spacing w:before="240" w:after="240"/>
              <w:jc w:val="both"/>
              <w:rPr>
                <w:rFonts w:eastAsiaTheme="minorEastAsia"/>
                <w:lang w:eastAsia="zh-CN"/>
              </w:rPr>
            </w:pPr>
            <w:r>
              <w:rPr>
                <w:rFonts w:eastAsiaTheme="minorEastAsia"/>
                <w:lang w:eastAsia="zh-CN"/>
              </w:rPr>
              <w:t>4.</w:t>
            </w:r>
            <w:r>
              <w:t>Nan Lin</w:t>
            </w:r>
          </w:p>
        </w:tc>
        <w:tc>
          <w:tcPr>
            <w:tcW w:w="1984" w:type="dxa"/>
            <w:tcBorders>
              <w:bottom w:val="single" w:color="auto" w:sz="4" w:space="0"/>
            </w:tcBorders>
          </w:tcPr>
          <w:p w14:paraId="72CF2EDF">
            <w:pPr>
              <w:widowControl/>
              <w:spacing w:before="240" w:after="240"/>
              <w:jc w:val="center"/>
              <w:rPr>
                <w:rFonts w:eastAsiaTheme="minorEastAsia"/>
                <w:lang w:eastAsia="zh-CN"/>
              </w:rPr>
            </w:pPr>
            <w:r>
              <w:t>2252173</w:t>
            </w:r>
          </w:p>
        </w:tc>
        <w:tc>
          <w:tcPr>
            <w:tcW w:w="3261" w:type="dxa"/>
            <w:vAlign w:val="center"/>
          </w:tcPr>
          <w:p w14:paraId="634E1A61">
            <w:pPr>
              <w:widowControl/>
              <w:spacing w:before="240" w:after="240"/>
              <w:jc w:val="center"/>
              <w:rPr>
                <w:rFonts w:eastAsiaTheme="minorEastAsia"/>
                <w:lang w:eastAsia="zh-CN"/>
              </w:rPr>
            </w:pPr>
            <w:r>
              <w:rPr>
                <w:rFonts w:hint="eastAsia" w:eastAsiaTheme="minorEastAsia"/>
                <w:lang w:val="en-US" w:eastAsia="zh-CN"/>
              </w:rPr>
              <w:t>11.11</w:t>
            </w:r>
          </w:p>
        </w:tc>
      </w:tr>
      <w:tr w14:paraId="1F459E56">
        <w:tc>
          <w:tcPr>
            <w:tcW w:w="3681" w:type="dxa"/>
            <w:tcBorders>
              <w:bottom w:val="single" w:color="auto" w:sz="4" w:space="0"/>
            </w:tcBorders>
            <w:vAlign w:val="center"/>
          </w:tcPr>
          <w:p w14:paraId="0CDA2AB3">
            <w:pPr>
              <w:widowControl/>
              <w:spacing w:before="240" w:after="240"/>
              <w:jc w:val="both"/>
              <w:rPr>
                <w:rFonts w:eastAsiaTheme="minorEastAsia"/>
                <w:lang w:eastAsia="zh-CN"/>
              </w:rPr>
            </w:pPr>
            <w:r>
              <w:rPr>
                <w:rFonts w:eastAsiaTheme="minorEastAsia"/>
                <w:lang w:eastAsia="zh-CN"/>
              </w:rPr>
              <w:t>5.</w:t>
            </w:r>
            <w:r>
              <w:t>Xiaoya Li</w:t>
            </w:r>
          </w:p>
        </w:tc>
        <w:tc>
          <w:tcPr>
            <w:tcW w:w="1984" w:type="dxa"/>
            <w:tcBorders>
              <w:bottom w:val="single" w:color="auto" w:sz="4" w:space="0"/>
            </w:tcBorders>
          </w:tcPr>
          <w:p w14:paraId="28A4C775">
            <w:pPr>
              <w:widowControl/>
              <w:spacing w:before="240" w:after="240"/>
              <w:jc w:val="center"/>
              <w:rPr>
                <w:rFonts w:eastAsiaTheme="minorEastAsia"/>
                <w:lang w:eastAsia="zh-CN"/>
              </w:rPr>
            </w:pPr>
            <w:r>
              <w:t>2255207</w:t>
            </w:r>
          </w:p>
        </w:tc>
        <w:tc>
          <w:tcPr>
            <w:tcW w:w="3261" w:type="dxa"/>
            <w:vAlign w:val="center"/>
          </w:tcPr>
          <w:p w14:paraId="1444678F">
            <w:pPr>
              <w:widowControl/>
              <w:spacing w:before="240" w:after="240"/>
              <w:jc w:val="center"/>
              <w:rPr>
                <w:rFonts w:eastAsiaTheme="minorEastAsia"/>
                <w:lang w:eastAsia="zh-CN"/>
              </w:rPr>
            </w:pPr>
            <w:r>
              <w:rPr>
                <w:rFonts w:hint="eastAsia" w:eastAsiaTheme="minorEastAsia"/>
                <w:lang w:val="en-US" w:eastAsia="zh-CN"/>
              </w:rPr>
              <w:t>11.11</w:t>
            </w:r>
          </w:p>
        </w:tc>
      </w:tr>
      <w:tr w14:paraId="2CB652BE">
        <w:tc>
          <w:tcPr>
            <w:tcW w:w="3681" w:type="dxa"/>
            <w:tcBorders>
              <w:bottom w:val="single" w:color="auto" w:sz="4" w:space="0"/>
            </w:tcBorders>
            <w:vAlign w:val="center"/>
          </w:tcPr>
          <w:p w14:paraId="662BCA66">
            <w:pPr>
              <w:widowControl/>
              <w:spacing w:before="240" w:after="240"/>
              <w:jc w:val="both"/>
              <w:rPr>
                <w:rFonts w:eastAsiaTheme="minorEastAsia"/>
                <w:lang w:eastAsia="zh-CN"/>
              </w:rPr>
            </w:pPr>
            <w:r>
              <w:rPr>
                <w:rFonts w:eastAsiaTheme="minorEastAsia"/>
                <w:lang w:eastAsia="zh-CN"/>
              </w:rPr>
              <w:t>6.</w:t>
            </w:r>
            <w:r>
              <w:t>Ziwei Zhou</w:t>
            </w:r>
          </w:p>
        </w:tc>
        <w:tc>
          <w:tcPr>
            <w:tcW w:w="1984" w:type="dxa"/>
            <w:tcBorders>
              <w:bottom w:val="single" w:color="auto" w:sz="4" w:space="0"/>
            </w:tcBorders>
          </w:tcPr>
          <w:p w14:paraId="39008C63">
            <w:pPr>
              <w:widowControl/>
              <w:spacing w:before="240" w:after="240"/>
              <w:jc w:val="center"/>
              <w:rPr>
                <w:rFonts w:eastAsiaTheme="minorEastAsia"/>
                <w:lang w:eastAsia="zh-CN"/>
              </w:rPr>
            </w:pPr>
            <w:r>
              <w:t>2253073</w:t>
            </w:r>
          </w:p>
        </w:tc>
        <w:tc>
          <w:tcPr>
            <w:tcW w:w="3261" w:type="dxa"/>
            <w:vAlign w:val="center"/>
          </w:tcPr>
          <w:p w14:paraId="651689EE">
            <w:pPr>
              <w:widowControl/>
              <w:spacing w:before="240" w:after="240"/>
              <w:jc w:val="center"/>
              <w:rPr>
                <w:rFonts w:eastAsiaTheme="minorEastAsia"/>
                <w:lang w:eastAsia="zh-CN"/>
              </w:rPr>
            </w:pPr>
            <w:r>
              <w:rPr>
                <w:rFonts w:hint="eastAsia" w:eastAsiaTheme="minorEastAsia"/>
                <w:lang w:val="en-US" w:eastAsia="zh-CN"/>
              </w:rPr>
              <w:t>11.11</w:t>
            </w:r>
          </w:p>
        </w:tc>
      </w:tr>
      <w:tr w14:paraId="3952B071">
        <w:tc>
          <w:tcPr>
            <w:tcW w:w="3681" w:type="dxa"/>
            <w:tcBorders>
              <w:bottom w:val="single" w:color="auto" w:sz="4" w:space="0"/>
            </w:tcBorders>
            <w:vAlign w:val="center"/>
          </w:tcPr>
          <w:p w14:paraId="43EE2234">
            <w:pPr>
              <w:widowControl/>
              <w:spacing w:before="240" w:after="240"/>
              <w:jc w:val="both"/>
              <w:rPr>
                <w:rFonts w:eastAsiaTheme="minorEastAsia"/>
                <w:lang w:eastAsia="zh-CN"/>
              </w:rPr>
            </w:pPr>
            <w:r>
              <w:rPr>
                <w:rFonts w:eastAsiaTheme="minorEastAsia"/>
                <w:lang w:eastAsia="zh-CN"/>
              </w:rPr>
              <w:t>7.</w:t>
            </w:r>
            <w:r>
              <w:t xml:space="preserve"> Jiayi Wang</w:t>
            </w:r>
          </w:p>
        </w:tc>
        <w:tc>
          <w:tcPr>
            <w:tcW w:w="1984" w:type="dxa"/>
            <w:tcBorders>
              <w:bottom w:val="single" w:color="auto" w:sz="4" w:space="0"/>
            </w:tcBorders>
          </w:tcPr>
          <w:p w14:paraId="21A30B3F">
            <w:pPr>
              <w:widowControl/>
              <w:spacing w:before="240" w:after="240"/>
              <w:jc w:val="center"/>
              <w:rPr>
                <w:rFonts w:eastAsiaTheme="minorEastAsia"/>
                <w:lang w:eastAsia="zh-CN"/>
              </w:rPr>
            </w:pPr>
            <w:r>
              <w:t>2255986</w:t>
            </w:r>
          </w:p>
        </w:tc>
        <w:tc>
          <w:tcPr>
            <w:tcW w:w="3261" w:type="dxa"/>
            <w:vAlign w:val="center"/>
          </w:tcPr>
          <w:p w14:paraId="06F32803">
            <w:pPr>
              <w:widowControl/>
              <w:spacing w:before="240" w:after="240"/>
              <w:jc w:val="center"/>
              <w:rPr>
                <w:rFonts w:eastAsiaTheme="minorEastAsia"/>
                <w:lang w:eastAsia="zh-CN"/>
              </w:rPr>
            </w:pPr>
            <w:r>
              <w:rPr>
                <w:rFonts w:hint="eastAsia" w:eastAsiaTheme="minorEastAsia"/>
                <w:lang w:val="en-US" w:eastAsia="zh-CN"/>
              </w:rPr>
              <w:t>11.11</w:t>
            </w:r>
          </w:p>
        </w:tc>
      </w:tr>
      <w:tr w14:paraId="7C3740C0">
        <w:tc>
          <w:tcPr>
            <w:tcW w:w="3681" w:type="dxa"/>
            <w:tcBorders>
              <w:bottom w:val="single" w:color="auto" w:sz="4" w:space="0"/>
            </w:tcBorders>
            <w:vAlign w:val="center"/>
          </w:tcPr>
          <w:p w14:paraId="78EEF263">
            <w:pPr>
              <w:widowControl/>
              <w:spacing w:before="240" w:after="240"/>
              <w:jc w:val="both"/>
              <w:rPr>
                <w:rFonts w:eastAsiaTheme="minorEastAsia"/>
                <w:lang w:eastAsia="zh-CN"/>
              </w:rPr>
            </w:pPr>
            <w:r>
              <w:rPr>
                <w:rFonts w:eastAsiaTheme="minorEastAsia"/>
                <w:lang w:eastAsia="zh-CN"/>
              </w:rPr>
              <w:t>8.</w:t>
            </w:r>
            <w:r>
              <w:t>Hanqiu Zhang</w:t>
            </w:r>
          </w:p>
        </w:tc>
        <w:tc>
          <w:tcPr>
            <w:tcW w:w="1984" w:type="dxa"/>
            <w:tcBorders>
              <w:bottom w:val="single" w:color="auto" w:sz="4" w:space="0"/>
            </w:tcBorders>
          </w:tcPr>
          <w:p w14:paraId="01D5B2FC">
            <w:pPr>
              <w:widowControl/>
              <w:spacing w:before="240" w:after="240"/>
              <w:jc w:val="center"/>
              <w:rPr>
                <w:rFonts w:eastAsiaTheme="minorEastAsia"/>
                <w:lang w:eastAsia="zh-CN"/>
              </w:rPr>
            </w:pPr>
            <w:r>
              <w:t>2251903</w:t>
            </w:r>
          </w:p>
        </w:tc>
        <w:tc>
          <w:tcPr>
            <w:tcW w:w="3261" w:type="dxa"/>
            <w:vAlign w:val="center"/>
          </w:tcPr>
          <w:p w14:paraId="7E401A20">
            <w:pPr>
              <w:widowControl/>
              <w:spacing w:before="240" w:after="240"/>
              <w:jc w:val="center"/>
              <w:rPr>
                <w:rFonts w:eastAsiaTheme="minorEastAsia"/>
                <w:lang w:eastAsia="zh-CN"/>
              </w:rPr>
            </w:pPr>
            <w:r>
              <w:rPr>
                <w:rFonts w:hint="eastAsia" w:eastAsiaTheme="minorEastAsia"/>
                <w:lang w:val="en-US" w:eastAsia="zh-CN"/>
              </w:rPr>
              <w:t>11.11</w:t>
            </w:r>
          </w:p>
        </w:tc>
      </w:tr>
      <w:tr w14:paraId="679F2160">
        <w:tc>
          <w:tcPr>
            <w:tcW w:w="3681" w:type="dxa"/>
            <w:tcBorders>
              <w:bottom w:val="single" w:color="auto" w:sz="4" w:space="0"/>
            </w:tcBorders>
            <w:vAlign w:val="center"/>
          </w:tcPr>
          <w:p w14:paraId="0966324E">
            <w:pPr>
              <w:widowControl/>
              <w:spacing w:before="240" w:after="240"/>
              <w:jc w:val="both"/>
              <w:rPr>
                <w:rFonts w:eastAsiaTheme="minorEastAsia"/>
                <w:lang w:eastAsia="zh-CN"/>
              </w:rPr>
            </w:pPr>
            <w:r>
              <w:rPr>
                <w:rFonts w:eastAsiaTheme="minorEastAsia"/>
                <w:lang w:eastAsia="zh-CN"/>
              </w:rPr>
              <w:t>9.</w:t>
            </w:r>
            <w:r>
              <w:t xml:space="preserve"> Xinyuan Zhang</w:t>
            </w:r>
          </w:p>
        </w:tc>
        <w:tc>
          <w:tcPr>
            <w:tcW w:w="1984" w:type="dxa"/>
            <w:tcBorders>
              <w:bottom w:val="single" w:color="auto" w:sz="4" w:space="0"/>
            </w:tcBorders>
          </w:tcPr>
          <w:p w14:paraId="30A495E8">
            <w:pPr>
              <w:widowControl/>
              <w:spacing w:before="240" w:after="240"/>
              <w:jc w:val="center"/>
              <w:rPr>
                <w:rFonts w:eastAsiaTheme="minorEastAsia"/>
                <w:lang w:eastAsia="zh-CN"/>
              </w:rPr>
            </w:pPr>
            <w:r>
              <w:t>2255403</w:t>
            </w:r>
          </w:p>
        </w:tc>
        <w:tc>
          <w:tcPr>
            <w:tcW w:w="3261" w:type="dxa"/>
            <w:vAlign w:val="center"/>
          </w:tcPr>
          <w:p w14:paraId="3517A845">
            <w:pPr>
              <w:widowControl/>
              <w:spacing w:before="240" w:after="240"/>
              <w:jc w:val="center"/>
              <w:rPr>
                <w:rFonts w:eastAsiaTheme="minorEastAsia"/>
                <w:lang w:eastAsia="zh-CN"/>
              </w:rPr>
            </w:pPr>
            <w:r>
              <w:rPr>
                <w:rFonts w:hint="eastAsia" w:eastAsiaTheme="minorEastAsia"/>
                <w:lang w:val="en-US" w:eastAsia="zh-CN"/>
              </w:rPr>
              <w:t>11.11</w:t>
            </w:r>
          </w:p>
        </w:tc>
      </w:tr>
    </w:tbl>
    <w:p w14:paraId="03FB46F6">
      <w:pPr>
        <w:spacing w:line="360" w:lineRule="auto"/>
        <w:rPr>
          <w:rFonts w:ascii="Times New Roman" w:hAnsi="Times New Roman" w:cs="Times New Roman"/>
          <w:b/>
        </w:rPr>
      </w:pPr>
    </w:p>
    <w:p w14:paraId="19C202A7">
      <w:pPr>
        <w:spacing w:line="480" w:lineRule="auto"/>
        <w:rPr>
          <w:rFonts w:ascii="Times New Roman" w:hAnsi="Times New Roman" w:cs="Times New Roman"/>
          <w:b/>
          <w:sz w:val="24"/>
          <w:szCs w:val="24"/>
          <w:u w:val="single"/>
        </w:rPr>
      </w:pPr>
      <w:r>
        <w:rPr>
          <w:rFonts w:ascii="Times New Roman" w:hAnsi="Times New Roman" w:cs="Times New Roman"/>
          <w:b/>
          <w:sz w:val="24"/>
          <w:szCs w:val="24"/>
        </w:rPr>
        <w:t>Signed by all members:</w:t>
      </w:r>
      <w:r>
        <w:rPr>
          <w:rFonts w:ascii="Times New Roman" w:hAnsi="Times New Roman" w:cs="Times New Roman"/>
          <w:b/>
          <w:sz w:val="24"/>
          <w:szCs w:val="24"/>
        </w:rPr>
        <w:tab/>
      </w:r>
    </w:p>
    <w:p w14:paraId="783FC3BE">
      <w:pPr>
        <w:spacing w:line="480" w:lineRule="auto"/>
        <w:ind w:left="2977"/>
        <w:rPr>
          <w:rFonts w:ascii="Times New Roman" w:hAnsi="Times New Roman" w:cs="Times New Roman"/>
          <w:b/>
          <w:sz w:val="24"/>
          <w:szCs w:val="24"/>
          <w:u w:val="single"/>
        </w:rPr>
      </w:pPr>
    </w:p>
    <w:p w14:paraId="33E41DE4">
      <w:pPr>
        <w:jc w:val="left"/>
        <w:rPr>
          <w:rFonts w:hint="default"/>
          <w:lang w:val="en-US" w:eastAsia="zh-CN"/>
        </w:rPr>
      </w:pPr>
    </w:p>
    <w:sectPr>
      <w:pgSz w:w="12240" w:h="15840"/>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汉仪中等线KW"/>
    <w:panose1 w:val="02010600030101010101"/>
    <w:charset w:val="86"/>
    <w:family w:val="auto"/>
    <w:pitch w:val="default"/>
    <w:sig w:usb0="00000000" w:usb1="00000000" w:usb2="00000016" w:usb3="00000000" w:csb0="0004000F" w:csb1="00000000"/>
  </w:font>
  <w:font w:name="Calibri Light (标题)">
    <w:altName w:val="苹方-简"/>
    <w:panose1 w:val="020B0604020202020204"/>
    <w:charset w:val="86"/>
    <w:family w:val="roman"/>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200001FF" w:csb1="0000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7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E9CBD"/>
    <w:multiLevelType w:val="singleLevel"/>
    <w:tmpl w:val="FEFE9CBD"/>
    <w:lvl w:ilvl="0" w:tentative="0">
      <w:start w:val="7"/>
      <w:numFmt w:val="decimal"/>
      <w:suff w:val="space"/>
      <w:lvlText w:val="%1."/>
      <w:lvlJc w:val="left"/>
    </w:lvl>
  </w:abstractNum>
  <w:abstractNum w:abstractNumId="1">
    <w:nsid w:val="2F686E18"/>
    <w:multiLevelType w:val="singleLevel"/>
    <w:tmpl w:val="2F686E18"/>
    <w:lvl w:ilvl="0" w:tentative="0">
      <w:start w:val="4"/>
      <w:numFmt w:val="decimal"/>
      <w:suff w:val="space"/>
      <w:lvlText w:val="%1."/>
      <w:lvlJc w:val="left"/>
    </w:lvl>
  </w:abstractNum>
  <w:abstractNum w:abstractNumId="2">
    <w:nsid w:val="4FF74C96"/>
    <w:multiLevelType w:val="singleLevel"/>
    <w:tmpl w:val="4FF74C96"/>
    <w:lvl w:ilvl="0" w:tentative="0">
      <w:start w:val="6"/>
      <w:numFmt w:val="decimal"/>
      <w:suff w:val="space"/>
      <w:lvlText w:val="%1."/>
      <w:lvlJc w:val="left"/>
    </w:lvl>
  </w:abstractNum>
  <w:abstractNum w:abstractNumId="3">
    <w:nsid w:val="7C175864"/>
    <w:multiLevelType w:val="multilevel"/>
    <w:tmpl w:val="7C1758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8AB"/>
    <w:rsid w:val="00000CD8"/>
    <w:rsid w:val="00001771"/>
    <w:rsid w:val="00006B19"/>
    <w:rsid w:val="000075C6"/>
    <w:rsid w:val="00010E16"/>
    <w:rsid w:val="00011FA5"/>
    <w:rsid w:val="00013FB3"/>
    <w:rsid w:val="00015B95"/>
    <w:rsid w:val="000224AD"/>
    <w:rsid w:val="00040418"/>
    <w:rsid w:val="00040A6E"/>
    <w:rsid w:val="000446EE"/>
    <w:rsid w:val="00045CCC"/>
    <w:rsid w:val="000549A4"/>
    <w:rsid w:val="000600B6"/>
    <w:rsid w:val="000657B5"/>
    <w:rsid w:val="000713D6"/>
    <w:rsid w:val="00082973"/>
    <w:rsid w:val="00087406"/>
    <w:rsid w:val="000933D0"/>
    <w:rsid w:val="000C10CD"/>
    <w:rsid w:val="000C5B3B"/>
    <w:rsid w:val="000D2CE6"/>
    <w:rsid w:val="000E1E51"/>
    <w:rsid w:val="000E270E"/>
    <w:rsid w:val="000F21B3"/>
    <w:rsid w:val="001053A8"/>
    <w:rsid w:val="0011224E"/>
    <w:rsid w:val="00112594"/>
    <w:rsid w:val="001142F6"/>
    <w:rsid w:val="001205D4"/>
    <w:rsid w:val="00125123"/>
    <w:rsid w:val="00125344"/>
    <w:rsid w:val="001457B9"/>
    <w:rsid w:val="00145CB1"/>
    <w:rsid w:val="00151B78"/>
    <w:rsid w:val="001530D6"/>
    <w:rsid w:val="00170043"/>
    <w:rsid w:val="001865A8"/>
    <w:rsid w:val="00194B36"/>
    <w:rsid w:val="00195440"/>
    <w:rsid w:val="001D627F"/>
    <w:rsid w:val="001E09F4"/>
    <w:rsid w:val="001E1736"/>
    <w:rsid w:val="001F2EDC"/>
    <w:rsid w:val="00203DB7"/>
    <w:rsid w:val="00214A4C"/>
    <w:rsid w:val="00222C2C"/>
    <w:rsid w:val="0022377C"/>
    <w:rsid w:val="00241A3A"/>
    <w:rsid w:val="00253938"/>
    <w:rsid w:val="00264248"/>
    <w:rsid w:val="002C6CA9"/>
    <w:rsid w:val="002D5F3B"/>
    <w:rsid w:val="002D744F"/>
    <w:rsid w:val="002E3A61"/>
    <w:rsid w:val="002F63CA"/>
    <w:rsid w:val="002F7FB6"/>
    <w:rsid w:val="003234C1"/>
    <w:rsid w:val="003328E0"/>
    <w:rsid w:val="00350B47"/>
    <w:rsid w:val="00365628"/>
    <w:rsid w:val="0038021C"/>
    <w:rsid w:val="00384745"/>
    <w:rsid w:val="00385D7C"/>
    <w:rsid w:val="00390803"/>
    <w:rsid w:val="00391B67"/>
    <w:rsid w:val="003939AC"/>
    <w:rsid w:val="003B390E"/>
    <w:rsid w:val="003C17CC"/>
    <w:rsid w:val="003D24EE"/>
    <w:rsid w:val="003E58AB"/>
    <w:rsid w:val="003F1D87"/>
    <w:rsid w:val="00407999"/>
    <w:rsid w:val="004110FB"/>
    <w:rsid w:val="00413179"/>
    <w:rsid w:val="00413303"/>
    <w:rsid w:val="0041435D"/>
    <w:rsid w:val="00441B1D"/>
    <w:rsid w:val="00444B34"/>
    <w:rsid w:val="00453952"/>
    <w:rsid w:val="00477473"/>
    <w:rsid w:val="004B7576"/>
    <w:rsid w:val="004C190D"/>
    <w:rsid w:val="004C2939"/>
    <w:rsid w:val="004D0A23"/>
    <w:rsid w:val="004D3488"/>
    <w:rsid w:val="004E22C2"/>
    <w:rsid w:val="004E2951"/>
    <w:rsid w:val="004E5561"/>
    <w:rsid w:val="0050577D"/>
    <w:rsid w:val="005177F7"/>
    <w:rsid w:val="0052267A"/>
    <w:rsid w:val="00547060"/>
    <w:rsid w:val="00550555"/>
    <w:rsid w:val="00554FD0"/>
    <w:rsid w:val="005570D8"/>
    <w:rsid w:val="0056263D"/>
    <w:rsid w:val="00572536"/>
    <w:rsid w:val="00590473"/>
    <w:rsid w:val="00590807"/>
    <w:rsid w:val="005B3262"/>
    <w:rsid w:val="005D0DBC"/>
    <w:rsid w:val="005E1475"/>
    <w:rsid w:val="005F6543"/>
    <w:rsid w:val="00630282"/>
    <w:rsid w:val="006311D0"/>
    <w:rsid w:val="00632629"/>
    <w:rsid w:val="00633421"/>
    <w:rsid w:val="00645A5F"/>
    <w:rsid w:val="00651F1B"/>
    <w:rsid w:val="00656DBA"/>
    <w:rsid w:val="00661F13"/>
    <w:rsid w:val="00664FFC"/>
    <w:rsid w:val="0068363A"/>
    <w:rsid w:val="006A04DE"/>
    <w:rsid w:val="006B481C"/>
    <w:rsid w:val="006B570B"/>
    <w:rsid w:val="006D27E8"/>
    <w:rsid w:val="006E4A60"/>
    <w:rsid w:val="006F0C62"/>
    <w:rsid w:val="006F608C"/>
    <w:rsid w:val="00700F96"/>
    <w:rsid w:val="00704C08"/>
    <w:rsid w:val="007230E9"/>
    <w:rsid w:val="00727E6E"/>
    <w:rsid w:val="00731820"/>
    <w:rsid w:val="007341D3"/>
    <w:rsid w:val="007638A9"/>
    <w:rsid w:val="0076416F"/>
    <w:rsid w:val="007656FF"/>
    <w:rsid w:val="0076756E"/>
    <w:rsid w:val="00776DF3"/>
    <w:rsid w:val="00783414"/>
    <w:rsid w:val="00787A4E"/>
    <w:rsid w:val="00793F01"/>
    <w:rsid w:val="007940A8"/>
    <w:rsid w:val="007A423E"/>
    <w:rsid w:val="007B2070"/>
    <w:rsid w:val="007C4774"/>
    <w:rsid w:val="007C583D"/>
    <w:rsid w:val="007D1A9E"/>
    <w:rsid w:val="007D5603"/>
    <w:rsid w:val="007E1ED7"/>
    <w:rsid w:val="007E736C"/>
    <w:rsid w:val="0080361B"/>
    <w:rsid w:val="00821DD5"/>
    <w:rsid w:val="008270FD"/>
    <w:rsid w:val="008300CD"/>
    <w:rsid w:val="00830E5E"/>
    <w:rsid w:val="00831305"/>
    <w:rsid w:val="008546F1"/>
    <w:rsid w:val="00866BE0"/>
    <w:rsid w:val="00886512"/>
    <w:rsid w:val="008957D7"/>
    <w:rsid w:val="008A14A7"/>
    <w:rsid w:val="008A3816"/>
    <w:rsid w:val="008D36BF"/>
    <w:rsid w:val="008D430D"/>
    <w:rsid w:val="008E0787"/>
    <w:rsid w:val="008E5350"/>
    <w:rsid w:val="008F1B2D"/>
    <w:rsid w:val="008F1D3E"/>
    <w:rsid w:val="00911E13"/>
    <w:rsid w:val="00932F3B"/>
    <w:rsid w:val="00966FA6"/>
    <w:rsid w:val="00981ABB"/>
    <w:rsid w:val="00986CFE"/>
    <w:rsid w:val="0099089E"/>
    <w:rsid w:val="009921C5"/>
    <w:rsid w:val="009A6B65"/>
    <w:rsid w:val="009A7B69"/>
    <w:rsid w:val="009B6E5C"/>
    <w:rsid w:val="009C2A00"/>
    <w:rsid w:val="009C3CF7"/>
    <w:rsid w:val="009C658F"/>
    <w:rsid w:val="009D4750"/>
    <w:rsid w:val="009D77E4"/>
    <w:rsid w:val="00A10F51"/>
    <w:rsid w:val="00A453BE"/>
    <w:rsid w:val="00A47981"/>
    <w:rsid w:val="00A71574"/>
    <w:rsid w:val="00A80B99"/>
    <w:rsid w:val="00A81980"/>
    <w:rsid w:val="00AB03E3"/>
    <w:rsid w:val="00AB193A"/>
    <w:rsid w:val="00AB2CF2"/>
    <w:rsid w:val="00AB3A04"/>
    <w:rsid w:val="00AB3CCF"/>
    <w:rsid w:val="00AC4670"/>
    <w:rsid w:val="00AF11FC"/>
    <w:rsid w:val="00AF7AD8"/>
    <w:rsid w:val="00B00DA0"/>
    <w:rsid w:val="00B10578"/>
    <w:rsid w:val="00B254FE"/>
    <w:rsid w:val="00B262A3"/>
    <w:rsid w:val="00B474BE"/>
    <w:rsid w:val="00B5458B"/>
    <w:rsid w:val="00B72B15"/>
    <w:rsid w:val="00B80824"/>
    <w:rsid w:val="00B95EA4"/>
    <w:rsid w:val="00BB006E"/>
    <w:rsid w:val="00BB085A"/>
    <w:rsid w:val="00BD06B4"/>
    <w:rsid w:val="00BF1EDE"/>
    <w:rsid w:val="00BF4D8E"/>
    <w:rsid w:val="00C07174"/>
    <w:rsid w:val="00C10AF8"/>
    <w:rsid w:val="00C10C2C"/>
    <w:rsid w:val="00C134A2"/>
    <w:rsid w:val="00C16F4D"/>
    <w:rsid w:val="00C21623"/>
    <w:rsid w:val="00C31490"/>
    <w:rsid w:val="00C3689B"/>
    <w:rsid w:val="00C57EEC"/>
    <w:rsid w:val="00C616E8"/>
    <w:rsid w:val="00C81B0E"/>
    <w:rsid w:val="00CA0FBA"/>
    <w:rsid w:val="00CA387C"/>
    <w:rsid w:val="00CB14DD"/>
    <w:rsid w:val="00CC3586"/>
    <w:rsid w:val="00CE0336"/>
    <w:rsid w:val="00CE4B3A"/>
    <w:rsid w:val="00CF5113"/>
    <w:rsid w:val="00CF737F"/>
    <w:rsid w:val="00D042D1"/>
    <w:rsid w:val="00D0522F"/>
    <w:rsid w:val="00D10AF0"/>
    <w:rsid w:val="00D43CF2"/>
    <w:rsid w:val="00D654FD"/>
    <w:rsid w:val="00D71C51"/>
    <w:rsid w:val="00D81C39"/>
    <w:rsid w:val="00D90A3C"/>
    <w:rsid w:val="00D90CDE"/>
    <w:rsid w:val="00DA17DF"/>
    <w:rsid w:val="00DA328C"/>
    <w:rsid w:val="00DB270A"/>
    <w:rsid w:val="00DB2AB7"/>
    <w:rsid w:val="00DB6630"/>
    <w:rsid w:val="00DD5C00"/>
    <w:rsid w:val="00DE4B48"/>
    <w:rsid w:val="00DF1763"/>
    <w:rsid w:val="00E03C95"/>
    <w:rsid w:val="00E47EB6"/>
    <w:rsid w:val="00E5145C"/>
    <w:rsid w:val="00E562D0"/>
    <w:rsid w:val="00E62AA0"/>
    <w:rsid w:val="00E657B3"/>
    <w:rsid w:val="00E71700"/>
    <w:rsid w:val="00E718AB"/>
    <w:rsid w:val="00E85AAD"/>
    <w:rsid w:val="00E97FBC"/>
    <w:rsid w:val="00EA2810"/>
    <w:rsid w:val="00EB5874"/>
    <w:rsid w:val="00ED18DB"/>
    <w:rsid w:val="00EE0962"/>
    <w:rsid w:val="00F039D9"/>
    <w:rsid w:val="00F072D6"/>
    <w:rsid w:val="00F26DCF"/>
    <w:rsid w:val="00F31391"/>
    <w:rsid w:val="00F5424D"/>
    <w:rsid w:val="00F94B6A"/>
    <w:rsid w:val="00FA2904"/>
    <w:rsid w:val="00FB1A45"/>
    <w:rsid w:val="00FB2D7E"/>
    <w:rsid w:val="00FB416F"/>
    <w:rsid w:val="00FC26FD"/>
    <w:rsid w:val="00FD23A8"/>
    <w:rsid w:val="00FE100A"/>
    <w:rsid w:val="00FE3933"/>
    <w:rsid w:val="00FF09A9"/>
    <w:rsid w:val="00FF33E5"/>
    <w:rsid w:val="00FF3BD8"/>
    <w:rsid w:val="00FF6780"/>
    <w:rsid w:val="026E6F9B"/>
    <w:rsid w:val="02B50726"/>
    <w:rsid w:val="02E828A9"/>
    <w:rsid w:val="03B64756"/>
    <w:rsid w:val="041B0A5C"/>
    <w:rsid w:val="044C53C9"/>
    <w:rsid w:val="07AF43D8"/>
    <w:rsid w:val="08AF5C17"/>
    <w:rsid w:val="090D25F9"/>
    <w:rsid w:val="09E84E4F"/>
    <w:rsid w:val="0C2A5CE1"/>
    <w:rsid w:val="0D442DD2"/>
    <w:rsid w:val="111E587A"/>
    <w:rsid w:val="11A117AE"/>
    <w:rsid w:val="11F43E80"/>
    <w:rsid w:val="13474ECD"/>
    <w:rsid w:val="13F75F72"/>
    <w:rsid w:val="17976868"/>
    <w:rsid w:val="17FEBB2F"/>
    <w:rsid w:val="180F222F"/>
    <w:rsid w:val="187F6C8C"/>
    <w:rsid w:val="19F93196"/>
    <w:rsid w:val="1B182001"/>
    <w:rsid w:val="1B5865B3"/>
    <w:rsid w:val="1C93342E"/>
    <w:rsid w:val="1D9E652E"/>
    <w:rsid w:val="1F8B3432"/>
    <w:rsid w:val="1FB52813"/>
    <w:rsid w:val="20216FA3"/>
    <w:rsid w:val="227B6E3E"/>
    <w:rsid w:val="23C87E61"/>
    <w:rsid w:val="24A24B56"/>
    <w:rsid w:val="25C46DB6"/>
    <w:rsid w:val="273F48DE"/>
    <w:rsid w:val="295126A7"/>
    <w:rsid w:val="29BC0105"/>
    <w:rsid w:val="2E2B600A"/>
    <w:rsid w:val="2FC71915"/>
    <w:rsid w:val="31085D41"/>
    <w:rsid w:val="314C10E5"/>
    <w:rsid w:val="31A87524"/>
    <w:rsid w:val="331756AB"/>
    <w:rsid w:val="337E22EA"/>
    <w:rsid w:val="347100A1"/>
    <w:rsid w:val="34C208FD"/>
    <w:rsid w:val="3671F169"/>
    <w:rsid w:val="375A306E"/>
    <w:rsid w:val="37D921E5"/>
    <w:rsid w:val="37EFD996"/>
    <w:rsid w:val="38FECAE7"/>
    <w:rsid w:val="39ED1F78"/>
    <w:rsid w:val="39F65105"/>
    <w:rsid w:val="3BDFF339"/>
    <w:rsid w:val="3BFC2946"/>
    <w:rsid w:val="3BFF6589"/>
    <w:rsid w:val="3F7647BE"/>
    <w:rsid w:val="407E7DCE"/>
    <w:rsid w:val="40A1586A"/>
    <w:rsid w:val="40B01F51"/>
    <w:rsid w:val="41656898"/>
    <w:rsid w:val="423C1CEE"/>
    <w:rsid w:val="4467501D"/>
    <w:rsid w:val="45576E3F"/>
    <w:rsid w:val="45BB73CE"/>
    <w:rsid w:val="45C1250B"/>
    <w:rsid w:val="46713F31"/>
    <w:rsid w:val="471D463A"/>
    <w:rsid w:val="4A541B9F"/>
    <w:rsid w:val="4AFA44F5"/>
    <w:rsid w:val="4BBC5C4E"/>
    <w:rsid w:val="4BD56D10"/>
    <w:rsid w:val="4E1458CD"/>
    <w:rsid w:val="50D92DFE"/>
    <w:rsid w:val="52990A97"/>
    <w:rsid w:val="53975234"/>
    <w:rsid w:val="53E775E0"/>
    <w:rsid w:val="55651104"/>
    <w:rsid w:val="56F95FA8"/>
    <w:rsid w:val="587A5D36"/>
    <w:rsid w:val="59C97EB4"/>
    <w:rsid w:val="5A8E2EAB"/>
    <w:rsid w:val="5C58551F"/>
    <w:rsid w:val="5F465B03"/>
    <w:rsid w:val="5FDD26D8"/>
    <w:rsid w:val="60787F3E"/>
    <w:rsid w:val="62A10326"/>
    <w:rsid w:val="63312626"/>
    <w:rsid w:val="636E73D6"/>
    <w:rsid w:val="63DE27AE"/>
    <w:rsid w:val="63E15DFA"/>
    <w:rsid w:val="66065FEC"/>
    <w:rsid w:val="66F43399"/>
    <w:rsid w:val="679D472E"/>
    <w:rsid w:val="6B3063EA"/>
    <w:rsid w:val="6B9D4CFC"/>
    <w:rsid w:val="6BAE1ABF"/>
    <w:rsid w:val="6BB34F40"/>
    <w:rsid w:val="6D6103FD"/>
    <w:rsid w:val="6D631F76"/>
    <w:rsid w:val="6DA73C10"/>
    <w:rsid w:val="6E5F6B7F"/>
    <w:rsid w:val="6E9F6FDD"/>
    <w:rsid w:val="6EDB4F7D"/>
    <w:rsid w:val="6FAA5C3A"/>
    <w:rsid w:val="6FCD751B"/>
    <w:rsid w:val="707D6EAA"/>
    <w:rsid w:val="707F2C23"/>
    <w:rsid w:val="71801AB8"/>
    <w:rsid w:val="71BB412E"/>
    <w:rsid w:val="745E6FF3"/>
    <w:rsid w:val="764346F2"/>
    <w:rsid w:val="766320B0"/>
    <w:rsid w:val="76D637B8"/>
    <w:rsid w:val="77F9775E"/>
    <w:rsid w:val="780879A1"/>
    <w:rsid w:val="794744F9"/>
    <w:rsid w:val="7AA339B1"/>
    <w:rsid w:val="7B7C1CBE"/>
    <w:rsid w:val="7BA06143"/>
    <w:rsid w:val="7BFCF2D3"/>
    <w:rsid w:val="7D4A45B8"/>
    <w:rsid w:val="7D7D33DB"/>
    <w:rsid w:val="7D8F646F"/>
    <w:rsid w:val="7DC97BD3"/>
    <w:rsid w:val="7E2D1F10"/>
    <w:rsid w:val="7E33329E"/>
    <w:rsid w:val="7E464BDC"/>
    <w:rsid w:val="7FBFFAEF"/>
    <w:rsid w:val="7FF5C86D"/>
    <w:rsid w:val="7FF76C79"/>
    <w:rsid w:val="7FFFD363"/>
    <w:rsid w:val="BDF7D535"/>
    <w:rsid w:val="BF37445A"/>
    <w:rsid w:val="D97CB5AA"/>
    <w:rsid w:val="DF7E3285"/>
    <w:rsid w:val="E68CD689"/>
    <w:rsid w:val="EF0FE831"/>
    <w:rsid w:val="F67736D9"/>
    <w:rsid w:val="F6EE1E71"/>
    <w:rsid w:val="FD8CF685"/>
    <w:rsid w:val="FDBC63E3"/>
    <w:rsid w:val="FE7A57F1"/>
    <w:rsid w:val="FF390867"/>
    <w:rsid w:val="FFBF9025"/>
    <w:rsid w:val="FFDAFFFF"/>
    <w:rsid w:val="FFFA29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paragraph" w:styleId="2">
    <w:name w:val="heading 1"/>
    <w:basedOn w:val="1"/>
    <w:next w:val="1"/>
    <w:link w:val="2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2"/>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unhideWhenUsed/>
    <w:qFormat/>
    <w:uiPriority w:val="39"/>
    <w:pPr>
      <w:ind w:left="1440"/>
    </w:pPr>
    <w:rPr>
      <w:rFonts w:cstheme="minorHAnsi"/>
      <w:sz w:val="20"/>
      <w:szCs w:val="20"/>
    </w:rPr>
  </w:style>
  <w:style w:type="paragraph" w:styleId="6">
    <w:name w:val="toc 5"/>
    <w:basedOn w:val="1"/>
    <w:next w:val="1"/>
    <w:autoRedefine/>
    <w:semiHidden/>
    <w:unhideWhenUsed/>
    <w:qFormat/>
    <w:uiPriority w:val="39"/>
    <w:pPr>
      <w:ind w:left="960"/>
    </w:pPr>
    <w:rPr>
      <w:rFonts w:cstheme="minorHAnsi"/>
      <w:sz w:val="20"/>
      <w:szCs w:val="20"/>
    </w:rPr>
  </w:style>
  <w:style w:type="paragraph" w:styleId="7">
    <w:name w:val="toc 3"/>
    <w:basedOn w:val="1"/>
    <w:next w:val="1"/>
    <w:autoRedefine/>
    <w:semiHidden/>
    <w:unhideWhenUsed/>
    <w:qFormat/>
    <w:uiPriority w:val="39"/>
    <w:pPr>
      <w:ind w:left="480"/>
    </w:pPr>
    <w:rPr>
      <w:rFonts w:cstheme="minorHAnsi"/>
      <w:sz w:val="20"/>
      <w:szCs w:val="20"/>
    </w:rPr>
  </w:style>
  <w:style w:type="paragraph" w:styleId="8">
    <w:name w:val="toc 8"/>
    <w:basedOn w:val="1"/>
    <w:next w:val="1"/>
    <w:autoRedefine/>
    <w:semiHidden/>
    <w:unhideWhenUsed/>
    <w:qFormat/>
    <w:uiPriority w:val="39"/>
    <w:pPr>
      <w:ind w:left="1680"/>
    </w:pPr>
    <w:rPr>
      <w:rFonts w:cstheme="minorHAnsi"/>
      <w:sz w:val="20"/>
      <w:szCs w:val="20"/>
    </w:rPr>
  </w:style>
  <w:style w:type="paragraph" w:styleId="9">
    <w:name w:val="footer"/>
    <w:basedOn w:val="1"/>
    <w:link w:val="25"/>
    <w:unhideWhenUsed/>
    <w:qFormat/>
    <w:uiPriority w:val="99"/>
    <w:pPr>
      <w:tabs>
        <w:tab w:val="center" w:pos="4680"/>
        <w:tab w:val="right" w:pos="9360"/>
      </w:tabs>
    </w:pPr>
  </w:style>
  <w:style w:type="paragraph" w:styleId="10">
    <w:name w:val="header"/>
    <w:basedOn w:val="1"/>
    <w:link w:val="24"/>
    <w:unhideWhenUsed/>
    <w:qFormat/>
    <w:uiPriority w:val="99"/>
    <w:pPr>
      <w:tabs>
        <w:tab w:val="center" w:pos="4680"/>
        <w:tab w:val="right" w:pos="9360"/>
      </w:tabs>
    </w:pPr>
  </w:style>
  <w:style w:type="paragraph" w:styleId="11">
    <w:name w:val="toc 1"/>
    <w:basedOn w:val="1"/>
    <w:next w:val="1"/>
    <w:autoRedefine/>
    <w:unhideWhenUsed/>
    <w:qFormat/>
    <w:uiPriority w:val="39"/>
    <w:pPr>
      <w:spacing w:before="120"/>
    </w:pPr>
    <w:rPr>
      <w:rFonts w:cstheme="minorHAnsi"/>
      <w:b/>
      <w:bCs/>
      <w:i/>
      <w:iCs/>
    </w:rPr>
  </w:style>
  <w:style w:type="paragraph" w:styleId="12">
    <w:name w:val="toc 4"/>
    <w:basedOn w:val="1"/>
    <w:next w:val="1"/>
    <w:autoRedefine/>
    <w:semiHidden/>
    <w:unhideWhenUsed/>
    <w:qFormat/>
    <w:uiPriority w:val="39"/>
    <w:pPr>
      <w:ind w:left="720"/>
    </w:pPr>
    <w:rPr>
      <w:rFonts w:cstheme="minorHAnsi"/>
      <w:sz w:val="20"/>
      <w:szCs w:val="20"/>
    </w:rPr>
  </w:style>
  <w:style w:type="paragraph" w:styleId="13">
    <w:name w:val="toc 6"/>
    <w:basedOn w:val="1"/>
    <w:next w:val="1"/>
    <w:autoRedefine/>
    <w:semiHidden/>
    <w:unhideWhenUsed/>
    <w:qFormat/>
    <w:uiPriority w:val="39"/>
    <w:pPr>
      <w:ind w:left="1200"/>
    </w:pPr>
    <w:rPr>
      <w:rFonts w:cstheme="minorHAnsi"/>
      <w:sz w:val="20"/>
      <w:szCs w:val="20"/>
    </w:rPr>
  </w:style>
  <w:style w:type="paragraph" w:styleId="14">
    <w:name w:val="toc 2"/>
    <w:basedOn w:val="1"/>
    <w:next w:val="1"/>
    <w:autoRedefine/>
    <w:unhideWhenUsed/>
    <w:uiPriority w:val="39"/>
    <w:pPr>
      <w:tabs>
        <w:tab w:val="right" w:leader="dot" w:pos="9350"/>
      </w:tabs>
      <w:spacing w:before="120"/>
      <w:ind w:left="240"/>
    </w:pPr>
    <w:rPr>
      <w:rFonts w:cstheme="minorHAnsi"/>
      <w:b/>
      <w:bCs/>
      <w:sz w:val="22"/>
      <w:szCs w:val="22"/>
    </w:rPr>
  </w:style>
  <w:style w:type="paragraph" w:styleId="15">
    <w:name w:val="toc 9"/>
    <w:basedOn w:val="1"/>
    <w:next w:val="1"/>
    <w:autoRedefine/>
    <w:semiHidden/>
    <w:unhideWhenUsed/>
    <w:qFormat/>
    <w:uiPriority w:val="39"/>
    <w:pPr>
      <w:ind w:left="1920"/>
    </w:pPr>
    <w:rPr>
      <w:rFonts w:cstheme="minorHAnsi"/>
      <w:sz w:val="20"/>
      <w:szCs w:val="20"/>
    </w:rPr>
  </w:style>
  <w:style w:type="table" w:styleId="17">
    <w:name w:val="Table Grid"/>
    <w:basedOn w:val="1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paragraph" w:styleId="20">
    <w:name w:val="List Paragraph"/>
    <w:basedOn w:val="1"/>
    <w:qFormat/>
    <w:uiPriority w:val="34"/>
    <w:pPr>
      <w:ind w:left="720"/>
      <w:contextualSpacing/>
    </w:pPr>
  </w:style>
  <w:style w:type="character" w:customStyle="1" w:styleId="21">
    <w:name w:val="标题 1 字符"/>
    <w:basedOn w:val="18"/>
    <w:link w:val="2"/>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2 字符"/>
    <w:basedOn w:val="18"/>
    <w:link w:val="3"/>
    <w:qFormat/>
    <w:uiPriority w:val="9"/>
    <w:rPr>
      <w:rFonts w:asciiTheme="majorHAnsi" w:hAnsiTheme="majorHAnsi" w:eastAsiaTheme="majorEastAsia" w:cstheme="majorBidi"/>
      <w:color w:val="2F5597" w:themeColor="accent1" w:themeShade="BF"/>
      <w:sz w:val="26"/>
      <w:szCs w:val="26"/>
    </w:rPr>
  </w:style>
  <w:style w:type="paragraph" w:customStyle="1" w:styleId="23">
    <w:name w:val="TOC Heading"/>
    <w:basedOn w:val="2"/>
    <w:next w:val="1"/>
    <w:unhideWhenUsed/>
    <w:qFormat/>
    <w:uiPriority w:val="39"/>
    <w:pPr>
      <w:spacing w:before="480" w:line="276" w:lineRule="auto"/>
      <w:outlineLvl w:val="9"/>
    </w:pPr>
    <w:rPr>
      <w:b/>
      <w:bCs/>
      <w:sz w:val="28"/>
      <w:szCs w:val="28"/>
      <w:lang w:eastAsia="en-US"/>
    </w:rPr>
  </w:style>
  <w:style w:type="character" w:customStyle="1" w:styleId="24">
    <w:name w:val="页眉 字符"/>
    <w:basedOn w:val="18"/>
    <w:link w:val="10"/>
    <w:qFormat/>
    <w:uiPriority w:val="99"/>
  </w:style>
  <w:style w:type="character" w:customStyle="1" w:styleId="25">
    <w:name w:val="页脚 字符"/>
    <w:basedOn w:val="18"/>
    <w:link w:val="9"/>
    <w:qFormat/>
    <w:uiPriority w:val="99"/>
  </w:style>
  <w:style w:type="character" w:customStyle="1" w:styleId="26">
    <w:name w:val="标题 3 字符"/>
    <w:basedOn w:val="18"/>
    <w:link w:val="4"/>
    <w:qFormat/>
    <w:uiPriority w:val="9"/>
    <w:rPr>
      <w:b/>
      <w:bCs/>
      <w:sz w:val="32"/>
      <w:szCs w:val="32"/>
    </w:rPr>
  </w:style>
  <w:style w:type="paragraph" w:customStyle="1" w:styleId="27">
    <w:name w:val="样式1"/>
    <w:basedOn w:val="4"/>
    <w:qFormat/>
    <w:uiPriority w:val="0"/>
  </w:style>
  <w:style w:type="paragraph" w:customStyle="1" w:styleId="28">
    <w:name w:val="标题3"/>
    <w:basedOn w:val="4"/>
    <w:qFormat/>
    <w:uiPriority w:val="0"/>
    <w:rPr>
      <w:rFonts w:eastAsia="Calibri Light (标题)"/>
    </w:rPr>
  </w:style>
  <w:style w:type="paragraph" w:customStyle="1" w:styleId="29">
    <w:name w:val="33333"/>
    <w:basedOn w:val="4"/>
    <w:autoRedefine/>
    <w:qFormat/>
    <w:uiPriority w:val="0"/>
    <w:rPr>
      <w:rFonts w:eastAsia="Calibri Light (标题)"/>
    </w:rPr>
  </w:style>
  <w:style w:type="paragraph" w:customStyle="1" w:styleId="30">
    <w:name w:val="样式2"/>
    <w:basedOn w:val="2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707472-CB79-4934-A707-023D4D71CA49}">
  <ds:schemaRefs/>
</ds:datastoreItem>
</file>

<file path=docProps/app.xml><?xml version="1.0" encoding="utf-8"?>
<Properties xmlns="http://schemas.openxmlformats.org/officeDocument/2006/extended-properties" xmlns:vt="http://schemas.openxmlformats.org/officeDocument/2006/docPropsVTypes">
  <Template>Normal.dotm</Template>
  <Pages>40</Pages>
  <Words>5895</Words>
  <Characters>37865</Characters>
  <Lines>301</Lines>
  <Paragraphs>84</Paragraphs>
  <TotalTime>33</TotalTime>
  <ScaleCrop>false</ScaleCrop>
  <LinksUpToDate>false</LinksUpToDate>
  <CharactersWithSpaces>43451</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2023-02-14T02:32:00Z</dcterms:created>
  <dc:creator>soonphei tin</dc:creator>
  <cp:lastModifiedBy>果果</cp:lastModifiedBy>
  <cp:lastPrinted>2025-03-19T05:29:00Z</cp:lastPrinted>
  <dcterms:modified xsi:type="dcterms:W3CDTF">2025-04-28T11:04:56Z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faca11c4e838b8c926f61cd61046310b6edc32ce3f38f59abd0c954c4e8d723a</vt:lpwstr>
  </property>
  <property fmtid="{D5CDD505-2E9C-101B-9397-08002B2CF9AE}" pid="3" name="KSOProductBuildVer">
    <vt:lpwstr>2052-7.3.1.8967</vt:lpwstr>
  </property>
  <property fmtid="{D5CDD505-2E9C-101B-9397-08002B2CF9AE}" pid="4" name="ICV">
    <vt:lpwstr>8C0429879E9BD6CC5DE60E6821DE6231_43</vt:lpwstr>
  </property>
  <property fmtid="{D5CDD505-2E9C-101B-9397-08002B2CF9AE}" pid="5" name="KSOTemplateDocerSaveRecord">
    <vt:lpwstr>eyJoZGlkIjoiNmVjZmM3N2IzMTQyZjNkNjYxOTNkZDBlODllMTdlYTAiLCJ1c2VySWQiOiI1ODU5MjY5NDUifQ==</vt:lpwstr>
  </property>
</Properties>
</file>