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36CDB" w14:textId="77777777" w:rsidR="006012EF" w:rsidRPr="006012EF" w:rsidRDefault="006012EF" w:rsidP="006012EF">
      <w:pPr>
        <w:rPr>
          <w:b/>
          <w:bCs/>
          <w:sz w:val="36"/>
          <w:szCs w:val="36"/>
        </w:rPr>
      </w:pPr>
      <w:r w:rsidRPr="006012EF">
        <w:rPr>
          <w:b/>
          <w:bCs/>
          <w:sz w:val="36"/>
          <w:szCs w:val="36"/>
        </w:rPr>
        <w:t>Refund Policy</w:t>
      </w:r>
    </w:p>
    <w:p w14:paraId="26A06645" w14:textId="24E53733" w:rsidR="006012EF" w:rsidRPr="006012EF" w:rsidRDefault="006012EF" w:rsidP="006012EF">
      <w:pPr>
        <w:rPr>
          <w:b/>
          <w:bCs/>
          <w:sz w:val="32"/>
          <w:szCs w:val="32"/>
        </w:rPr>
      </w:pPr>
      <w:r w:rsidRPr="006012EF">
        <w:rPr>
          <w:b/>
          <w:bCs/>
          <w:sz w:val="32"/>
          <w:szCs w:val="32"/>
        </w:rPr>
        <w:t>Refund and Cancellation Policy</w:t>
      </w:r>
    </w:p>
    <w:p w14:paraId="728031A4" w14:textId="77777777" w:rsidR="006012EF" w:rsidRDefault="006012EF" w:rsidP="006012EF">
      <w:proofErr w:type="spellStart"/>
      <w:r>
        <w:t>Gradesworld</w:t>
      </w:r>
      <w:proofErr w:type="spellEnd"/>
      <w:r>
        <w:t xml:space="preserve"> is committed to delivering high-quality digital academic resources. While we take pride in the quality of our content, we understand that certain situations may require a refund or cancellation. This policy outlines the conditions under which refunds or cancellations may be granted and the steps to follow.</w:t>
      </w:r>
    </w:p>
    <w:p w14:paraId="3AFD52D8" w14:textId="77777777" w:rsidR="006012EF" w:rsidRDefault="006012EF" w:rsidP="006012EF"/>
    <w:p w14:paraId="23600276" w14:textId="77777777" w:rsidR="006012EF" w:rsidRPr="006012EF" w:rsidRDefault="006012EF" w:rsidP="006012EF">
      <w:pPr>
        <w:rPr>
          <w:b/>
          <w:bCs/>
          <w:sz w:val="32"/>
          <w:szCs w:val="32"/>
        </w:rPr>
      </w:pPr>
      <w:r w:rsidRPr="006012EF">
        <w:rPr>
          <w:b/>
          <w:bCs/>
          <w:sz w:val="32"/>
          <w:szCs w:val="32"/>
        </w:rPr>
        <w:t>Refund Eligibility</w:t>
      </w:r>
    </w:p>
    <w:p w14:paraId="1E6883AF" w14:textId="2AC79F64" w:rsidR="006012EF" w:rsidRDefault="006012EF" w:rsidP="006012EF">
      <w:r>
        <w:t xml:space="preserve">Refunds from </w:t>
      </w:r>
      <w:proofErr w:type="spellStart"/>
      <w:r>
        <w:t>Gradesworld</w:t>
      </w:r>
      <w:proofErr w:type="spellEnd"/>
      <w:r>
        <w:t xml:space="preserve"> may be approved under the following conditions:</w:t>
      </w:r>
    </w:p>
    <w:p w14:paraId="0945A8F0" w14:textId="6EBECB9C" w:rsidR="006012EF" w:rsidRDefault="006012EF" w:rsidP="006012EF">
      <w:pPr>
        <w:pStyle w:val="ListParagraph"/>
        <w:numPr>
          <w:ilvl w:val="0"/>
          <w:numId w:val="1"/>
        </w:numPr>
      </w:pPr>
      <w:r>
        <w:t>The purchased digital file cannot be downloaded.</w:t>
      </w:r>
    </w:p>
    <w:p w14:paraId="3F47F245" w14:textId="12CFD760" w:rsidR="006012EF" w:rsidRDefault="006012EF" w:rsidP="006012EF">
      <w:pPr>
        <w:pStyle w:val="ListParagraph"/>
        <w:numPr>
          <w:ilvl w:val="0"/>
          <w:numId w:val="1"/>
        </w:numPr>
      </w:pPr>
      <w:r>
        <w:t>The file is downloadable but cannot be opened due to technical issues (e.g., incompatible format).</w:t>
      </w:r>
    </w:p>
    <w:p w14:paraId="3E8FABB4" w14:textId="1E5A3431" w:rsidR="006012EF" w:rsidRDefault="006012EF" w:rsidP="006012EF">
      <w:pPr>
        <w:pStyle w:val="ListParagraph"/>
        <w:numPr>
          <w:ilvl w:val="0"/>
          <w:numId w:val="1"/>
        </w:numPr>
      </w:pPr>
      <w:r>
        <w:t>The document has major issues, such as being unreadable or containing serious formatting defects.</w:t>
      </w:r>
    </w:p>
    <w:p w14:paraId="2783EC41" w14:textId="05910CF4" w:rsidR="006012EF" w:rsidRDefault="006012EF" w:rsidP="006012EF">
      <w:r>
        <w:t>To qualify for our 100% Money-Back Guarantee, the following requirements must also be met:</w:t>
      </w:r>
    </w:p>
    <w:p w14:paraId="487FA980" w14:textId="20D8054A" w:rsidR="006012EF" w:rsidRDefault="006012EF" w:rsidP="006012EF">
      <w:pPr>
        <w:pStyle w:val="ListParagraph"/>
        <w:numPr>
          <w:ilvl w:val="0"/>
          <w:numId w:val="2"/>
        </w:numPr>
      </w:pPr>
      <w:r>
        <w:t>The purchase was made within the past 7 days.</w:t>
      </w:r>
    </w:p>
    <w:p w14:paraId="6496646C" w14:textId="77777777" w:rsidR="006012EF" w:rsidRDefault="006012EF" w:rsidP="006012EF">
      <w:pPr>
        <w:pStyle w:val="ListParagraph"/>
        <w:numPr>
          <w:ilvl w:val="0"/>
          <w:numId w:val="2"/>
        </w:numPr>
      </w:pPr>
      <w:r>
        <w:t>You reached out to us or the seller to report the issue.</w:t>
      </w:r>
    </w:p>
    <w:p w14:paraId="62D76831" w14:textId="77777777" w:rsidR="006012EF" w:rsidRDefault="006012EF" w:rsidP="006012EF">
      <w:pPr>
        <w:pStyle w:val="ListParagraph"/>
        <w:numPr>
          <w:ilvl w:val="0"/>
          <w:numId w:val="2"/>
        </w:numPr>
      </w:pPr>
      <w:r>
        <w:t>The issue is not related to missing content that was clearly disclosed by the seller in the product description.</w:t>
      </w:r>
    </w:p>
    <w:p w14:paraId="2EC3368F" w14:textId="77777777" w:rsidR="006012EF" w:rsidRDefault="006012EF" w:rsidP="006012EF">
      <w:r>
        <w:t>If you meet the above conditions, you may request a refund through our Contact Us page.</w:t>
      </w:r>
    </w:p>
    <w:p w14:paraId="1210CC9E" w14:textId="77777777" w:rsidR="006012EF" w:rsidRDefault="006012EF" w:rsidP="006012EF"/>
    <w:p w14:paraId="29867383" w14:textId="77777777" w:rsidR="006012EF" w:rsidRPr="006012EF" w:rsidRDefault="006012EF" w:rsidP="006012EF">
      <w:pPr>
        <w:rPr>
          <w:b/>
          <w:bCs/>
          <w:sz w:val="32"/>
          <w:szCs w:val="32"/>
        </w:rPr>
      </w:pPr>
      <w:r w:rsidRPr="006012EF">
        <w:rPr>
          <w:b/>
          <w:bCs/>
          <w:sz w:val="32"/>
          <w:szCs w:val="32"/>
        </w:rPr>
        <w:t>Order Cancellation Policy</w:t>
      </w:r>
    </w:p>
    <w:p w14:paraId="6D5C446A" w14:textId="27A22FB4" w:rsidR="006012EF" w:rsidRDefault="006012EF" w:rsidP="006012EF">
      <w:r>
        <w:t xml:space="preserve">Since digital products are available for immediate download upon purchase, </w:t>
      </w:r>
      <w:proofErr w:type="spellStart"/>
      <w:r>
        <w:t>Gradesworld</w:t>
      </w:r>
      <w:proofErr w:type="spellEnd"/>
      <w:r>
        <w:t xml:space="preserve"> generally does not process cancellations after a transaction is completed. However, if you experience issues that qualify under our refund policy, we encourage you to contact us so we can review your case. In some instances, this may lead to a cancellation.</w:t>
      </w:r>
    </w:p>
    <w:p w14:paraId="07B982A2" w14:textId="77777777" w:rsidR="006012EF" w:rsidRPr="006012EF" w:rsidRDefault="006012EF" w:rsidP="006012EF">
      <w:pPr>
        <w:rPr>
          <w:b/>
          <w:bCs/>
          <w:sz w:val="32"/>
          <w:szCs w:val="32"/>
        </w:rPr>
      </w:pPr>
      <w:r w:rsidRPr="006012EF">
        <w:rPr>
          <w:b/>
          <w:bCs/>
          <w:sz w:val="32"/>
          <w:szCs w:val="32"/>
        </w:rPr>
        <w:t>Non-Refundable Situations</w:t>
      </w:r>
    </w:p>
    <w:p w14:paraId="72D53885" w14:textId="77777777" w:rsidR="006012EF" w:rsidRDefault="006012EF" w:rsidP="006012EF">
      <w:r>
        <w:t>Refunds will not be issued in the following cases:</w:t>
      </w:r>
    </w:p>
    <w:p w14:paraId="78E644F1" w14:textId="77777777" w:rsidR="006012EF" w:rsidRDefault="006012EF" w:rsidP="006012EF"/>
    <w:p w14:paraId="6F2C2C69" w14:textId="01A9786F" w:rsidR="006012EF" w:rsidRDefault="006012EF" w:rsidP="006012EF">
      <w:pPr>
        <w:pStyle w:val="ListParagraph"/>
        <w:numPr>
          <w:ilvl w:val="0"/>
          <w:numId w:val="3"/>
        </w:numPr>
      </w:pPr>
      <w:r>
        <w:lastRenderedPageBreak/>
        <w:t>The file has already been accessed or downloaded.</w:t>
      </w:r>
    </w:p>
    <w:p w14:paraId="6F80C3F9" w14:textId="716EBA46" w:rsidR="006012EF" w:rsidRDefault="006012EF" w:rsidP="006012EF">
      <w:pPr>
        <w:pStyle w:val="ListParagraph"/>
        <w:numPr>
          <w:ilvl w:val="0"/>
          <w:numId w:val="3"/>
        </w:numPr>
      </w:pPr>
      <w:r>
        <w:t>The refund request is made more than 7 days after the purchase date.</w:t>
      </w:r>
    </w:p>
    <w:p w14:paraId="0DFB691B" w14:textId="49FD4574" w:rsidR="006012EF" w:rsidRDefault="006012EF" w:rsidP="006012EF">
      <w:pPr>
        <w:pStyle w:val="ListParagraph"/>
        <w:numPr>
          <w:ilvl w:val="0"/>
          <w:numId w:val="3"/>
        </w:numPr>
      </w:pPr>
      <w:r>
        <w:t>The reason for the refund is not supported by our eligibility criteria.</w:t>
      </w:r>
    </w:p>
    <w:p w14:paraId="00770DF7" w14:textId="77777777" w:rsidR="006012EF" w:rsidRDefault="006012EF" w:rsidP="006012EF">
      <w:pPr>
        <w:pStyle w:val="ListParagraph"/>
      </w:pPr>
    </w:p>
    <w:p w14:paraId="00FBF54C" w14:textId="77777777" w:rsidR="006012EF" w:rsidRPr="006012EF" w:rsidRDefault="006012EF" w:rsidP="006012EF">
      <w:pPr>
        <w:rPr>
          <w:b/>
          <w:bCs/>
          <w:sz w:val="32"/>
          <w:szCs w:val="32"/>
        </w:rPr>
      </w:pPr>
      <w:r w:rsidRPr="006012EF">
        <w:rPr>
          <w:b/>
          <w:bCs/>
          <w:sz w:val="32"/>
          <w:szCs w:val="32"/>
        </w:rPr>
        <w:t>Need Help?</w:t>
      </w:r>
    </w:p>
    <w:p w14:paraId="2F279652" w14:textId="5CFE18D5" w:rsidR="00B74590" w:rsidRDefault="006012EF" w:rsidP="006012EF">
      <w:r>
        <w:t>If you need guidance or assistance regarding a refund or cancellation, our team is here to support you. Simply reach out via the Contact Us page, and we’ll respond as quickly as possible to help resolve your concern.</w:t>
      </w:r>
    </w:p>
    <w:sectPr w:rsidR="00B7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A5858"/>
    <w:multiLevelType w:val="hybridMultilevel"/>
    <w:tmpl w:val="943C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A5832"/>
    <w:multiLevelType w:val="hybridMultilevel"/>
    <w:tmpl w:val="27F2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22ADE"/>
    <w:multiLevelType w:val="hybridMultilevel"/>
    <w:tmpl w:val="6ED6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398649">
    <w:abstractNumId w:val="0"/>
  </w:num>
  <w:num w:numId="2" w16cid:durableId="563949579">
    <w:abstractNumId w:val="1"/>
  </w:num>
  <w:num w:numId="3" w16cid:durableId="422536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EF"/>
    <w:rsid w:val="00382200"/>
    <w:rsid w:val="00406E39"/>
    <w:rsid w:val="006012EF"/>
    <w:rsid w:val="006F6912"/>
    <w:rsid w:val="008A0ADA"/>
    <w:rsid w:val="00B74590"/>
    <w:rsid w:val="00CF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7B0A"/>
  <w15:chartTrackingRefBased/>
  <w15:docId w15:val="{F016C649-D009-47CA-8E1B-145E6ADF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2E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autoRedefine/>
    <w:uiPriority w:val="9"/>
    <w:semiHidden/>
    <w:unhideWhenUsed/>
    <w:qFormat/>
    <w:rsid w:val="00382200"/>
    <w:pPr>
      <w:keepNext/>
      <w:keepLines/>
      <w:widowControl w:val="0"/>
      <w:autoSpaceDE w:val="0"/>
      <w:autoSpaceDN w:val="0"/>
      <w:spacing w:before="40" w:after="0" w:line="24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6012E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012E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012E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01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82200"/>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6012EF"/>
    <w:rPr>
      <w:rFonts w:asciiTheme="majorHAnsi" w:eastAsiaTheme="majorEastAsia" w:hAnsiTheme="majorHAnsi" w:cstheme="majorBidi"/>
      <w:color w:val="2E74B5" w:themeColor="accent1" w:themeShade="BF"/>
      <w:sz w:val="40"/>
      <w:szCs w:val="40"/>
    </w:rPr>
  </w:style>
  <w:style w:type="character" w:customStyle="1" w:styleId="Heading3Char">
    <w:name w:val="Heading 3 Char"/>
    <w:basedOn w:val="DefaultParagraphFont"/>
    <w:link w:val="Heading3"/>
    <w:uiPriority w:val="9"/>
    <w:semiHidden/>
    <w:rsid w:val="006012E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012E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012E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01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2EF"/>
    <w:rPr>
      <w:rFonts w:eastAsiaTheme="majorEastAsia" w:cstheme="majorBidi"/>
      <w:color w:val="272727" w:themeColor="text1" w:themeTint="D8"/>
    </w:rPr>
  </w:style>
  <w:style w:type="paragraph" w:styleId="Title">
    <w:name w:val="Title"/>
    <w:basedOn w:val="Normal"/>
    <w:next w:val="Normal"/>
    <w:link w:val="TitleChar"/>
    <w:uiPriority w:val="10"/>
    <w:qFormat/>
    <w:rsid w:val="00601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2EF"/>
    <w:pPr>
      <w:spacing w:before="160"/>
      <w:jc w:val="center"/>
    </w:pPr>
    <w:rPr>
      <w:i/>
      <w:iCs/>
      <w:color w:val="404040" w:themeColor="text1" w:themeTint="BF"/>
    </w:rPr>
  </w:style>
  <w:style w:type="character" w:customStyle="1" w:styleId="QuoteChar">
    <w:name w:val="Quote Char"/>
    <w:basedOn w:val="DefaultParagraphFont"/>
    <w:link w:val="Quote"/>
    <w:uiPriority w:val="29"/>
    <w:rsid w:val="006012EF"/>
    <w:rPr>
      <w:i/>
      <w:iCs/>
      <w:color w:val="404040" w:themeColor="text1" w:themeTint="BF"/>
    </w:rPr>
  </w:style>
  <w:style w:type="paragraph" w:styleId="ListParagraph">
    <w:name w:val="List Paragraph"/>
    <w:basedOn w:val="Normal"/>
    <w:uiPriority w:val="34"/>
    <w:qFormat/>
    <w:rsid w:val="006012EF"/>
    <w:pPr>
      <w:ind w:left="720"/>
      <w:contextualSpacing/>
    </w:pPr>
  </w:style>
  <w:style w:type="character" w:styleId="IntenseEmphasis">
    <w:name w:val="Intense Emphasis"/>
    <w:basedOn w:val="DefaultParagraphFont"/>
    <w:uiPriority w:val="21"/>
    <w:qFormat/>
    <w:rsid w:val="006012EF"/>
    <w:rPr>
      <w:i/>
      <w:iCs/>
      <w:color w:val="2E74B5" w:themeColor="accent1" w:themeShade="BF"/>
    </w:rPr>
  </w:style>
  <w:style w:type="paragraph" w:styleId="IntenseQuote">
    <w:name w:val="Intense Quote"/>
    <w:basedOn w:val="Normal"/>
    <w:next w:val="Normal"/>
    <w:link w:val="IntenseQuoteChar"/>
    <w:uiPriority w:val="30"/>
    <w:qFormat/>
    <w:rsid w:val="006012E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012EF"/>
    <w:rPr>
      <w:i/>
      <w:iCs/>
      <w:color w:val="2E74B5" w:themeColor="accent1" w:themeShade="BF"/>
    </w:rPr>
  </w:style>
  <w:style w:type="character" w:styleId="IntenseReference">
    <w:name w:val="Intense Reference"/>
    <w:basedOn w:val="DefaultParagraphFont"/>
    <w:uiPriority w:val="32"/>
    <w:qFormat/>
    <w:rsid w:val="006012E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bellackahuro@gmail.com</dc:creator>
  <cp:keywords/>
  <dc:description/>
  <cp:lastModifiedBy>bellackahuro@gmail.com</cp:lastModifiedBy>
  <cp:revision>1</cp:revision>
  <dcterms:created xsi:type="dcterms:W3CDTF">2025-07-11T07:15:00Z</dcterms:created>
  <dcterms:modified xsi:type="dcterms:W3CDTF">2025-07-11T07:22:00Z</dcterms:modified>
</cp:coreProperties>
</file>